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BF607B" w:rsidRPr="0033386B" w14:paraId="4230EAFF" w14:textId="77777777" w:rsidTr="0033386B">
        <w:trPr>
          <w:trHeight w:val="851"/>
        </w:trPr>
        <w:tc>
          <w:tcPr>
            <w:tcW w:w="6946" w:type="dxa"/>
            <w:gridSpan w:val="3"/>
            <w:hideMark/>
          </w:tcPr>
          <w:p w14:paraId="280D7F9B" w14:textId="521E9FB6" w:rsidR="00BF607B" w:rsidRPr="00487ED4" w:rsidRDefault="00635CCE" w:rsidP="00487ED4">
            <w:pPr>
              <w:pStyle w:val="Cmsor1"/>
              <w:spacing w:before="0" w:after="0"/>
              <w:rPr>
                <w:rFonts w:ascii="Times New Roman" w:hAnsi="Times New Roman" w:cs="Times New Roman"/>
                <w:sz w:val="24"/>
                <w:szCs w:val="24"/>
              </w:rPr>
            </w:pPr>
            <w:r>
              <w:rPr>
                <w:rFonts w:ascii="Times New Roman" w:hAnsi="Times New Roman" w:cs="Times New Roman"/>
                <w:sz w:val="24"/>
                <w:szCs w:val="24"/>
              </w:rPr>
              <w:t>Hajdúszoboszló Város Polgármestere</w:t>
            </w:r>
          </w:p>
          <w:p w14:paraId="28E527CA" w14:textId="77777777" w:rsidR="00BF607B" w:rsidRPr="00487ED4" w:rsidRDefault="00BF607B" w:rsidP="00487ED4">
            <w:pPr>
              <w:pStyle w:val="Cmsor2"/>
              <w:rPr>
                <w:b w:val="0"/>
                <w:sz w:val="24"/>
              </w:rPr>
            </w:pPr>
            <w:r w:rsidRPr="00487ED4">
              <w:rPr>
                <w:b w:val="0"/>
                <w:sz w:val="24"/>
              </w:rPr>
              <w:t xml:space="preserve">4200 Hajdúszoboszló, Hősök tere l. </w:t>
            </w:r>
          </w:p>
          <w:p w14:paraId="54F7E32A" w14:textId="7465399D" w:rsidR="00BF607B" w:rsidRPr="00487ED4" w:rsidRDefault="0033386B" w:rsidP="00487ED4">
            <w:pPr>
              <w:spacing w:after="0" w:line="240" w:lineRule="auto"/>
              <w:jc w:val="both"/>
              <w:rPr>
                <w:rFonts w:ascii="Times New Roman" w:hAnsi="Times New Roman" w:cs="Times New Roman"/>
                <w:sz w:val="24"/>
                <w:szCs w:val="24"/>
              </w:rPr>
            </w:pPr>
            <w:r w:rsidRPr="00487ED4">
              <w:rPr>
                <w:rFonts w:ascii="Times New Roman" w:hAnsi="Times New Roman" w:cs="Times New Roman"/>
                <w:sz w:val="24"/>
                <w:szCs w:val="24"/>
              </w:rPr>
              <w:t>www.hajduszoboszlo.eu</w:t>
            </w:r>
          </w:p>
          <w:p w14:paraId="015B1B5B" w14:textId="7A3438FC" w:rsidR="00420F22" w:rsidRPr="0033386B" w:rsidRDefault="00420F22" w:rsidP="00F566E0">
            <w:pPr>
              <w:spacing w:after="0" w:line="240" w:lineRule="auto"/>
              <w:jc w:val="both"/>
              <w:rPr>
                <w:rFonts w:ascii="Times New Roman" w:eastAsia="Times New Roman" w:hAnsi="Times New Roman" w:cs="Times New Roman"/>
                <w:sz w:val="24"/>
                <w:szCs w:val="24"/>
                <w:u w:val="single"/>
              </w:rPr>
            </w:pPr>
          </w:p>
        </w:tc>
        <w:tc>
          <w:tcPr>
            <w:tcW w:w="2835" w:type="dxa"/>
          </w:tcPr>
          <w:p w14:paraId="4DF2C5C6" w14:textId="77777777" w:rsidR="00BF607B" w:rsidRPr="0033386B" w:rsidRDefault="00BF607B" w:rsidP="00F566E0">
            <w:pPr>
              <w:spacing w:after="0" w:line="240" w:lineRule="auto"/>
              <w:rPr>
                <w:rFonts w:ascii="Times New Roman" w:hAnsi="Times New Roman"/>
                <w:sz w:val="24"/>
                <w:szCs w:val="24"/>
              </w:rPr>
            </w:pPr>
          </w:p>
          <w:p w14:paraId="44D2A251" w14:textId="33006871" w:rsidR="00420F22" w:rsidRPr="00627E93" w:rsidRDefault="004E15FC" w:rsidP="00627E93">
            <w:pPr>
              <w:spacing w:after="0" w:line="240" w:lineRule="auto"/>
              <w:jc w:val="center"/>
              <w:rPr>
                <w:rFonts w:ascii="Times New Roman" w:hAnsi="Times New Roman"/>
                <w:b/>
                <w:sz w:val="24"/>
                <w:szCs w:val="24"/>
              </w:rPr>
            </w:pPr>
            <w:r>
              <w:rPr>
                <w:rFonts w:ascii="Times New Roman" w:hAnsi="Times New Roman"/>
                <w:b/>
                <w:sz w:val="24"/>
                <w:szCs w:val="24"/>
              </w:rPr>
              <w:t>2</w:t>
            </w:r>
            <w:r w:rsidR="002D7BDB">
              <w:rPr>
                <w:rFonts w:ascii="Times New Roman" w:hAnsi="Times New Roman"/>
                <w:b/>
                <w:sz w:val="24"/>
                <w:szCs w:val="24"/>
              </w:rPr>
              <w:t>4</w:t>
            </w:r>
            <w:bookmarkStart w:id="0" w:name="_GoBack"/>
            <w:bookmarkEnd w:id="0"/>
            <w:r w:rsidR="00487ED4">
              <w:rPr>
                <w:rFonts w:ascii="Times New Roman" w:hAnsi="Times New Roman"/>
                <w:b/>
                <w:sz w:val="24"/>
                <w:szCs w:val="24"/>
              </w:rPr>
              <w:t>.</w:t>
            </w:r>
          </w:p>
          <w:p w14:paraId="759A2813" w14:textId="25A60DF7" w:rsidR="00BF607B" w:rsidRPr="0033386B" w:rsidRDefault="00F566E0" w:rsidP="00F566E0">
            <w:pPr>
              <w:spacing w:after="0" w:line="240" w:lineRule="auto"/>
              <w:rPr>
                <w:rFonts w:ascii="Times New Roman" w:hAnsi="Times New Roman"/>
                <w:sz w:val="24"/>
                <w:szCs w:val="24"/>
              </w:rPr>
            </w:pPr>
            <w:r w:rsidRPr="0033386B">
              <w:rPr>
                <w:rFonts w:ascii="Times New Roman" w:hAnsi="Times New Roman"/>
                <w:sz w:val="24"/>
                <w:szCs w:val="24"/>
              </w:rPr>
              <w:t xml:space="preserve">  …………………………</w:t>
            </w:r>
          </w:p>
          <w:p w14:paraId="0D171006" w14:textId="5F08E2EA" w:rsidR="00BF607B" w:rsidRPr="0033386B" w:rsidRDefault="003D6493" w:rsidP="00F566E0">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14:paraId="0591B748" w14:textId="14B8F3A5" w:rsidR="00F566E0" w:rsidRPr="0033386B" w:rsidRDefault="00F566E0" w:rsidP="00F566E0">
            <w:pPr>
              <w:spacing w:after="0" w:line="240" w:lineRule="auto"/>
              <w:ind w:left="34" w:hanging="34"/>
              <w:jc w:val="center"/>
              <w:rPr>
                <w:rFonts w:ascii="Times New Roman" w:eastAsia="Times New Roman" w:hAnsi="Times New Roman" w:cs="Times New Roman"/>
                <w:sz w:val="24"/>
                <w:szCs w:val="24"/>
              </w:rPr>
            </w:pPr>
          </w:p>
        </w:tc>
      </w:tr>
      <w:tr w:rsidR="003D2C69" w:rsidRPr="0033386B" w14:paraId="300853F5"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14:paraId="3AA615F8" w14:textId="5629BF52"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Ügyiratszám: HSZ/</w:t>
            </w:r>
            <w:r w:rsidR="00001456" w:rsidRPr="00001456">
              <w:rPr>
                <w:rFonts w:ascii="Times New Roman" w:eastAsia="Times New Roman" w:hAnsi="Times New Roman" w:cs="Times New Roman"/>
                <w:sz w:val="24"/>
                <w:szCs w:val="24"/>
                <w:lang w:eastAsia="hu-HU"/>
              </w:rPr>
              <w:t>16899</w:t>
            </w:r>
            <w:r w:rsidRPr="0033386B">
              <w:rPr>
                <w:rFonts w:ascii="Times New Roman" w:eastAsia="Times New Roman" w:hAnsi="Times New Roman" w:cs="Times New Roman"/>
                <w:bCs/>
                <w:sz w:val="24"/>
                <w:szCs w:val="24"/>
                <w:lang w:eastAsia="hu-HU"/>
              </w:rPr>
              <w:t>/202</w:t>
            </w:r>
            <w:r w:rsidR="007A4663">
              <w:rPr>
                <w:rFonts w:ascii="Times New Roman" w:eastAsia="Times New Roman" w:hAnsi="Times New Roman" w:cs="Times New Roman"/>
                <w:bCs/>
                <w:sz w:val="24"/>
                <w:szCs w:val="24"/>
                <w:lang w:eastAsia="hu-HU"/>
              </w:rPr>
              <w:t>6</w:t>
            </w:r>
          </w:p>
          <w:p w14:paraId="0396EABC" w14:textId="77777777"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p>
          <w:p w14:paraId="2C428C32" w14:textId="273ABD88"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A 202</w:t>
            </w:r>
            <w:r w:rsidR="007A4663">
              <w:rPr>
                <w:rFonts w:ascii="Times New Roman" w:eastAsia="Times New Roman" w:hAnsi="Times New Roman" w:cs="Times New Roman"/>
                <w:sz w:val="24"/>
                <w:szCs w:val="24"/>
                <w:lang w:eastAsia="hu-HU"/>
              </w:rPr>
              <w:t>6</w:t>
            </w:r>
            <w:r w:rsidRPr="0033386B">
              <w:rPr>
                <w:rFonts w:ascii="Times New Roman" w:eastAsia="Times New Roman" w:hAnsi="Times New Roman" w:cs="Times New Roman"/>
                <w:sz w:val="24"/>
                <w:szCs w:val="24"/>
                <w:lang w:eastAsia="hu-HU"/>
              </w:rPr>
              <w:t xml:space="preserve">. </w:t>
            </w:r>
            <w:r w:rsidR="00072EEB">
              <w:rPr>
                <w:rFonts w:ascii="Times New Roman" w:eastAsia="Times New Roman" w:hAnsi="Times New Roman" w:cs="Times New Roman"/>
                <w:sz w:val="24"/>
                <w:szCs w:val="24"/>
                <w:lang w:eastAsia="hu-HU"/>
              </w:rPr>
              <w:t>július</w:t>
            </w:r>
            <w:r w:rsidRPr="0033386B">
              <w:rPr>
                <w:rFonts w:ascii="Times New Roman" w:eastAsia="Times New Roman" w:hAnsi="Times New Roman" w:cs="Times New Roman"/>
                <w:sz w:val="24"/>
                <w:szCs w:val="24"/>
                <w:lang w:eastAsia="hu-HU"/>
              </w:rPr>
              <w:t xml:space="preserve"> hó </w:t>
            </w:r>
            <w:r w:rsidR="00072EEB">
              <w:rPr>
                <w:rFonts w:ascii="Times New Roman" w:eastAsia="Times New Roman" w:hAnsi="Times New Roman" w:cs="Times New Roman"/>
                <w:sz w:val="24"/>
                <w:szCs w:val="24"/>
                <w:lang w:eastAsia="hu-HU"/>
              </w:rPr>
              <w:t>9</w:t>
            </w:r>
            <w:r w:rsidRPr="0033386B">
              <w:rPr>
                <w:rFonts w:ascii="Times New Roman" w:eastAsia="Times New Roman" w:hAnsi="Times New Roman" w:cs="Times New Roman"/>
                <w:sz w:val="24"/>
                <w:szCs w:val="24"/>
                <w:lang w:eastAsia="hu-HU"/>
              </w:rPr>
              <w:t>-i</w:t>
            </w:r>
          </w:p>
          <w:p w14:paraId="4762B27B" w14:textId="50AF336A" w:rsidR="003D2C69" w:rsidRPr="0033386B" w:rsidRDefault="00072EEB" w:rsidP="009A2ED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képviselő-testületi </w:t>
            </w:r>
            <w:r w:rsidR="00666B33">
              <w:rPr>
                <w:rFonts w:ascii="Times New Roman" w:eastAsia="Times New Roman" w:hAnsi="Times New Roman" w:cs="Times New Roman"/>
                <w:sz w:val="24"/>
                <w:szCs w:val="24"/>
                <w:lang w:eastAsia="hu-HU"/>
              </w:rPr>
              <w:t xml:space="preserve">nyílt </w:t>
            </w:r>
            <w:r w:rsidR="003D2C69" w:rsidRPr="0033386B">
              <w:rPr>
                <w:rFonts w:ascii="Times New Roman" w:eastAsia="Times New Roman" w:hAnsi="Times New Roman" w:cs="Times New Roman"/>
                <w:sz w:val="24"/>
                <w:szCs w:val="24"/>
                <w:lang w:eastAsia="hu-HU"/>
              </w:rPr>
              <w:t>ülés</w:t>
            </w:r>
          </w:p>
          <w:p w14:paraId="10A5A1DD" w14:textId="0193CE53"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14:paraId="3D3F5BCD" w14:textId="00E4474F" w:rsidR="003D2C69" w:rsidRPr="0033386B" w:rsidRDefault="003D2C69" w:rsidP="009C13FA">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w:t>
            </w:r>
            <w:r w:rsidRPr="0033386B">
              <w:rPr>
                <w:rFonts w:ascii="Times New Roman" w:eastAsia="Times New Roman" w:hAnsi="Times New Roman" w:cs="Times New Roman"/>
                <w:sz w:val="24"/>
                <w:szCs w:val="24"/>
                <w:lang w:eastAsia="hu-HU"/>
              </w:rPr>
              <w:t>gyintéző:</w:t>
            </w:r>
          </w:p>
        </w:tc>
        <w:tc>
          <w:tcPr>
            <w:tcW w:w="3652" w:type="dxa"/>
            <w:gridSpan w:val="2"/>
            <w:tcBorders>
              <w:top w:val="single" w:sz="4" w:space="0" w:color="auto"/>
              <w:left w:val="single" w:sz="4" w:space="0" w:color="auto"/>
              <w:bottom w:val="single" w:sz="4" w:space="0" w:color="auto"/>
              <w:right w:val="single" w:sz="4" w:space="0" w:color="auto"/>
            </w:tcBorders>
            <w:hideMark/>
          </w:tcPr>
          <w:p w14:paraId="42B18A02" w14:textId="62FF6DB4" w:rsidR="003D2C69" w:rsidRPr="0033386B" w:rsidRDefault="00635CCE" w:rsidP="009A2E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Matyasovszki Dávid</w:t>
            </w:r>
          </w:p>
        </w:tc>
      </w:tr>
      <w:tr w:rsidR="003D2C69" w:rsidRPr="0033386B" w14:paraId="0E69C42B"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14:paraId="4A89A0B1"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1CE6731B" w14:textId="5FA9D205" w:rsidR="003D2C69" w:rsidRPr="0033386B" w:rsidRDefault="003D2C69" w:rsidP="00F566E0">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14:paraId="4FDA8D41" w14:textId="2F641A8E" w:rsidR="003D2C69" w:rsidRPr="0033386B" w:rsidRDefault="003D2C69" w:rsidP="009A2ED2">
            <w:pPr>
              <w:spacing w:after="0" w:line="240" w:lineRule="auto"/>
              <w:jc w:val="center"/>
              <w:rPr>
                <w:rFonts w:ascii="Times New Roman" w:eastAsia="Times New Roman" w:hAnsi="Times New Roman" w:cs="Times New Roman"/>
                <w:sz w:val="24"/>
                <w:szCs w:val="24"/>
                <w:lang w:eastAsia="hu-HU"/>
              </w:rPr>
            </w:pPr>
          </w:p>
        </w:tc>
      </w:tr>
      <w:tr w:rsidR="003D2C69" w:rsidRPr="0033386B" w14:paraId="2BBC43D1"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14:paraId="0A975907"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6B3F05E2" w14:textId="60F7C313" w:rsidR="003D2C69" w:rsidRPr="0033386B" w:rsidRDefault="003D2C69" w:rsidP="009A2E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14:paraId="1C93AE11" w14:textId="77777777" w:rsidR="003D2C69" w:rsidRPr="008826EB" w:rsidRDefault="00072EEB" w:rsidP="000A613A">
            <w:pPr>
              <w:spacing w:after="0" w:line="240" w:lineRule="auto"/>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Kulturális, Nevelési és Sport Bizottság</w:t>
            </w:r>
          </w:p>
          <w:p w14:paraId="600729EE" w14:textId="77777777" w:rsidR="00072EEB" w:rsidRPr="008826EB" w:rsidRDefault="00072EEB" w:rsidP="00072EEB">
            <w:pPr>
              <w:spacing w:after="0" w:line="240" w:lineRule="auto"/>
              <w:ind w:left="708" w:hanging="708"/>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Szociális és Egészségügyi Bizottság</w:t>
            </w:r>
          </w:p>
          <w:p w14:paraId="446CDACE" w14:textId="77777777" w:rsidR="008826EB" w:rsidRDefault="008826EB" w:rsidP="00072EEB">
            <w:pPr>
              <w:spacing w:after="0" w:line="240" w:lineRule="auto"/>
              <w:ind w:left="708" w:hanging="708"/>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Jogi, Igazgatási és Ügyrendi</w:t>
            </w:r>
          </w:p>
          <w:p w14:paraId="610C30E2" w14:textId="667227C7" w:rsidR="008826EB" w:rsidRPr="008826EB" w:rsidRDefault="008826EB" w:rsidP="00072EEB">
            <w:pPr>
              <w:spacing w:after="0" w:line="240" w:lineRule="auto"/>
              <w:ind w:left="708" w:hanging="708"/>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Bizottság</w:t>
            </w:r>
          </w:p>
        </w:tc>
      </w:tr>
      <w:tr w:rsidR="003D2C69" w:rsidRPr="0033386B" w14:paraId="395EB697"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14:paraId="70826A1C"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562DB56C" w14:textId="3D97FC08" w:rsidR="003D2C69" w:rsidRPr="0033386B" w:rsidRDefault="003D2C69" w:rsidP="00D8338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14:paraId="05A52A98" w14:textId="77777777" w:rsidR="00072EEB" w:rsidRDefault="00072EEB" w:rsidP="00072EEB">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minősített többség</w:t>
            </w:r>
            <w:r>
              <w:rPr>
                <w:rFonts w:ascii="Times New Roman" w:eastAsia="Times New Roman" w:hAnsi="Times New Roman" w:cs="Times New Roman"/>
                <w:sz w:val="24"/>
                <w:szCs w:val="24"/>
                <w:lang w:eastAsia="hu-HU"/>
              </w:rPr>
              <w:t xml:space="preserve"> </w:t>
            </w:r>
          </w:p>
          <w:p w14:paraId="3295D6D0" w14:textId="2C5FACE3" w:rsidR="003D2C69" w:rsidRPr="0033386B" w:rsidRDefault="00072EEB" w:rsidP="00072EE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w:t>
            </w:r>
            <w:proofErr w:type="spellStart"/>
            <w:r>
              <w:rPr>
                <w:rFonts w:ascii="Times New Roman" w:eastAsia="Times New Roman" w:hAnsi="Times New Roman" w:cs="Times New Roman"/>
                <w:sz w:val="24"/>
                <w:szCs w:val="24"/>
                <w:lang w:eastAsia="hu-HU"/>
              </w:rPr>
              <w:t>Mötv</w:t>
            </w:r>
            <w:proofErr w:type="spellEnd"/>
            <w:r>
              <w:rPr>
                <w:rFonts w:ascii="Times New Roman" w:eastAsia="Times New Roman" w:hAnsi="Times New Roman" w:cs="Times New Roman"/>
                <w:sz w:val="24"/>
                <w:szCs w:val="24"/>
                <w:lang w:eastAsia="hu-HU"/>
              </w:rPr>
              <w:t>. 42. § 1. pontja)</w:t>
            </w:r>
          </w:p>
        </w:tc>
      </w:tr>
      <w:tr w:rsidR="003D2C69" w:rsidRPr="0033386B" w14:paraId="4A006694"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14:paraId="5D6DCB84"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14:paraId="5825697C" w14:textId="17E5BC9E" w:rsidR="003D2C69" w:rsidRDefault="003D2C69" w:rsidP="00D83388">
            <w:pPr>
              <w:spacing w:after="0" w:line="240" w:lineRule="auto"/>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döntés(</w:t>
            </w:r>
            <w:proofErr w:type="spellStart"/>
            <w:proofErr w:type="gramEnd"/>
            <w:r>
              <w:rPr>
                <w:rFonts w:ascii="Times New Roman" w:eastAsia="Times New Roman" w:hAnsi="Times New Roman" w:cs="Times New Roman"/>
                <w:sz w:val="24"/>
                <w:szCs w:val="24"/>
                <w:lang w:eastAsia="hu-HU"/>
              </w:rPr>
              <w:t>ek</w:t>
            </w:r>
            <w:proofErr w:type="spellEnd"/>
            <w:r>
              <w:rPr>
                <w:rFonts w:ascii="Times New Roman" w:eastAsia="Times New Roman" w:hAnsi="Times New Roman" w:cs="Times New Roman"/>
                <w:sz w:val="24"/>
                <w:szCs w:val="24"/>
                <w:lang w:eastAsia="hu-HU"/>
              </w:rPr>
              <w:t xml:space="preserve">) típusa, </w:t>
            </w:r>
            <w:r w:rsidR="00666B33">
              <w:rPr>
                <w:rFonts w:ascii="Times New Roman" w:eastAsia="Times New Roman" w:hAnsi="Times New Roman" w:cs="Times New Roman"/>
                <w:sz w:val="24"/>
                <w:szCs w:val="24"/>
                <w:lang w:eastAsia="hu-HU"/>
              </w:rPr>
              <w:t>darab</w:t>
            </w:r>
            <w:r>
              <w:rPr>
                <w:rFonts w:ascii="Times New Roman" w:eastAsia="Times New Roman" w:hAnsi="Times New Roman" w:cs="Times New Roman"/>
                <w:sz w:val="24"/>
                <w:szCs w:val="24"/>
                <w:lang w:eastAsia="hu-HU"/>
              </w:rPr>
              <w:t>száma:</w:t>
            </w:r>
          </w:p>
        </w:tc>
        <w:tc>
          <w:tcPr>
            <w:tcW w:w="3652" w:type="dxa"/>
            <w:gridSpan w:val="2"/>
            <w:tcBorders>
              <w:top w:val="single" w:sz="4" w:space="0" w:color="auto"/>
              <w:left w:val="single" w:sz="4" w:space="0" w:color="auto"/>
              <w:bottom w:val="single" w:sz="4" w:space="0" w:color="auto"/>
              <w:right w:val="single" w:sz="4" w:space="0" w:color="auto"/>
            </w:tcBorders>
          </w:tcPr>
          <w:p w14:paraId="2E4C8E6B" w14:textId="51B18206" w:rsidR="003D2C69" w:rsidRPr="0033386B" w:rsidRDefault="00072EEB" w:rsidP="00072EE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1</w:t>
            </w:r>
            <w:r w:rsidR="003D2C69">
              <w:rPr>
                <w:rFonts w:ascii="Times New Roman" w:eastAsia="Times New Roman" w:hAnsi="Times New Roman" w:cs="Times New Roman"/>
                <w:sz w:val="24"/>
                <w:szCs w:val="24"/>
                <w:lang w:eastAsia="hu-HU"/>
              </w:rPr>
              <w:t xml:space="preserve"> db </w:t>
            </w:r>
            <w:r w:rsidR="00D943A6">
              <w:rPr>
                <w:rFonts w:ascii="Times New Roman" w:eastAsia="Times New Roman" w:hAnsi="Times New Roman" w:cs="Times New Roman"/>
                <w:sz w:val="24"/>
                <w:szCs w:val="24"/>
                <w:lang w:eastAsia="hu-HU"/>
              </w:rPr>
              <w:t xml:space="preserve">módosító </w:t>
            </w:r>
            <w:r w:rsidR="003D2C69">
              <w:rPr>
                <w:rFonts w:ascii="Times New Roman" w:eastAsia="Times New Roman" w:hAnsi="Times New Roman" w:cs="Times New Roman"/>
                <w:sz w:val="24"/>
                <w:szCs w:val="24"/>
                <w:lang w:eastAsia="hu-HU"/>
              </w:rPr>
              <w:t>rendelet</w:t>
            </w:r>
          </w:p>
        </w:tc>
      </w:tr>
    </w:tbl>
    <w:p w14:paraId="018F8E35" w14:textId="1C4CD83A" w:rsidR="009429FE" w:rsidRPr="0033386B" w:rsidRDefault="009429FE" w:rsidP="009429FE">
      <w:pPr>
        <w:spacing w:after="0" w:line="240" w:lineRule="auto"/>
        <w:rPr>
          <w:rFonts w:ascii="Calibri" w:eastAsia="Calibri" w:hAnsi="Calibri" w:cs="Times New Roman"/>
          <w:sz w:val="24"/>
          <w:szCs w:val="24"/>
        </w:rPr>
      </w:pPr>
    </w:p>
    <w:p w14:paraId="0021A50D" w14:textId="4694FDFE" w:rsidR="00DE7775" w:rsidRPr="0033386B" w:rsidRDefault="00DE7775" w:rsidP="00BF607B">
      <w:pPr>
        <w:spacing w:after="0" w:line="240" w:lineRule="auto"/>
        <w:jc w:val="center"/>
        <w:rPr>
          <w:rFonts w:ascii="Times New Roman" w:hAnsi="Times New Roman" w:cs="Times New Roman"/>
          <w:b/>
          <w:sz w:val="24"/>
          <w:szCs w:val="24"/>
        </w:rPr>
      </w:pPr>
      <w:r w:rsidRPr="0033386B">
        <w:rPr>
          <w:rFonts w:ascii="Times New Roman" w:hAnsi="Times New Roman" w:cs="Times New Roman"/>
          <w:b/>
          <w:sz w:val="24"/>
          <w:szCs w:val="24"/>
        </w:rPr>
        <w:t>E L Ő T E R J E S Z T É S</w:t>
      </w:r>
    </w:p>
    <w:p w14:paraId="26D965F3" w14:textId="38AEC8E6" w:rsidR="00072EEB" w:rsidRPr="00072EEB" w:rsidRDefault="00072EEB" w:rsidP="00001456">
      <w:pPr>
        <w:pStyle w:val="Listaszerbekezds"/>
        <w:suppressAutoHyphens/>
        <w:spacing w:after="0" w:line="240" w:lineRule="auto"/>
        <w:ind w:left="0"/>
        <w:jc w:val="center"/>
        <w:rPr>
          <w:rFonts w:ascii="Times New Roman" w:hAnsi="Times New Roman" w:cs="Times New Roman"/>
          <w:b/>
          <w:sz w:val="24"/>
          <w:szCs w:val="24"/>
          <w:lang w:eastAsia="hu-HU"/>
        </w:rPr>
      </w:pPr>
      <w:proofErr w:type="gramStart"/>
      <w:r w:rsidRPr="00072EEB">
        <w:rPr>
          <w:rFonts w:ascii="Times New Roman" w:hAnsi="Times New Roman" w:cs="Times New Roman"/>
          <w:b/>
          <w:sz w:val="24"/>
          <w:szCs w:val="24"/>
        </w:rPr>
        <w:t>a</w:t>
      </w:r>
      <w:proofErr w:type="gramEnd"/>
      <w:r w:rsidRPr="00072EEB">
        <w:rPr>
          <w:rFonts w:ascii="Times New Roman" w:hAnsi="Times New Roman" w:cs="Times New Roman"/>
          <w:b/>
          <w:sz w:val="24"/>
          <w:szCs w:val="24"/>
        </w:rPr>
        <w:t xml:space="preserve"> Hajdúszoboszló Felsőoktatási Ösztöndíjáról szóló 6/2025. (П. 27.) önkormányzati rendelet módosítására</w:t>
      </w:r>
    </w:p>
    <w:p w14:paraId="76850B4B" w14:textId="651C7851" w:rsidR="00837ACD" w:rsidRDefault="00837ACD" w:rsidP="00BF607B">
      <w:pPr>
        <w:spacing w:after="0" w:line="240" w:lineRule="auto"/>
        <w:rPr>
          <w:rFonts w:ascii="Times New Roman" w:hAnsi="Times New Roman" w:cs="Times New Roman"/>
          <w:b/>
          <w:sz w:val="24"/>
          <w:szCs w:val="24"/>
        </w:rPr>
      </w:pPr>
    </w:p>
    <w:p w14:paraId="677A26BA" w14:textId="286FB5B2" w:rsidR="00BF607B" w:rsidRPr="0033386B"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Képviselő-testület</w:t>
      </w:r>
      <w:r w:rsidR="00BF607B" w:rsidRPr="0033386B">
        <w:rPr>
          <w:rFonts w:ascii="Times New Roman" w:hAnsi="Times New Roman" w:cs="Times New Roman"/>
          <w:b/>
          <w:sz w:val="24"/>
          <w:szCs w:val="24"/>
        </w:rPr>
        <w:t>!</w:t>
      </w:r>
    </w:p>
    <w:p w14:paraId="47B8536A" w14:textId="39844AC6" w:rsidR="006F3C3D"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Bizottság</w:t>
      </w:r>
      <w:r w:rsidR="009A526B" w:rsidRPr="0033386B">
        <w:rPr>
          <w:rFonts w:ascii="Times New Roman" w:hAnsi="Times New Roman" w:cs="Times New Roman"/>
          <w:b/>
          <w:sz w:val="24"/>
          <w:szCs w:val="24"/>
        </w:rPr>
        <w:t>ok</w:t>
      </w:r>
      <w:r w:rsidRPr="0033386B">
        <w:rPr>
          <w:rFonts w:ascii="Times New Roman" w:hAnsi="Times New Roman" w:cs="Times New Roman"/>
          <w:b/>
          <w:sz w:val="24"/>
          <w:szCs w:val="24"/>
        </w:rPr>
        <w:t>!</w:t>
      </w:r>
    </w:p>
    <w:p w14:paraId="23356B38" w14:textId="523B5396" w:rsidR="00072EEB" w:rsidRDefault="00072EEB" w:rsidP="00BF607B">
      <w:pPr>
        <w:spacing w:after="0" w:line="240" w:lineRule="auto"/>
        <w:rPr>
          <w:rFonts w:ascii="Times New Roman" w:hAnsi="Times New Roman" w:cs="Times New Roman"/>
          <w:b/>
          <w:sz w:val="24"/>
          <w:szCs w:val="24"/>
        </w:rPr>
      </w:pPr>
    </w:p>
    <w:p w14:paraId="6C854194" w14:textId="3917DFDD" w:rsidR="00BC0FA1" w:rsidRDefault="00BC0FA1" w:rsidP="00001456">
      <w:pPr>
        <w:pStyle w:val="Szvegtrzs"/>
        <w:ind w:left="0" w:right="106"/>
        <w:jc w:val="both"/>
        <w:rPr>
          <w:rFonts w:ascii="Times New Roman" w:hAnsi="Times New Roman" w:cs="Times New Roman"/>
          <w:sz w:val="24"/>
          <w:szCs w:val="24"/>
        </w:rPr>
      </w:pPr>
      <w:r w:rsidRPr="00F2483F">
        <w:rPr>
          <w:rFonts w:ascii="Times New Roman" w:hAnsi="Times New Roman" w:cs="Times New Roman"/>
          <w:sz w:val="24"/>
          <w:szCs w:val="24"/>
        </w:rPr>
        <w:t xml:space="preserve">Hajdúszoboszló Város Önkormányzata </w:t>
      </w:r>
      <w:r w:rsidR="00001456">
        <w:rPr>
          <w:rFonts w:ascii="Times New Roman" w:hAnsi="Times New Roman" w:cs="Times New Roman"/>
          <w:sz w:val="24"/>
          <w:szCs w:val="24"/>
        </w:rPr>
        <w:t xml:space="preserve">a </w:t>
      </w:r>
      <w:r w:rsidRPr="00F2483F">
        <w:rPr>
          <w:rFonts w:ascii="Times New Roman" w:hAnsi="Times New Roman" w:cs="Times New Roman"/>
          <w:sz w:val="24"/>
          <w:szCs w:val="24"/>
        </w:rPr>
        <w:t xml:space="preserve">„Hajdúszoboszló Város Önkormányzata Képviselő-testületének 6/2025. (II. </w:t>
      </w:r>
      <w:r w:rsidR="00785BFF">
        <w:rPr>
          <w:rFonts w:ascii="Times New Roman" w:hAnsi="Times New Roman" w:cs="Times New Roman"/>
          <w:sz w:val="24"/>
          <w:szCs w:val="24"/>
        </w:rPr>
        <w:t>27.) önkormányzati rendelete” (t</w:t>
      </w:r>
      <w:r w:rsidRPr="00F2483F">
        <w:rPr>
          <w:rFonts w:ascii="Times New Roman" w:hAnsi="Times New Roman" w:cs="Times New Roman"/>
          <w:sz w:val="24"/>
          <w:szCs w:val="24"/>
        </w:rPr>
        <w:t>ovábbiakban: Rendelet) alapján pályázatot hirdetett Hajdúszoboszló Város Felsőok</w:t>
      </w:r>
      <w:r w:rsidR="00785BFF">
        <w:rPr>
          <w:rFonts w:ascii="Times New Roman" w:hAnsi="Times New Roman" w:cs="Times New Roman"/>
          <w:sz w:val="24"/>
          <w:szCs w:val="24"/>
        </w:rPr>
        <w:t>tatási Ösztöndíja elnyerésére (t</w:t>
      </w:r>
      <w:r w:rsidRPr="00F2483F">
        <w:rPr>
          <w:rFonts w:ascii="Times New Roman" w:hAnsi="Times New Roman" w:cs="Times New Roman"/>
          <w:sz w:val="24"/>
          <w:szCs w:val="24"/>
        </w:rPr>
        <w:t xml:space="preserve">ovábbiakban: Ösztöndíj). </w:t>
      </w:r>
    </w:p>
    <w:p w14:paraId="12A1826D" w14:textId="77777777" w:rsidR="00BC0FA1" w:rsidRDefault="00BC0FA1" w:rsidP="00001456">
      <w:pPr>
        <w:pStyle w:val="Szvegtrzs"/>
        <w:ind w:left="0" w:right="106"/>
        <w:jc w:val="both"/>
        <w:rPr>
          <w:rFonts w:ascii="Times New Roman" w:hAnsi="Times New Roman" w:cs="Times New Roman"/>
          <w:sz w:val="24"/>
          <w:szCs w:val="24"/>
        </w:rPr>
      </w:pPr>
    </w:p>
    <w:p w14:paraId="13781089" w14:textId="087086A8" w:rsidR="00BC0FA1" w:rsidRDefault="00BC0FA1" w:rsidP="00001456">
      <w:pPr>
        <w:pStyle w:val="Szvegtrzs"/>
        <w:ind w:left="0" w:right="106"/>
        <w:jc w:val="both"/>
        <w:rPr>
          <w:rFonts w:ascii="Times New Roman" w:hAnsi="Times New Roman" w:cs="Times New Roman"/>
          <w:sz w:val="24"/>
          <w:szCs w:val="24"/>
        </w:rPr>
      </w:pPr>
      <w:r w:rsidRPr="00F2483F">
        <w:rPr>
          <w:rFonts w:ascii="Times New Roman" w:hAnsi="Times New Roman" w:cs="Times New Roman"/>
          <w:sz w:val="24"/>
          <w:szCs w:val="24"/>
        </w:rPr>
        <w:t xml:space="preserve">A támogatási kérelem 2025. szeptember 15-től volt benyújtható, a végső </w:t>
      </w:r>
      <w:r w:rsidR="00785BFF">
        <w:rPr>
          <w:rFonts w:ascii="Times New Roman" w:hAnsi="Times New Roman" w:cs="Times New Roman"/>
          <w:sz w:val="24"/>
          <w:szCs w:val="24"/>
        </w:rPr>
        <w:t xml:space="preserve">benyújtási </w:t>
      </w:r>
      <w:r w:rsidRPr="00F2483F">
        <w:rPr>
          <w:rFonts w:ascii="Times New Roman" w:hAnsi="Times New Roman" w:cs="Times New Roman"/>
          <w:sz w:val="24"/>
          <w:szCs w:val="24"/>
        </w:rPr>
        <w:t>határidő 2025. október 15. volt. Az Ösztöndíj lehetőségé</w:t>
      </w:r>
      <w:r w:rsidR="00777044">
        <w:rPr>
          <w:rFonts w:ascii="Times New Roman" w:hAnsi="Times New Roman" w:cs="Times New Roman"/>
          <w:sz w:val="24"/>
          <w:szCs w:val="24"/>
        </w:rPr>
        <w:t>ről</w:t>
      </w:r>
      <w:r w:rsidRPr="00F2483F">
        <w:rPr>
          <w:rFonts w:ascii="Times New Roman" w:hAnsi="Times New Roman" w:cs="Times New Roman"/>
          <w:sz w:val="24"/>
          <w:szCs w:val="24"/>
        </w:rPr>
        <w:t xml:space="preserve"> az önkormányzat a lehető legszélesebb körben, több alkalommal és több kommunikációs csatornán </w:t>
      </w:r>
      <w:r w:rsidR="00785BFF">
        <w:rPr>
          <w:rFonts w:ascii="Times New Roman" w:hAnsi="Times New Roman" w:cs="Times New Roman"/>
          <w:sz w:val="24"/>
          <w:szCs w:val="24"/>
        </w:rPr>
        <w:t>adott tájékoztatást</w:t>
      </w:r>
      <w:r w:rsidRPr="00F2483F">
        <w:rPr>
          <w:rFonts w:ascii="Times New Roman" w:hAnsi="Times New Roman" w:cs="Times New Roman"/>
          <w:sz w:val="24"/>
          <w:szCs w:val="24"/>
        </w:rPr>
        <w:t xml:space="preserve">. Határidőre összesen 119 pályázat érkezett be, amelyből 103 pályázat volt érvényes. </w:t>
      </w:r>
    </w:p>
    <w:p w14:paraId="746E6025" w14:textId="36225B5E" w:rsidR="00785BFF" w:rsidRDefault="00785BFF" w:rsidP="00001456">
      <w:pPr>
        <w:pStyle w:val="Szvegtrzs"/>
        <w:ind w:left="0" w:right="106"/>
        <w:jc w:val="both"/>
        <w:rPr>
          <w:rFonts w:ascii="Times New Roman" w:hAnsi="Times New Roman" w:cs="Times New Roman"/>
          <w:sz w:val="24"/>
          <w:szCs w:val="24"/>
        </w:rPr>
      </w:pPr>
    </w:p>
    <w:p w14:paraId="08C2BFEB" w14:textId="67ACA8B2" w:rsidR="00785BFF" w:rsidRPr="00785BFF" w:rsidRDefault="00785BFF" w:rsidP="00001456">
      <w:pPr>
        <w:pStyle w:val="Szvegtrzs"/>
        <w:ind w:left="0" w:right="106"/>
        <w:jc w:val="both"/>
        <w:rPr>
          <w:rFonts w:ascii="Times New Roman" w:hAnsi="Times New Roman" w:cs="Times New Roman"/>
          <w:sz w:val="24"/>
          <w:szCs w:val="24"/>
        </w:rPr>
      </w:pPr>
      <w:r w:rsidRPr="00785BFF">
        <w:rPr>
          <w:rFonts w:ascii="Times New Roman" w:hAnsi="Times New Roman" w:cs="Times New Roman"/>
          <w:sz w:val="24"/>
          <w:szCs w:val="24"/>
        </w:rPr>
        <w:t xml:space="preserve">A beérkezett pályázatok elbírálása során több gyakorlati tapasztalat merült fel, amely a Rendelet </w:t>
      </w:r>
      <w:proofErr w:type="spellStart"/>
      <w:r w:rsidRPr="00785BFF">
        <w:rPr>
          <w:rFonts w:ascii="Times New Roman" w:hAnsi="Times New Roman" w:cs="Times New Roman"/>
          <w:sz w:val="24"/>
          <w:szCs w:val="24"/>
        </w:rPr>
        <w:t>pontosítását</w:t>
      </w:r>
      <w:proofErr w:type="spellEnd"/>
      <w:r w:rsidRPr="00785BFF">
        <w:rPr>
          <w:rFonts w:ascii="Times New Roman" w:hAnsi="Times New Roman" w:cs="Times New Roman"/>
          <w:sz w:val="24"/>
          <w:szCs w:val="24"/>
        </w:rPr>
        <w:t xml:space="preserve">, illetve egyes jogosultsági feltételek felülvizsgálatát indokolja. </w:t>
      </w:r>
      <w:r>
        <w:rPr>
          <w:rFonts w:ascii="Times New Roman" w:hAnsi="Times New Roman" w:cs="Times New Roman"/>
          <w:sz w:val="24"/>
          <w:szCs w:val="24"/>
        </w:rPr>
        <w:t xml:space="preserve">Indokoltnak tartjuk </w:t>
      </w:r>
      <w:r w:rsidRPr="00785BFF">
        <w:rPr>
          <w:rFonts w:ascii="Times New Roman" w:hAnsi="Times New Roman" w:cs="Times New Roman"/>
          <w:sz w:val="24"/>
          <w:szCs w:val="24"/>
        </w:rPr>
        <w:t>a támog</w:t>
      </w:r>
      <w:r>
        <w:rPr>
          <w:rFonts w:ascii="Times New Roman" w:hAnsi="Times New Roman" w:cs="Times New Roman"/>
          <w:sz w:val="24"/>
          <w:szCs w:val="24"/>
        </w:rPr>
        <w:t xml:space="preserve">atott képzési kör kiterjesztését </w:t>
      </w:r>
      <w:r w:rsidRPr="00785BFF">
        <w:rPr>
          <w:rFonts w:ascii="Times New Roman" w:hAnsi="Times New Roman" w:cs="Times New Roman"/>
          <w:sz w:val="24"/>
          <w:szCs w:val="24"/>
        </w:rPr>
        <w:t xml:space="preserve">a felsőoktatási szakképzésben részt vevő hallgatókra, mivel e képzési forma </w:t>
      </w:r>
      <w:r>
        <w:rPr>
          <w:rFonts w:ascii="Times New Roman" w:hAnsi="Times New Roman" w:cs="Times New Roman"/>
          <w:sz w:val="24"/>
          <w:szCs w:val="24"/>
        </w:rPr>
        <w:t xml:space="preserve">a felsőoktatási rendszer része. </w:t>
      </w:r>
      <w:r w:rsidRPr="00785BFF">
        <w:rPr>
          <w:rFonts w:ascii="Times New Roman" w:hAnsi="Times New Roman" w:cs="Times New Roman"/>
          <w:sz w:val="24"/>
          <w:szCs w:val="24"/>
        </w:rPr>
        <w:t xml:space="preserve">A módosítás pontosítja továbbá az eljárásban közreműködő bizottság megnevezését, a szociális rászorultsági szempontnál figyelembe vehető jövedelmi értékhatárt, valamint az ösztöndíj folyósításának határidejét. A folyósítási határidő meghosszabbítását az indokolja, hogy a hallgatói jogviszonyra, az aktív félévre, a tanulmányi eredményre, valamint az egyéb jogosultsági feltételekre vonatkozó igazolások bekérése és ellenőrzése a gyakorlatban hosszabb ügyintézési időt </w:t>
      </w:r>
      <w:r>
        <w:rPr>
          <w:rFonts w:ascii="Times New Roman" w:hAnsi="Times New Roman" w:cs="Times New Roman"/>
          <w:sz w:val="24"/>
          <w:szCs w:val="24"/>
        </w:rPr>
        <w:t>vehet</w:t>
      </w:r>
      <w:r w:rsidRPr="00785BFF">
        <w:rPr>
          <w:rFonts w:ascii="Times New Roman" w:hAnsi="Times New Roman" w:cs="Times New Roman"/>
          <w:sz w:val="24"/>
          <w:szCs w:val="24"/>
        </w:rPr>
        <w:t xml:space="preserve"> igénybe.</w:t>
      </w:r>
    </w:p>
    <w:p w14:paraId="32495710" w14:textId="77777777" w:rsidR="00785BFF" w:rsidRPr="00785BFF" w:rsidRDefault="00785BFF" w:rsidP="00001456">
      <w:pPr>
        <w:pStyle w:val="Szvegtrzs"/>
        <w:ind w:left="0" w:right="106"/>
        <w:jc w:val="both"/>
        <w:rPr>
          <w:rFonts w:ascii="Times New Roman" w:hAnsi="Times New Roman" w:cs="Times New Roman"/>
          <w:sz w:val="24"/>
          <w:szCs w:val="24"/>
        </w:rPr>
      </w:pPr>
    </w:p>
    <w:p w14:paraId="06A17432" w14:textId="77777777" w:rsidR="00785BFF" w:rsidRPr="00785BFF" w:rsidRDefault="00785BFF" w:rsidP="00001456">
      <w:pPr>
        <w:pStyle w:val="Szvegtrzs"/>
        <w:ind w:left="0" w:right="106"/>
        <w:jc w:val="both"/>
        <w:rPr>
          <w:rFonts w:ascii="Times New Roman" w:hAnsi="Times New Roman" w:cs="Times New Roman"/>
          <w:sz w:val="24"/>
          <w:szCs w:val="24"/>
        </w:rPr>
      </w:pPr>
      <w:r w:rsidRPr="00785BFF">
        <w:rPr>
          <w:rFonts w:ascii="Times New Roman" w:hAnsi="Times New Roman" w:cs="Times New Roman"/>
          <w:sz w:val="24"/>
          <w:szCs w:val="24"/>
        </w:rPr>
        <w:t>A rendeletmódosítás egyértelművé teszi azt is, hogy az ösztöndíjra való jogosultság feltétele az ösztöndíjjal érintett képzésben legalább egy lezárt aktív tanulmányi félév, valamint az ahhoz kapcsolódó, felsőoktatási intézmény által igazolt, kreditekkel súlyozott tanulmányi átlag megléte. Ennek megfelelően azok a hallgatók, akik az ösztöndíjjal érintett képzésben az első aktív tanulmányi félévüket teljesítik, és lezárt tanulmányi átlaggal még nem rendelkeznek, továbbra sem részesülhetnek támogatásban. Ugyancsak nem támogatható az a pályázó, aki a saját kreditekkel súlyozott tanulmányi átlagát nem igazolja.</w:t>
      </w:r>
    </w:p>
    <w:p w14:paraId="6F895F86" w14:textId="50D79F20" w:rsidR="00785BFF" w:rsidRPr="00F2483F" w:rsidRDefault="00785BFF" w:rsidP="00001456">
      <w:pPr>
        <w:pStyle w:val="Szvegtrzs"/>
        <w:ind w:left="0" w:right="106"/>
        <w:jc w:val="both"/>
        <w:rPr>
          <w:rFonts w:ascii="Times New Roman" w:hAnsi="Times New Roman" w:cs="Times New Roman"/>
          <w:sz w:val="24"/>
          <w:szCs w:val="24"/>
        </w:rPr>
      </w:pPr>
    </w:p>
    <w:p w14:paraId="490270D7" w14:textId="253A73C6" w:rsidR="00072EEB" w:rsidRPr="00072EEB" w:rsidRDefault="00777044" w:rsidP="00001456">
      <w:pPr>
        <w:pStyle w:val="Szvegtrzs"/>
        <w:ind w:left="0" w:right="106"/>
        <w:jc w:val="both"/>
        <w:rPr>
          <w:rFonts w:ascii="Times New Roman" w:hAnsi="Times New Roman" w:cs="Times New Roman"/>
          <w:sz w:val="24"/>
          <w:szCs w:val="24"/>
        </w:rPr>
      </w:pPr>
      <w:r w:rsidRPr="00777044">
        <w:rPr>
          <w:rFonts w:ascii="Times New Roman" w:hAnsi="Times New Roman" w:cs="Times New Roman"/>
          <w:sz w:val="24"/>
          <w:szCs w:val="24"/>
        </w:rPr>
        <w:lastRenderedPageBreak/>
        <w:t>A módosítás rendezi továbbá a kar/szakos évfolyamátlag igazolásának hiányából eredő elbírálási kérdést is. Az évfolyamátlag igazolása nem a pályázat érvényességi feltétele, hanem kizárólag az évfolyamátlagtól való pozitív eltérés alapján járó többletpont megállapításához szükséges. Ennek megfelelően az évfolyamátlag igazolásának hiányában az erre tekintettel járó többletpont nem adható meg, azonban</w:t>
      </w:r>
      <w:r>
        <w:rPr>
          <w:rFonts w:ascii="Times New Roman" w:hAnsi="Times New Roman" w:cs="Times New Roman"/>
          <w:sz w:val="24"/>
          <w:szCs w:val="24"/>
        </w:rPr>
        <w:t xml:space="preserve"> a pályázat</w:t>
      </w:r>
      <w:r w:rsidRPr="00777044">
        <w:rPr>
          <w:rFonts w:ascii="Times New Roman" w:hAnsi="Times New Roman" w:cs="Times New Roman"/>
          <w:sz w:val="24"/>
          <w:szCs w:val="24"/>
        </w:rPr>
        <w:t xml:space="preserve"> az egyéb jogosultság</w:t>
      </w:r>
      <w:r>
        <w:rPr>
          <w:rFonts w:ascii="Times New Roman" w:hAnsi="Times New Roman" w:cs="Times New Roman"/>
          <w:sz w:val="24"/>
          <w:szCs w:val="24"/>
        </w:rPr>
        <w:t xml:space="preserve">i feltételek fennállása esetén </w:t>
      </w:r>
      <w:r w:rsidRPr="00777044">
        <w:rPr>
          <w:rFonts w:ascii="Times New Roman" w:hAnsi="Times New Roman" w:cs="Times New Roman"/>
          <w:sz w:val="24"/>
          <w:szCs w:val="24"/>
        </w:rPr>
        <w:t>önmagában emiatt nem minősül érvénytelennek.</w:t>
      </w:r>
      <w:r w:rsidR="00635CCE">
        <w:rPr>
          <w:rFonts w:ascii="Times New Roman" w:hAnsi="Times New Roman" w:cs="Times New Roman"/>
          <w:sz w:val="24"/>
          <w:szCs w:val="24"/>
        </w:rPr>
        <w:t xml:space="preserve"> Az előterjesztés egyben a módosító rendelet általános indoklása. </w:t>
      </w:r>
    </w:p>
    <w:p w14:paraId="5198CA0C" w14:textId="5C863A3D" w:rsidR="00072EEB" w:rsidRPr="00785BFF" w:rsidRDefault="00072EEB" w:rsidP="00001456">
      <w:pPr>
        <w:pStyle w:val="Szvegtrzs"/>
        <w:ind w:left="0" w:right="106"/>
        <w:jc w:val="both"/>
        <w:rPr>
          <w:rFonts w:ascii="Times New Roman" w:hAnsi="Times New Roman" w:cs="Times New Roman"/>
          <w:sz w:val="24"/>
          <w:szCs w:val="24"/>
        </w:rPr>
      </w:pPr>
    </w:p>
    <w:p w14:paraId="54263AF1" w14:textId="784A622E" w:rsidR="00777044" w:rsidRDefault="00777044" w:rsidP="00001456">
      <w:pPr>
        <w:pStyle w:val="Nincstrkz"/>
        <w:jc w:val="both"/>
        <w:rPr>
          <w:rFonts w:ascii="Times New Roman" w:hAnsi="Times New Roman"/>
          <w:sz w:val="24"/>
          <w:szCs w:val="24"/>
        </w:rPr>
      </w:pPr>
      <w:r w:rsidRPr="0033386B">
        <w:rPr>
          <w:rFonts w:ascii="Times New Roman" w:hAnsi="Times New Roman"/>
          <w:sz w:val="24"/>
          <w:szCs w:val="24"/>
        </w:rPr>
        <w:t>Kérem a Tisztelt Képviselő-testületet, hogy a</w:t>
      </w:r>
      <w:r>
        <w:rPr>
          <w:rFonts w:ascii="Times New Roman" w:hAnsi="Times New Roman"/>
          <w:sz w:val="24"/>
          <w:szCs w:val="24"/>
        </w:rPr>
        <w:t>z előterjesztéshez mellékelt rendeletmódosítást elfogadni szíveskedjen!</w:t>
      </w:r>
    </w:p>
    <w:p w14:paraId="58A5789E" w14:textId="64ACEEF6" w:rsidR="001D360A" w:rsidRDefault="001D360A" w:rsidP="00001456">
      <w:pPr>
        <w:pStyle w:val="Nincstrkz"/>
        <w:jc w:val="both"/>
        <w:rPr>
          <w:rFonts w:ascii="Times New Roman" w:hAnsi="Times New Roman"/>
          <w:sz w:val="24"/>
          <w:szCs w:val="24"/>
        </w:rPr>
      </w:pPr>
    </w:p>
    <w:p w14:paraId="2697A63A" w14:textId="77777777" w:rsidR="001D360A" w:rsidRPr="0001676B" w:rsidRDefault="001D360A" w:rsidP="001D360A">
      <w:pPr>
        <w:spacing w:after="0" w:line="240" w:lineRule="auto"/>
        <w:rPr>
          <w:rFonts w:ascii="Times New Roman" w:hAnsi="Times New Roman" w:cs="Times New Roman"/>
          <w:color w:val="000000"/>
          <w:sz w:val="24"/>
          <w:szCs w:val="24"/>
          <w:u w:val="single"/>
        </w:rPr>
      </w:pPr>
      <w:r w:rsidRPr="0001676B">
        <w:rPr>
          <w:rFonts w:ascii="Times New Roman" w:hAnsi="Times New Roman" w:cs="Times New Roman"/>
          <w:color w:val="000000"/>
          <w:sz w:val="24"/>
          <w:szCs w:val="24"/>
          <w:u w:val="single"/>
        </w:rPr>
        <w:t>Melléklet</w:t>
      </w:r>
      <w:r>
        <w:rPr>
          <w:rFonts w:ascii="Times New Roman" w:hAnsi="Times New Roman" w:cs="Times New Roman"/>
          <w:color w:val="000000"/>
          <w:sz w:val="24"/>
          <w:szCs w:val="24"/>
          <w:u w:val="single"/>
        </w:rPr>
        <w:t>ek</w:t>
      </w:r>
      <w:r w:rsidRPr="0001676B">
        <w:rPr>
          <w:rFonts w:ascii="Times New Roman" w:hAnsi="Times New Roman" w:cs="Times New Roman"/>
          <w:color w:val="000000"/>
          <w:sz w:val="24"/>
          <w:szCs w:val="24"/>
          <w:u w:val="single"/>
        </w:rPr>
        <w:t xml:space="preserve">: </w:t>
      </w:r>
    </w:p>
    <w:p w14:paraId="22D0C79A" w14:textId="77777777" w:rsidR="001D360A" w:rsidRPr="001D360A" w:rsidRDefault="001D360A" w:rsidP="001D360A">
      <w:pPr>
        <w:pStyle w:val="Listaszerbekezds"/>
        <w:numPr>
          <w:ilvl w:val="0"/>
          <w:numId w:val="28"/>
        </w:numPr>
        <w:spacing w:after="0" w:line="240" w:lineRule="auto"/>
        <w:rPr>
          <w:rFonts w:ascii="Times New Roman" w:hAnsi="Times New Roman" w:cs="Times New Roman"/>
          <w:color w:val="000000"/>
          <w:sz w:val="24"/>
          <w:szCs w:val="24"/>
        </w:rPr>
      </w:pPr>
      <w:r w:rsidRPr="001D360A">
        <w:rPr>
          <w:rFonts w:ascii="Times New Roman" w:hAnsi="Times New Roman" w:cs="Times New Roman"/>
          <w:color w:val="000000"/>
          <w:sz w:val="24"/>
          <w:szCs w:val="24"/>
        </w:rPr>
        <w:t>előzetes hatásvizsgálat</w:t>
      </w:r>
    </w:p>
    <w:p w14:paraId="3E863231" w14:textId="77777777" w:rsidR="001D360A" w:rsidRPr="001D360A" w:rsidRDefault="001D360A" w:rsidP="001D360A">
      <w:pPr>
        <w:pStyle w:val="Listaszerbekezds"/>
        <w:numPr>
          <w:ilvl w:val="0"/>
          <w:numId w:val="28"/>
        </w:numPr>
        <w:spacing w:after="0" w:line="240" w:lineRule="auto"/>
        <w:rPr>
          <w:rFonts w:ascii="Times New Roman" w:hAnsi="Times New Roman" w:cs="Times New Roman"/>
          <w:color w:val="000000"/>
          <w:sz w:val="24"/>
          <w:szCs w:val="24"/>
        </w:rPr>
      </w:pPr>
      <w:r w:rsidRPr="001D360A">
        <w:rPr>
          <w:rFonts w:ascii="Times New Roman" w:hAnsi="Times New Roman" w:cs="Times New Roman"/>
          <w:color w:val="000000"/>
          <w:sz w:val="24"/>
          <w:szCs w:val="24"/>
        </w:rPr>
        <w:t>módosító rendelet tervezete</w:t>
      </w:r>
    </w:p>
    <w:p w14:paraId="53E323E0" w14:textId="77777777" w:rsidR="00B9379E" w:rsidRDefault="00B9379E" w:rsidP="00001456">
      <w:pPr>
        <w:spacing w:after="0" w:line="240" w:lineRule="auto"/>
        <w:rPr>
          <w:rFonts w:ascii="Times New Roman" w:hAnsi="Times New Roman" w:cs="Times New Roman"/>
          <w:color w:val="000000"/>
          <w:sz w:val="24"/>
          <w:szCs w:val="24"/>
        </w:rPr>
      </w:pPr>
    </w:p>
    <w:p w14:paraId="0D9A9875" w14:textId="6E3760D7" w:rsidR="00B9379E" w:rsidRDefault="00B9379E" w:rsidP="0000145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Hajdúszoboszló, 202</w:t>
      </w:r>
      <w:r w:rsidR="003961D2">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173998">
        <w:rPr>
          <w:rFonts w:ascii="Times New Roman" w:hAnsi="Times New Roman" w:cs="Times New Roman"/>
          <w:color w:val="000000"/>
          <w:sz w:val="24"/>
          <w:szCs w:val="24"/>
        </w:rPr>
        <w:t>június 29</w:t>
      </w:r>
      <w:r>
        <w:rPr>
          <w:rFonts w:ascii="Times New Roman" w:hAnsi="Times New Roman" w:cs="Times New Roman"/>
          <w:color w:val="000000"/>
          <w:sz w:val="24"/>
          <w:szCs w:val="24"/>
        </w:rPr>
        <w:t>.</w:t>
      </w:r>
    </w:p>
    <w:p w14:paraId="5D8B1024" w14:textId="4148E16D" w:rsidR="00635CCE" w:rsidRDefault="00635CCE" w:rsidP="00001456">
      <w:pPr>
        <w:spacing w:after="0" w:line="240" w:lineRule="auto"/>
        <w:rPr>
          <w:rFonts w:ascii="Times New Roman" w:hAnsi="Times New Roman" w:cs="Times New Roman"/>
          <w:color w:val="000000"/>
          <w:sz w:val="24"/>
          <w:szCs w:val="24"/>
        </w:rPr>
      </w:pPr>
    </w:p>
    <w:p w14:paraId="23FCD9DB" w14:textId="57F13337" w:rsidR="00635CCE" w:rsidRDefault="00635CCE" w:rsidP="00001456">
      <w:pPr>
        <w:spacing w:after="0" w:line="240" w:lineRule="auto"/>
        <w:rPr>
          <w:rFonts w:ascii="Times New Roman" w:hAnsi="Times New Roman" w:cs="Times New Roman"/>
          <w:color w:val="000000"/>
          <w:sz w:val="24"/>
          <w:szCs w:val="24"/>
        </w:rPr>
      </w:pPr>
    </w:p>
    <w:p w14:paraId="5B46A6D6" w14:textId="5D57EEE2" w:rsidR="00635CCE" w:rsidRDefault="00635CCE" w:rsidP="00635CC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Czeglédi Gyula</w:t>
      </w:r>
    </w:p>
    <w:p w14:paraId="11742EFE" w14:textId="33E9A09B" w:rsidR="00635CCE" w:rsidRDefault="00635CCE" w:rsidP="00635CCE">
      <w:pPr>
        <w:spacing w:after="0" w:line="240" w:lineRule="auto"/>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polgármester</w:t>
      </w:r>
      <w:proofErr w:type="gramEnd"/>
    </w:p>
    <w:p w14:paraId="7B0D5C7F" w14:textId="77777777" w:rsidR="00B9379E" w:rsidRPr="0001676B" w:rsidRDefault="00B9379E" w:rsidP="00001456">
      <w:pPr>
        <w:spacing w:after="0" w:line="240" w:lineRule="auto"/>
        <w:jc w:val="center"/>
        <w:rPr>
          <w:rFonts w:ascii="Times New Roman" w:hAnsi="Times New Roman" w:cs="Times New Roman"/>
          <w:color w:val="000000"/>
          <w:sz w:val="24"/>
          <w:szCs w:val="24"/>
          <w:u w:val="single"/>
        </w:rPr>
      </w:pPr>
    </w:p>
    <w:p w14:paraId="458881D7" w14:textId="77777777" w:rsidR="00173998" w:rsidRDefault="00173998" w:rsidP="00001456">
      <w:pPr>
        <w:spacing w:after="0" w:line="240" w:lineRule="auto"/>
        <w:rPr>
          <w:rFonts w:ascii="Times New Roman" w:hAnsi="Times New Roman" w:cs="Times New Roman"/>
          <w:color w:val="000000"/>
          <w:sz w:val="24"/>
          <w:szCs w:val="24"/>
          <w:u w:val="single"/>
        </w:rPr>
      </w:pPr>
    </w:p>
    <w:p w14:paraId="1D63A077" w14:textId="1BF7B277" w:rsidR="00B9379E" w:rsidRPr="00B9379E" w:rsidRDefault="00B9379E" w:rsidP="00001456">
      <w:pPr>
        <w:spacing w:after="0" w:line="240" w:lineRule="auto"/>
        <w:rPr>
          <w:rFonts w:ascii="Times New Roman" w:hAnsi="Times New Roman" w:cs="Times New Roman"/>
          <w:color w:val="000000"/>
          <w:sz w:val="24"/>
          <w:szCs w:val="24"/>
        </w:rPr>
      </w:pPr>
      <w:r w:rsidRPr="00B9379E">
        <w:rPr>
          <w:rFonts w:ascii="Times New Roman" w:hAnsi="Times New Roman" w:cs="Times New Roman"/>
          <w:color w:val="000000"/>
          <w:sz w:val="24"/>
          <w:szCs w:val="24"/>
        </w:rPr>
        <w:br w:type="page"/>
      </w:r>
    </w:p>
    <w:p w14:paraId="462823CA" w14:textId="518CB0B3" w:rsidR="003325BE" w:rsidRPr="005756BC" w:rsidRDefault="003325BE" w:rsidP="003325BE">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melléklet</w:t>
      </w:r>
    </w:p>
    <w:p w14:paraId="0CF1CEE2" w14:textId="77777777" w:rsidR="003325BE" w:rsidRDefault="003325BE" w:rsidP="003325BE">
      <w:pPr>
        <w:spacing w:after="0" w:line="240" w:lineRule="auto"/>
        <w:jc w:val="center"/>
        <w:rPr>
          <w:rFonts w:ascii="Times New Roman" w:hAnsi="Times New Roman" w:cs="Times New Roman"/>
          <w:color w:val="000000"/>
          <w:sz w:val="24"/>
          <w:szCs w:val="24"/>
        </w:rPr>
      </w:pPr>
    </w:p>
    <w:p w14:paraId="339A670E" w14:textId="77777777" w:rsidR="003325BE" w:rsidRDefault="003325BE" w:rsidP="003325BE">
      <w:pPr>
        <w:spacing w:after="0" w:line="240" w:lineRule="auto"/>
        <w:jc w:val="center"/>
        <w:rPr>
          <w:rFonts w:ascii="Times New Roman" w:hAnsi="Times New Roman" w:cs="Times New Roman"/>
          <w:color w:val="000000"/>
          <w:sz w:val="24"/>
          <w:szCs w:val="24"/>
        </w:rPr>
      </w:pPr>
    </w:p>
    <w:p w14:paraId="45704B58" w14:textId="77777777" w:rsidR="003325BE" w:rsidRPr="00ED745D" w:rsidRDefault="003325BE" w:rsidP="003325BE">
      <w:pPr>
        <w:pStyle w:val="Standard"/>
        <w:jc w:val="center"/>
        <w:rPr>
          <w:rFonts w:cs="Times New Roman"/>
          <w:b/>
          <w:sz w:val="23"/>
          <w:szCs w:val="23"/>
        </w:rPr>
      </w:pPr>
      <w:r w:rsidRPr="00ED745D">
        <w:rPr>
          <w:rFonts w:cs="Times New Roman"/>
          <w:b/>
          <w:sz w:val="23"/>
          <w:szCs w:val="23"/>
        </w:rPr>
        <w:t>ELŐZETES HATÁSVIZSGÁLAT</w:t>
      </w:r>
    </w:p>
    <w:p w14:paraId="00073ED9" w14:textId="77777777" w:rsidR="003325BE" w:rsidRPr="00ED745D" w:rsidRDefault="003325BE" w:rsidP="003325BE">
      <w:pPr>
        <w:spacing w:after="0" w:line="240" w:lineRule="auto"/>
        <w:jc w:val="center"/>
        <w:rPr>
          <w:rFonts w:ascii="Times New Roman" w:hAnsi="Times New Roman" w:cs="Times New Roman"/>
          <w:sz w:val="23"/>
          <w:szCs w:val="23"/>
        </w:rPr>
      </w:pPr>
      <w:proofErr w:type="gramStart"/>
      <w:r w:rsidRPr="00ED745D">
        <w:rPr>
          <w:rFonts w:ascii="Times New Roman" w:hAnsi="Times New Roman" w:cs="Times New Roman"/>
          <w:sz w:val="23"/>
          <w:szCs w:val="23"/>
        </w:rPr>
        <w:t>előzetes</w:t>
      </w:r>
      <w:proofErr w:type="gramEnd"/>
      <w:r w:rsidRPr="00ED745D">
        <w:rPr>
          <w:rFonts w:ascii="Times New Roman" w:hAnsi="Times New Roman" w:cs="Times New Roman"/>
          <w:sz w:val="23"/>
          <w:szCs w:val="23"/>
        </w:rPr>
        <w:t xml:space="preserve"> hatásvizsgálat a jogalkotásról szóló 2010. évi CXXX. törvény 17. § (2) bekezdése alapján a szabályozás várható következményeiről</w:t>
      </w:r>
    </w:p>
    <w:p w14:paraId="3102B013" w14:textId="77777777" w:rsidR="003325BE" w:rsidRPr="00ED745D" w:rsidRDefault="003325BE" w:rsidP="003325BE">
      <w:pPr>
        <w:spacing w:after="0" w:line="240" w:lineRule="auto"/>
        <w:jc w:val="center"/>
        <w:rPr>
          <w:rFonts w:ascii="Times New Roman" w:hAnsi="Times New Roman" w:cs="Times New Roman"/>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7645"/>
      </w:tblGrid>
      <w:tr w:rsidR="003325BE" w:rsidRPr="00ED745D" w14:paraId="0E6D4D15"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F2986F2"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Rendelet-tervezet megnevezése</w:t>
            </w:r>
          </w:p>
        </w:tc>
        <w:tc>
          <w:tcPr>
            <w:tcW w:w="7952" w:type="dxa"/>
            <w:tcBorders>
              <w:top w:val="outset" w:sz="6" w:space="0" w:color="auto"/>
              <w:left w:val="outset" w:sz="6" w:space="0" w:color="auto"/>
              <w:bottom w:val="outset" w:sz="6" w:space="0" w:color="auto"/>
              <w:right w:val="outset" w:sz="6" w:space="0" w:color="auto"/>
            </w:tcBorders>
            <w:hideMark/>
          </w:tcPr>
          <w:p w14:paraId="072AC251" w14:textId="3D41ACA3" w:rsidR="003325BE" w:rsidRPr="00ED745D" w:rsidRDefault="00135499" w:rsidP="00135499">
            <w:pPr>
              <w:pStyle w:val="Standard"/>
              <w:ind w:left="165"/>
              <w:jc w:val="both"/>
              <w:rPr>
                <w:rFonts w:cs="Times New Roman"/>
                <w:i/>
                <w:sz w:val="23"/>
                <w:szCs w:val="23"/>
              </w:rPr>
            </w:pPr>
            <w:r w:rsidRPr="00135499">
              <w:rPr>
                <w:rFonts w:eastAsia="Calibri" w:cs="Times New Roman"/>
                <w:kern w:val="0"/>
                <w:sz w:val="23"/>
                <w:szCs w:val="23"/>
                <w:lang w:eastAsia="en-US" w:bidi="ar-SA"/>
              </w:rPr>
              <w:t xml:space="preserve">Hajdúszoboszló Város Önkormányzata </w:t>
            </w:r>
            <w:proofErr w:type="gramStart"/>
            <w:r w:rsidRPr="00135499">
              <w:rPr>
                <w:rFonts w:eastAsia="Calibri" w:cs="Times New Roman"/>
                <w:kern w:val="0"/>
                <w:sz w:val="23"/>
                <w:szCs w:val="23"/>
                <w:lang w:eastAsia="en-US" w:bidi="ar-SA"/>
              </w:rPr>
              <w:t>Képviselő-testületének .</w:t>
            </w:r>
            <w:proofErr w:type="gramEnd"/>
            <w:r w:rsidRPr="00135499">
              <w:rPr>
                <w:rFonts w:eastAsia="Calibri" w:cs="Times New Roman"/>
                <w:kern w:val="0"/>
                <w:sz w:val="23"/>
                <w:szCs w:val="23"/>
                <w:lang w:eastAsia="en-US" w:bidi="ar-SA"/>
              </w:rPr>
              <w:t>../2026. (VII. 09.) önkormányzati rendelete</w:t>
            </w:r>
            <w:r>
              <w:rPr>
                <w:rFonts w:eastAsia="Calibri" w:cs="Times New Roman"/>
                <w:kern w:val="0"/>
                <w:sz w:val="23"/>
                <w:szCs w:val="23"/>
                <w:lang w:eastAsia="en-US" w:bidi="ar-SA"/>
              </w:rPr>
              <w:t xml:space="preserve"> </w:t>
            </w:r>
            <w:r w:rsidRPr="00135499">
              <w:rPr>
                <w:rFonts w:eastAsia="Calibri" w:cs="Times New Roman"/>
                <w:kern w:val="0"/>
                <w:sz w:val="23"/>
                <w:szCs w:val="23"/>
                <w:lang w:eastAsia="en-US" w:bidi="ar-SA"/>
              </w:rPr>
              <w:t>Hajdúszoboszló Város Felsőoktatási Ösztöndíjáról szóló 6/2025. (II. 27.) önkormányzati rendelete módosításáról</w:t>
            </w:r>
          </w:p>
        </w:tc>
      </w:tr>
      <w:tr w:rsidR="003325BE" w:rsidRPr="00ED745D" w14:paraId="5FB54DC5"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1232E630"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Társadalmi hatás</w:t>
            </w:r>
          </w:p>
        </w:tc>
        <w:tc>
          <w:tcPr>
            <w:tcW w:w="7952" w:type="dxa"/>
            <w:tcBorders>
              <w:top w:val="outset" w:sz="6" w:space="0" w:color="auto"/>
              <w:left w:val="outset" w:sz="6" w:space="0" w:color="auto"/>
              <w:bottom w:val="outset" w:sz="6" w:space="0" w:color="auto"/>
              <w:right w:val="outset" w:sz="6" w:space="0" w:color="auto"/>
            </w:tcBorders>
          </w:tcPr>
          <w:p w14:paraId="45B584D2" w14:textId="63CA0BB4" w:rsidR="003325BE" w:rsidRPr="00ED745D" w:rsidRDefault="00EB1531"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w:t>
            </w:r>
          </w:p>
        </w:tc>
      </w:tr>
      <w:tr w:rsidR="003325BE" w:rsidRPr="00ED745D" w14:paraId="7D1C56EC"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9756478"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Gazdasági hatás</w:t>
            </w:r>
          </w:p>
        </w:tc>
        <w:tc>
          <w:tcPr>
            <w:tcW w:w="7952" w:type="dxa"/>
            <w:tcBorders>
              <w:top w:val="outset" w:sz="6" w:space="0" w:color="auto"/>
              <w:left w:val="outset" w:sz="6" w:space="0" w:color="auto"/>
              <w:bottom w:val="outset" w:sz="6" w:space="0" w:color="auto"/>
              <w:right w:val="outset" w:sz="6" w:space="0" w:color="auto"/>
            </w:tcBorders>
            <w:hideMark/>
          </w:tcPr>
          <w:p w14:paraId="379C2AA2"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közvetlen gazdasági hatás.</w:t>
            </w:r>
            <w:r w:rsidRPr="00ED745D">
              <w:rPr>
                <w:rFonts w:ascii="Times New Roman" w:hAnsi="Times New Roman" w:cs="Times New Roman"/>
                <w:sz w:val="23"/>
                <w:szCs w:val="23"/>
              </w:rPr>
              <w:t xml:space="preserve"> </w:t>
            </w:r>
          </w:p>
        </w:tc>
      </w:tr>
      <w:tr w:rsidR="003325BE" w:rsidRPr="00ED745D" w14:paraId="12EE2119"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33FA64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Költségvetési hatás</w:t>
            </w:r>
          </w:p>
        </w:tc>
        <w:tc>
          <w:tcPr>
            <w:tcW w:w="7952" w:type="dxa"/>
            <w:tcBorders>
              <w:top w:val="outset" w:sz="6" w:space="0" w:color="auto"/>
              <w:left w:val="outset" w:sz="6" w:space="0" w:color="auto"/>
              <w:bottom w:val="outset" w:sz="6" w:space="0" w:color="auto"/>
              <w:right w:val="outset" w:sz="6" w:space="0" w:color="auto"/>
            </w:tcBorders>
            <w:hideMark/>
          </w:tcPr>
          <w:p w14:paraId="7BDAC615"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Nincs közvetlen költségvetési hatás. </w:t>
            </w:r>
          </w:p>
        </w:tc>
      </w:tr>
      <w:tr w:rsidR="003325BE" w:rsidRPr="00ED745D" w14:paraId="50A47AA6"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54786D2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Környezeti következmények</w:t>
            </w:r>
          </w:p>
        </w:tc>
        <w:tc>
          <w:tcPr>
            <w:tcW w:w="7952" w:type="dxa"/>
            <w:tcBorders>
              <w:top w:val="outset" w:sz="6" w:space="0" w:color="auto"/>
              <w:left w:val="outset" w:sz="6" w:space="0" w:color="auto"/>
              <w:bottom w:val="outset" w:sz="6" w:space="0" w:color="auto"/>
              <w:right w:val="outset" w:sz="6" w:space="0" w:color="auto"/>
            </w:tcBorders>
            <w:hideMark/>
          </w:tcPr>
          <w:p w14:paraId="2B0096C3"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közvetlen környezeti következmény.</w:t>
            </w:r>
          </w:p>
        </w:tc>
      </w:tr>
      <w:tr w:rsidR="003325BE" w:rsidRPr="00ED745D" w14:paraId="1831E363"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51021AE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Egészségi következmények</w:t>
            </w:r>
          </w:p>
        </w:tc>
        <w:tc>
          <w:tcPr>
            <w:tcW w:w="7952" w:type="dxa"/>
            <w:tcBorders>
              <w:top w:val="outset" w:sz="6" w:space="0" w:color="auto"/>
              <w:left w:val="outset" w:sz="6" w:space="0" w:color="auto"/>
              <w:bottom w:val="outset" w:sz="6" w:space="0" w:color="auto"/>
              <w:right w:val="outset" w:sz="6" w:space="0" w:color="auto"/>
            </w:tcBorders>
            <w:hideMark/>
          </w:tcPr>
          <w:p w14:paraId="58CEFFA3"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egészségi következmény.</w:t>
            </w:r>
          </w:p>
        </w:tc>
      </w:tr>
      <w:tr w:rsidR="003325BE" w:rsidRPr="00ED745D" w14:paraId="3A03DBD4"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CED184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Adminisztrációs terhek</w:t>
            </w:r>
          </w:p>
        </w:tc>
        <w:tc>
          <w:tcPr>
            <w:tcW w:w="7952" w:type="dxa"/>
            <w:tcBorders>
              <w:top w:val="outset" w:sz="6" w:space="0" w:color="auto"/>
              <w:left w:val="outset" w:sz="6" w:space="0" w:color="auto"/>
              <w:bottom w:val="outset" w:sz="6" w:space="0" w:color="auto"/>
              <w:right w:val="outset" w:sz="6" w:space="0" w:color="auto"/>
            </w:tcBorders>
            <w:hideMark/>
          </w:tcPr>
          <w:p w14:paraId="3EC8D799" w14:textId="322D7A93" w:rsidR="003325BE" w:rsidRPr="00ED745D" w:rsidRDefault="003325BE" w:rsidP="00135499">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A rendelet módosítása nem eredményezi az adminisztrációs terhek növekedését. </w:t>
            </w:r>
          </w:p>
        </w:tc>
      </w:tr>
      <w:tr w:rsidR="003325BE" w:rsidRPr="00ED745D" w14:paraId="0DED75DF"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115264A"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megalkotásának szükségessége</w:t>
            </w:r>
          </w:p>
        </w:tc>
        <w:tc>
          <w:tcPr>
            <w:tcW w:w="7952" w:type="dxa"/>
            <w:tcBorders>
              <w:top w:val="outset" w:sz="6" w:space="0" w:color="auto"/>
              <w:left w:val="outset" w:sz="6" w:space="0" w:color="auto"/>
              <w:bottom w:val="outset" w:sz="6" w:space="0" w:color="auto"/>
              <w:right w:val="outset" w:sz="6" w:space="0" w:color="auto"/>
            </w:tcBorders>
            <w:hideMark/>
          </w:tcPr>
          <w:p w14:paraId="636AA94A" w14:textId="51E09E1D" w:rsidR="003325BE" w:rsidRPr="00EB1531" w:rsidRDefault="00EB1531" w:rsidP="00E305EB">
            <w:pPr>
              <w:spacing w:after="0" w:line="240" w:lineRule="auto"/>
              <w:ind w:left="165"/>
              <w:jc w:val="both"/>
              <w:rPr>
                <w:rFonts w:ascii="Times New Roman" w:hAnsi="Times New Roman" w:cs="Times New Roman"/>
                <w:sz w:val="23"/>
                <w:szCs w:val="23"/>
              </w:rPr>
            </w:pPr>
            <w:r w:rsidRPr="00EB1531">
              <w:rPr>
                <w:rFonts w:ascii="Times New Roman" w:hAnsi="Times New Roman" w:cs="Times New Roman"/>
                <w:sz w:val="23"/>
                <w:szCs w:val="23"/>
              </w:rPr>
              <w:t>Jogalkalmazási gyakorlat tapasztalatainak átültetése</w:t>
            </w:r>
            <w:r w:rsidR="003325BE" w:rsidRPr="00EB1531">
              <w:rPr>
                <w:rFonts w:ascii="Times New Roman" w:hAnsi="Times New Roman" w:cs="Times New Roman"/>
                <w:sz w:val="23"/>
                <w:szCs w:val="23"/>
              </w:rPr>
              <w:t xml:space="preserve"> </w:t>
            </w:r>
          </w:p>
        </w:tc>
      </w:tr>
      <w:tr w:rsidR="003325BE" w:rsidRPr="00ED745D" w14:paraId="6125D733"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69CF9465"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jogalkotás elmaradásának várható következményei</w:t>
            </w:r>
          </w:p>
        </w:tc>
        <w:tc>
          <w:tcPr>
            <w:tcW w:w="7952" w:type="dxa"/>
            <w:tcBorders>
              <w:top w:val="outset" w:sz="6" w:space="0" w:color="auto"/>
              <w:left w:val="outset" w:sz="6" w:space="0" w:color="auto"/>
              <w:bottom w:val="outset" w:sz="6" w:space="0" w:color="auto"/>
              <w:right w:val="outset" w:sz="6" w:space="0" w:color="auto"/>
            </w:tcBorders>
            <w:hideMark/>
          </w:tcPr>
          <w:p w14:paraId="5B7CE339" w14:textId="57722D0F" w:rsidR="003325BE" w:rsidRPr="00ED745D" w:rsidRDefault="00135499"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Jogalkalmazási problémák további fennállása, amely a rendelet megalkotásának eredeti célját veszélyezteti. </w:t>
            </w:r>
          </w:p>
        </w:tc>
      </w:tr>
      <w:tr w:rsidR="003325BE" w:rsidRPr="00ED745D" w14:paraId="1D244C24" w14:textId="77777777" w:rsidTr="00E305EB">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14:paraId="03BDA30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alkalmazásához szükséges</w:t>
            </w:r>
          </w:p>
        </w:tc>
      </w:tr>
      <w:tr w:rsidR="003325BE" w:rsidRPr="00ED745D" w14:paraId="789FDD0A"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89B99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14:paraId="02A1149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3E2A5F7F"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EFAFF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szervezeti feltételek</w:t>
            </w:r>
          </w:p>
        </w:tc>
        <w:tc>
          <w:tcPr>
            <w:tcW w:w="0" w:type="auto"/>
            <w:tcBorders>
              <w:top w:val="outset" w:sz="6" w:space="0" w:color="auto"/>
              <w:left w:val="outset" w:sz="6" w:space="0" w:color="auto"/>
              <w:bottom w:val="outset" w:sz="6" w:space="0" w:color="auto"/>
              <w:right w:val="outset" w:sz="6" w:space="0" w:color="auto"/>
            </w:tcBorders>
            <w:hideMark/>
          </w:tcPr>
          <w:p w14:paraId="313E4D5B"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538D8C9D"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9E50E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tárgyi feltételek</w:t>
            </w:r>
          </w:p>
        </w:tc>
        <w:tc>
          <w:tcPr>
            <w:tcW w:w="0" w:type="auto"/>
            <w:tcBorders>
              <w:top w:val="outset" w:sz="6" w:space="0" w:color="auto"/>
              <w:left w:val="outset" w:sz="6" w:space="0" w:color="auto"/>
              <w:bottom w:val="outset" w:sz="6" w:space="0" w:color="auto"/>
              <w:right w:val="outset" w:sz="6" w:space="0" w:color="auto"/>
            </w:tcBorders>
            <w:hideMark/>
          </w:tcPr>
          <w:p w14:paraId="26923F2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0B9D9E02"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584DE1"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pénzügyi feltelek</w:t>
            </w:r>
          </w:p>
        </w:tc>
        <w:tc>
          <w:tcPr>
            <w:tcW w:w="0" w:type="auto"/>
            <w:tcBorders>
              <w:top w:val="outset" w:sz="6" w:space="0" w:color="auto"/>
              <w:left w:val="outset" w:sz="6" w:space="0" w:color="auto"/>
              <w:bottom w:val="outset" w:sz="6" w:space="0" w:color="auto"/>
              <w:right w:val="outset" w:sz="6" w:space="0" w:color="auto"/>
            </w:tcBorders>
            <w:hideMark/>
          </w:tcPr>
          <w:p w14:paraId="6EB0B1B0"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bl>
    <w:p w14:paraId="38C369F3" w14:textId="77777777" w:rsidR="003325BE" w:rsidRPr="00ED745D" w:rsidRDefault="003325BE" w:rsidP="003325BE">
      <w:pPr>
        <w:spacing w:after="0" w:line="240" w:lineRule="auto"/>
        <w:jc w:val="center"/>
        <w:rPr>
          <w:rFonts w:ascii="Times New Roman" w:hAnsi="Times New Roman" w:cs="Times New Roman"/>
          <w:b/>
          <w:sz w:val="23"/>
          <w:szCs w:val="23"/>
        </w:rPr>
      </w:pPr>
    </w:p>
    <w:p w14:paraId="3BC46419" w14:textId="77777777" w:rsidR="003325BE" w:rsidRPr="00ED745D" w:rsidRDefault="003325BE" w:rsidP="003325BE">
      <w:pPr>
        <w:spacing w:after="0" w:line="240" w:lineRule="auto"/>
        <w:jc w:val="both"/>
        <w:rPr>
          <w:rFonts w:ascii="Times New Roman" w:hAnsi="Times New Roman" w:cs="Times New Roman"/>
          <w:bCs/>
          <w:sz w:val="23"/>
          <w:szCs w:val="23"/>
        </w:rPr>
      </w:pPr>
      <w:r w:rsidRPr="00ED745D">
        <w:rPr>
          <w:rFonts w:ascii="Times New Roman" w:hAnsi="Times New Roman" w:cs="Times New Roman"/>
          <w:bCs/>
          <w:sz w:val="23"/>
          <w:szCs w:val="23"/>
        </w:rPr>
        <w:t>Az előzetes hatásvizsgálat eredményét mérlegelve, a jogalkotás alapvető követelményeinek figyelembevételével megállapításra került, hogy a jogszabály megalkotása a szabályozási cél eléréséhez feltétlenül szükséges.</w:t>
      </w:r>
    </w:p>
    <w:p w14:paraId="7840DE3B" w14:textId="77777777" w:rsidR="003325BE" w:rsidRPr="00ED745D" w:rsidRDefault="003325BE" w:rsidP="003325BE">
      <w:pPr>
        <w:spacing w:after="0" w:line="240" w:lineRule="auto"/>
        <w:rPr>
          <w:rFonts w:ascii="Times New Roman" w:hAnsi="Times New Roman" w:cs="Times New Roman"/>
          <w:bCs/>
          <w:sz w:val="23"/>
          <w:szCs w:val="23"/>
        </w:rPr>
      </w:pPr>
    </w:p>
    <w:p w14:paraId="6A46203B" w14:textId="77EFFDB5" w:rsidR="00635CCE" w:rsidRDefault="003325BE" w:rsidP="00635CCE">
      <w:pPr>
        <w:spacing w:after="0" w:line="240" w:lineRule="auto"/>
        <w:rPr>
          <w:rFonts w:ascii="Times New Roman" w:hAnsi="Times New Roman" w:cs="Times New Roman"/>
          <w:bCs/>
          <w:sz w:val="23"/>
          <w:szCs w:val="23"/>
        </w:rPr>
      </w:pPr>
      <w:r w:rsidRPr="00ED745D">
        <w:rPr>
          <w:rFonts w:ascii="Times New Roman" w:hAnsi="Times New Roman" w:cs="Times New Roman"/>
          <w:bCs/>
          <w:sz w:val="23"/>
          <w:szCs w:val="23"/>
        </w:rPr>
        <w:t>Hajdúszoboszló, 202</w:t>
      </w:r>
      <w:r w:rsidR="003961D2">
        <w:rPr>
          <w:rFonts w:ascii="Times New Roman" w:hAnsi="Times New Roman" w:cs="Times New Roman"/>
          <w:bCs/>
          <w:sz w:val="23"/>
          <w:szCs w:val="23"/>
        </w:rPr>
        <w:t>6</w:t>
      </w:r>
      <w:r w:rsidR="00635CCE">
        <w:rPr>
          <w:rFonts w:ascii="Times New Roman" w:hAnsi="Times New Roman" w:cs="Times New Roman"/>
          <w:bCs/>
          <w:sz w:val="23"/>
          <w:szCs w:val="23"/>
        </w:rPr>
        <w:t xml:space="preserve">. július 2. </w:t>
      </w:r>
    </w:p>
    <w:p w14:paraId="479675A8" w14:textId="77777777" w:rsidR="00635CCE" w:rsidRDefault="00635CCE" w:rsidP="00635CCE">
      <w:pPr>
        <w:spacing w:after="0" w:line="240" w:lineRule="auto"/>
        <w:rPr>
          <w:rFonts w:ascii="Times New Roman" w:hAnsi="Times New Roman" w:cs="Times New Roman"/>
          <w:bCs/>
          <w:sz w:val="23"/>
          <w:szCs w:val="23"/>
        </w:rPr>
      </w:pPr>
    </w:p>
    <w:p w14:paraId="38A69449" w14:textId="3BFE86DE" w:rsidR="003325BE" w:rsidRPr="00ED745D" w:rsidRDefault="00635CCE" w:rsidP="00635CCE">
      <w:pPr>
        <w:spacing w:after="0" w:line="240" w:lineRule="auto"/>
        <w:jc w:val="center"/>
        <w:rPr>
          <w:rFonts w:ascii="Times New Roman" w:hAnsi="Times New Roman" w:cs="Times New Roman"/>
          <w:sz w:val="23"/>
          <w:szCs w:val="23"/>
        </w:rPr>
      </w:pPr>
      <w:proofErr w:type="spellStart"/>
      <w:r>
        <w:rPr>
          <w:rFonts w:ascii="Times New Roman" w:hAnsi="Times New Roman" w:cs="Times New Roman"/>
          <w:sz w:val="23"/>
          <w:szCs w:val="23"/>
        </w:rPr>
        <w:t>Czeglési</w:t>
      </w:r>
      <w:proofErr w:type="spellEnd"/>
      <w:r>
        <w:rPr>
          <w:rFonts w:ascii="Times New Roman" w:hAnsi="Times New Roman" w:cs="Times New Roman"/>
          <w:sz w:val="23"/>
          <w:szCs w:val="23"/>
        </w:rPr>
        <w:t xml:space="preserve"> Gyula</w:t>
      </w:r>
      <w:r w:rsidR="003325BE" w:rsidRPr="00ED745D">
        <w:rPr>
          <w:rFonts w:ascii="Times New Roman" w:hAnsi="Times New Roman" w:cs="Times New Roman"/>
          <w:sz w:val="23"/>
          <w:szCs w:val="23"/>
        </w:rPr>
        <w:t xml:space="preserve"> s. </w:t>
      </w:r>
      <w:proofErr w:type="gramStart"/>
      <w:r w:rsidR="003325BE" w:rsidRPr="00ED745D">
        <w:rPr>
          <w:rFonts w:ascii="Times New Roman" w:hAnsi="Times New Roman" w:cs="Times New Roman"/>
          <w:sz w:val="23"/>
          <w:szCs w:val="23"/>
        </w:rPr>
        <w:t>k.</w:t>
      </w:r>
      <w:proofErr w:type="gramEnd"/>
    </w:p>
    <w:p w14:paraId="69937EB2" w14:textId="322B41DC" w:rsidR="003325BE" w:rsidRPr="00ED745D" w:rsidRDefault="00670154" w:rsidP="003325B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polgármester</w:t>
      </w:r>
    </w:p>
    <w:p w14:paraId="5A706C1F" w14:textId="77777777" w:rsidR="003325BE" w:rsidRDefault="003325BE" w:rsidP="003325BE"/>
    <w:p w14:paraId="38475164" w14:textId="0F042433" w:rsidR="00724A90" w:rsidRDefault="00724A90" w:rsidP="00BF607B">
      <w:pPr>
        <w:spacing w:after="0" w:line="240" w:lineRule="auto"/>
        <w:jc w:val="both"/>
        <w:rPr>
          <w:rFonts w:ascii="Times New Roman" w:hAnsi="Times New Roman" w:cs="Times New Roman"/>
          <w:sz w:val="24"/>
          <w:szCs w:val="24"/>
        </w:rPr>
      </w:pPr>
    </w:p>
    <w:p w14:paraId="2CED7093" w14:textId="676CAB6F" w:rsidR="00FA704D" w:rsidRDefault="00FA704D" w:rsidP="00BF607B">
      <w:pPr>
        <w:spacing w:after="0" w:line="240" w:lineRule="auto"/>
        <w:jc w:val="both"/>
        <w:rPr>
          <w:rFonts w:ascii="Times New Roman" w:hAnsi="Times New Roman" w:cs="Times New Roman"/>
          <w:sz w:val="24"/>
          <w:szCs w:val="24"/>
        </w:rPr>
      </w:pPr>
    </w:p>
    <w:p w14:paraId="4EF9AEA5" w14:textId="2FF01DAF" w:rsidR="00FA704D" w:rsidRDefault="00FA704D" w:rsidP="00BF607B">
      <w:pPr>
        <w:spacing w:after="0" w:line="240" w:lineRule="auto"/>
        <w:jc w:val="both"/>
        <w:rPr>
          <w:rFonts w:ascii="Times New Roman" w:hAnsi="Times New Roman" w:cs="Times New Roman"/>
          <w:sz w:val="24"/>
          <w:szCs w:val="24"/>
        </w:rPr>
      </w:pPr>
    </w:p>
    <w:p w14:paraId="29AF82F0" w14:textId="3E257CAF" w:rsidR="00FA704D" w:rsidRDefault="00FA704D" w:rsidP="00BF607B">
      <w:pPr>
        <w:spacing w:after="0" w:line="240" w:lineRule="auto"/>
        <w:jc w:val="both"/>
        <w:rPr>
          <w:rFonts w:ascii="Times New Roman" w:hAnsi="Times New Roman" w:cs="Times New Roman"/>
          <w:sz w:val="24"/>
          <w:szCs w:val="24"/>
        </w:rPr>
      </w:pPr>
    </w:p>
    <w:p w14:paraId="3F2D2A6E" w14:textId="6C14E530" w:rsidR="00FA704D" w:rsidRDefault="00FA704D" w:rsidP="00BF607B">
      <w:pPr>
        <w:spacing w:after="0" w:line="240" w:lineRule="auto"/>
        <w:jc w:val="both"/>
        <w:rPr>
          <w:rFonts w:ascii="Times New Roman" w:hAnsi="Times New Roman" w:cs="Times New Roman"/>
          <w:sz w:val="24"/>
          <w:szCs w:val="24"/>
        </w:rPr>
      </w:pPr>
    </w:p>
    <w:p w14:paraId="78A95141" w14:textId="6319805C" w:rsidR="00FA704D" w:rsidRDefault="00FA704D" w:rsidP="00BF607B">
      <w:pPr>
        <w:spacing w:after="0" w:line="240" w:lineRule="auto"/>
        <w:jc w:val="both"/>
        <w:rPr>
          <w:rFonts w:ascii="Times New Roman" w:hAnsi="Times New Roman" w:cs="Times New Roman"/>
          <w:sz w:val="24"/>
          <w:szCs w:val="24"/>
        </w:rPr>
      </w:pPr>
    </w:p>
    <w:p w14:paraId="645E382A" w14:textId="59B11057" w:rsidR="00FA704D" w:rsidRDefault="00FA704D" w:rsidP="00BF607B">
      <w:pPr>
        <w:spacing w:after="0" w:line="240" w:lineRule="auto"/>
        <w:jc w:val="both"/>
        <w:rPr>
          <w:rFonts w:ascii="Times New Roman" w:hAnsi="Times New Roman" w:cs="Times New Roman"/>
          <w:sz w:val="24"/>
          <w:szCs w:val="24"/>
        </w:rPr>
      </w:pPr>
    </w:p>
    <w:p w14:paraId="78CCC9EB" w14:textId="7DB69BE1" w:rsidR="00FA704D" w:rsidRDefault="00FA704D" w:rsidP="00BF607B">
      <w:pPr>
        <w:spacing w:after="0" w:line="240" w:lineRule="auto"/>
        <w:jc w:val="both"/>
        <w:rPr>
          <w:rFonts w:ascii="Times New Roman" w:hAnsi="Times New Roman" w:cs="Times New Roman"/>
          <w:sz w:val="24"/>
          <w:szCs w:val="24"/>
        </w:rPr>
      </w:pPr>
    </w:p>
    <w:p w14:paraId="07AB8657" w14:textId="77777777" w:rsidR="00135499" w:rsidRDefault="00135499" w:rsidP="00FA704D">
      <w:pPr>
        <w:spacing w:before="100" w:beforeAutospacing="1" w:after="100" w:afterAutospacing="1" w:line="240" w:lineRule="auto"/>
        <w:jc w:val="center"/>
        <w:rPr>
          <w:rFonts w:ascii="Times New Roman" w:eastAsia="Times New Roman" w:hAnsi="Times New Roman" w:cs="Times New Roman"/>
          <w:b/>
          <w:sz w:val="24"/>
          <w:szCs w:val="24"/>
          <w:lang w:eastAsia="hu-HU"/>
        </w:rPr>
      </w:pPr>
    </w:p>
    <w:p w14:paraId="76191033" w14:textId="565B1685" w:rsidR="00135499" w:rsidRDefault="002F1121" w:rsidP="002F1121">
      <w:pPr>
        <w:spacing w:before="100" w:beforeAutospacing="1" w:after="100" w:afterAutospacing="1" w:line="240" w:lineRule="auto"/>
        <w:jc w:val="right"/>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 xml:space="preserve">2. </w:t>
      </w:r>
      <w:r w:rsidR="00135499" w:rsidRPr="002F1121">
        <w:rPr>
          <w:rFonts w:ascii="Times New Roman" w:eastAsia="Times New Roman" w:hAnsi="Times New Roman" w:cs="Times New Roman"/>
          <w:sz w:val="24"/>
          <w:szCs w:val="24"/>
          <w:lang w:eastAsia="hu-HU"/>
        </w:rPr>
        <w:t>melléklet</w:t>
      </w:r>
    </w:p>
    <w:p w14:paraId="53F59EF3" w14:textId="44568586" w:rsidR="002F1121" w:rsidRDefault="002F1121" w:rsidP="002F1121">
      <w:pPr>
        <w:pStyle w:val="Szvegtrzs"/>
        <w:spacing w:before="240" w:after="480"/>
        <w:jc w:val="center"/>
        <w:rPr>
          <w:rFonts w:ascii="Times New Roman" w:hAnsi="Times New Roman"/>
          <w:b/>
          <w:bCs/>
        </w:rPr>
      </w:pPr>
      <w:r>
        <w:rPr>
          <w:rFonts w:ascii="Times New Roman" w:eastAsia="Times New Roman" w:hAnsi="Times New Roman" w:cs="Times New Roman"/>
          <w:b/>
          <w:sz w:val="24"/>
          <w:szCs w:val="24"/>
          <w:lang w:eastAsia="hu-HU"/>
        </w:rPr>
        <w:t>„H</w:t>
      </w:r>
      <w:r>
        <w:rPr>
          <w:rFonts w:ascii="Times New Roman" w:hAnsi="Times New Roman"/>
          <w:b/>
          <w:bCs/>
          <w:sz w:val="24"/>
          <w:szCs w:val="24"/>
        </w:rPr>
        <w:t>ajdúszoboszló Város Önkormányzata Képviselő-testületének .../2026. (VII. 9.) önkormányzati rendelete</w:t>
      </w:r>
    </w:p>
    <w:p w14:paraId="10DFAADE" w14:textId="77777777" w:rsidR="002F1121" w:rsidRDefault="002F1121" w:rsidP="002F1121">
      <w:pPr>
        <w:pStyle w:val="Szvegtrzs"/>
        <w:spacing w:before="240" w:after="480"/>
        <w:jc w:val="center"/>
        <w:rPr>
          <w:rFonts w:ascii="Times New Roman" w:hAnsi="Times New Roman"/>
          <w:b/>
          <w:bCs/>
        </w:rPr>
      </w:pPr>
      <w:r>
        <w:rPr>
          <w:rFonts w:ascii="Times New Roman" w:hAnsi="Times New Roman"/>
          <w:b/>
          <w:bCs/>
          <w:sz w:val="24"/>
          <w:szCs w:val="24"/>
        </w:rPr>
        <w:t xml:space="preserve">Hajdúszoboszló Város Felsőoktatási Ösztöndíjáról szóló 6/2025. (II. 27.) önkormányzati rendelete módosításáról </w:t>
      </w:r>
    </w:p>
    <w:p w14:paraId="6FAAD146" w14:textId="77777777" w:rsidR="002F1121" w:rsidRDefault="002F1121" w:rsidP="002F1121">
      <w:pPr>
        <w:pStyle w:val="Szvegtrzs"/>
        <w:jc w:val="both"/>
        <w:rPr>
          <w:rFonts w:ascii="Times New Roman" w:hAnsi="Times New Roman"/>
        </w:rPr>
      </w:pPr>
      <w:r>
        <w:rPr>
          <w:rFonts w:ascii="Times New Roman" w:hAnsi="Times New Roman"/>
          <w:sz w:val="24"/>
          <w:szCs w:val="24"/>
        </w:rPr>
        <w:t xml:space="preserve">[1] Hajdúszoboszló Város Önkormányzatának Képviselő-testülete a Hajdúszoboszló Város Felsőoktatási Ösztöndíjával kapcsolatos pályázati tapasztalatok alapján indokoltnak tartja a támogatott képzési kör kiterjesztését a felsőoktatási szakképzésben részt vevő hallgatókra, továbbá a jogosultsági feltételek, a pontozási szabályok, az eljárásban közreműködő bizottság megnevezése és az ösztöndíj folyósításának határideje </w:t>
      </w:r>
      <w:proofErr w:type="spellStart"/>
      <w:r>
        <w:rPr>
          <w:rFonts w:ascii="Times New Roman" w:hAnsi="Times New Roman"/>
          <w:sz w:val="24"/>
          <w:szCs w:val="24"/>
        </w:rPr>
        <w:t>pontosítását</w:t>
      </w:r>
      <w:proofErr w:type="spellEnd"/>
      <w:r>
        <w:rPr>
          <w:rFonts w:ascii="Times New Roman" w:hAnsi="Times New Roman"/>
          <w:sz w:val="24"/>
          <w:szCs w:val="24"/>
        </w:rPr>
        <w:t>.</w:t>
      </w:r>
    </w:p>
    <w:p w14:paraId="072B6757" w14:textId="77777777" w:rsidR="002F1121" w:rsidRDefault="002F1121" w:rsidP="002F1121">
      <w:pPr>
        <w:pStyle w:val="Szvegtrzs"/>
        <w:spacing w:before="120"/>
        <w:jc w:val="both"/>
        <w:rPr>
          <w:rFonts w:ascii="Times New Roman" w:hAnsi="Times New Roman"/>
        </w:rPr>
      </w:pPr>
      <w:r>
        <w:rPr>
          <w:rFonts w:ascii="Times New Roman" w:hAnsi="Times New Roman"/>
          <w:sz w:val="24"/>
          <w:szCs w:val="24"/>
        </w:rPr>
        <w:t>[2] Hajdúszoboszló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Hajdúszoboszló Város Önkormányzata szervezeti és működési szabályzatáról szóló 27/2024. (X. 17.) önkormányzati rendelete 5. melléklete alapján a Kulturális, Nevelési és Sport Bizottság, a Szociális és Egészségügyi Bizottság, valamint a Jogi, Igazgatási és Ügyrendi Bizottság véleményét kikérve Hajdúszoboszló Város Önkormányzata Képviselő-testületének Hajdúszoboszló Város Felsőoktatási Ösztöndíjáról szóló 6/2025. (II. 27.) önkormányzati rendelete módosításáról a következőket rendeli el:</w:t>
      </w:r>
    </w:p>
    <w:p w14:paraId="2728204A"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1. §</w:t>
      </w:r>
    </w:p>
    <w:p w14:paraId="496B8CC0"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1. §-a helyébe a következő rendelkezés lép:</w:t>
      </w:r>
    </w:p>
    <w:p w14:paraId="3E0381BC"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„1. §</w:t>
      </w:r>
    </w:p>
    <w:p w14:paraId="2794D6ED" w14:textId="77777777" w:rsidR="002F1121" w:rsidRDefault="002F1121" w:rsidP="002F1121">
      <w:pPr>
        <w:pStyle w:val="Szvegtrzs"/>
        <w:jc w:val="both"/>
        <w:rPr>
          <w:rFonts w:ascii="Times New Roman" w:hAnsi="Times New Roman"/>
        </w:rPr>
      </w:pPr>
      <w:r>
        <w:rPr>
          <w:rFonts w:ascii="Times New Roman" w:hAnsi="Times New Roman"/>
          <w:sz w:val="24"/>
          <w:szCs w:val="24"/>
        </w:rPr>
        <w:t xml:space="preserve">(1) </w:t>
      </w:r>
      <w:proofErr w:type="gramStart"/>
      <w:r>
        <w:rPr>
          <w:rFonts w:ascii="Times New Roman" w:hAnsi="Times New Roman"/>
          <w:sz w:val="24"/>
          <w:szCs w:val="24"/>
        </w:rPr>
        <w:t>Hajdúszoboszló Város Felsőoktatási Ösztöndíjában (a továbbiakban: Felsőoktatási Ösztöndíj) részesülhet kérelme alapján az a hajdúszoboszlói lakóhellyel vagy tartózkodási hellyel rendelkező, Magyarország területén működő államilag elismert felsőoktatási intézményben nappali munkarendű „felsőoktatási szakképzésben”, alap-, mester- vagy osztatlan képzésben aktív hallgatói jogviszonnyal rendelkező, a pályázat benyújtásakor 26. életévét be nem töltött hallgató, aki az adott képzésben megszerezhető „felsőfokú szakképzettséggel vagy” végzettséggel még nem rendelkezik, „azonos felsőoktatási szakképzésben,</w:t>
      </w:r>
      <w:proofErr w:type="gramEnd"/>
      <w:r>
        <w:rPr>
          <w:rFonts w:ascii="Times New Roman" w:hAnsi="Times New Roman"/>
          <w:sz w:val="24"/>
          <w:szCs w:val="24"/>
        </w:rPr>
        <w:t xml:space="preserve"> </w:t>
      </w:r>
      <w:proofErr w:type="gramStart"/>
      <w:r>
        <w:rPr>
          <w:rFonts w:ascii="Times New Roman" w:hAnsi="Times New Roman"/>
          <w:sz w:val="24"/>
          <w:szCs w:val="24"/>
        </w:rPr>
        <w:t>illetve</w:t>
      </w:r>
      <w:proofErr w:type="gramEnd"/>
      <w:r>
        <w:rPr>
          <w:rFonts w:ascii="Times New Roman" w:hAnsi="Times New Roman"/>
          <w:sz w:val="24"/>
          <w:szCs w:val="24"/>
        </w:rPr>
        <w:t>” azonos képzési szinten más képzésben nem vesz részt, megfelel az e rendeletben foglalt pályázati feltételeknek, és kérelme pozitív elbírálásban részesül.</w:t>
      </w:r>
    </w:p>
    <w:p w14:paraId="1405FC78"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(2) A pályázat benyújtásának feltétele, hogy a pályázó az ösztöndíjjal érintett képzésben legalább egy lezárt aktív tanulmányi félévvel és az ahhoz kapcsolódó, felsőoktatási intézmény által igazolt, kreditekkel súlyozott tanulmányi átlaggal rendelkezzen.”</w:t>
      </w:r>
    </w:p>
    <w:p w14:paraId="44B34E2D"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2. §</w:t>
      </w:r>
    </w:p>
    <w:p w14:paraId="2DCAF23C"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4.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következő (3) bekezdéssel egészül ki:</w:t>
      </w:r>
    </w:p>
    <w:p w14:paraId="5DBBB220"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 xml:space="preserve">„(3) Az (1) bekezdés d) pontja szerinti többletpont kizárólag akkor adható meg, ha a pályázó a vele azonos karon, azonos szakon és azonos évfolyamon tanuló hallgatók tanulmányi átlagát hitelt </w:t>
      </w:r>
      <w:r>
        <w:rPr>
          <w:rFonts w:ascii="Times New Roman" w:hAnsi="Times New Roman"/>
          <w:sz w:val="24"/>
          <w:szCs w:val="24"/>
        </w:rPr>
        <w:lastRenderedPageBreak/>
        <w:t>érdemlő módon igazolja. Az igazolás hiányában az (1) bekezdés d) pontja szerinti többletpont nem adható meg, azonban a pályázat az egyéb jogosultsági feltételek fennállása esetén önmagában emiatt nem minősül érvénytelennek.”</w:t>
      </w:r>
    </w:p>
    <w:p w14:paraId="04AD56A9"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3. §</w:t>
      </w:r>
    </w:p>
    <w:p w14:paraId="08E24D7E"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9.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következő (6) bekezdéssel egészül ki:</w:t>
      </w:r>
    </w:p>
    <w:p w14:paraId="6CC381CF"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„(6) A 6. § szerinti kötelezettségvállalás teljesítését nem érinti, ha a támogatott a képzés sikeres befejezését követően bármely újabb képzésben hallgatói jogviszonyt létesít vagy folytat. Amennyiben a támogatott részére Hajdúszoboszló Város Önkormányzata, annak irányítása alá tartozó költségvetési szerve vagy többségi tulajdonú gazdasági társasága a végzettségének megfelelő álláslehetőséget kínál, és azt a támogatott az újabb hallgatói jogviszonyára hivatkozással nem fogadja el, a 6. § szerinti feltétel saját érdekkörében bekövetkező okból meghiúsultnak minősül.”</w:t>
      </w:r>
    </w:p>
    <w:p w14:paraId="2357D464"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4. §</w:t>
      </w:r>
    </w:p>
    <w:p w14:paraId="7B7BD345"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w:t>
      </w:r>
    </w:p>
    <w:p w14:paraId="58650131"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a</w:t>
      </w:r>
      <w:proofErr w:type="gramEnd"/>
      <w:r>
        <w:rPr>
          <w:rFonts w:ascii="Times New Roman" w:hAnsi="Times New Roman"/>
          <w:i/>
          <w:iCs/>
          <w:sz w:val="24"/>
          <w:szCs w:val="24"/>
        </w:rPr>
        <w:t>)</w:t>
      </w:r>
      <w:r>
        <w:rPr>
          <w:rFonts w:ascii="Times New Roman" w:hAnsi="Times New Roman"/>
          <w:sz w:val="24"/>
          <w:szCs w:val="24"/>
        </w:rPr>
        <w:tab/>
        <w:t>3. § (2) bekezdésében az „1-ig” szövegrész helyébe a „15-ig” szöveg,</w:t>
      </w:r>
    </w:p>
    <w:p w14:paraId="35EB89D8"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b)</w:t>
      </w:r>
      <w:r>
        <w:rPr>
          <w:rFonts w:ascii="Times New Roman" w:hAnsi="Times New Roman"/>
          <w:sz w:val="24"/>
          <w:szCs w:val="24"/>
        </w:rPr>
        <w:tab/>
        <w:t>3. § (3) bekezdésében az „Egészségügyi és Szociális” szövegrész helyébe az „a Szociális és Egészségügyi” szöveg,</w:t>
      </w:r>
    </w:p>
    <w:p w14:paraId="28140387"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c)</w:t>
      </w:r>
      <w:r>
        <w:rPr>
          <w:rFonts w:ascii="Times New Roman" w:hAnsi="Times New Roman"/>
          <w:sz w:val="24"/>
          <w:szCs w:val="24"/>
        </w:rPr>
        <w:tab/>
        <w:t>4. § (1) bekezdés nyitó szövegrészében a „tanulmány” szövegrész helyébe a „tanulmányi” szöveg és az „a kreditekkel” szövegrész helyébe az „a pályázó által a pályázatban megjelölt, az ösztöndíj szempontjából irányadó képzésben elért, felsőoktatási intézmény által igazolt, kreditekkel” szöveg,</w:t>
      </w:r>
    </w:p>
    <w:p w14:paraId="22D826A4"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d)</w:t>
      </w:r>
      <w:r>
        <w:rPr>
          <w:rFonts w:ascii="Times New Roman" w:hAnsi="Times New Roman"/>
          <w:sz w:val="24"/>
          <w:szCs w:val="24"/>
        </w:rPr>
        <w:tab/>
        <w:t>4. § (1) bekezdés d) pont nyitó szövegrészében az „A kar szakos évfolyam” szövegrész helyébe a „pályázóval azonos karon, azonos szakon és azonos évfolyamon tanuló hallgatók tanulmányi” szöveg,</w:t>
      </w:r>
    </w:p>
    <w:p w14:paraId="594F17D3"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e</w:t>
      </w:r>
      <w:proofErr w:type="gramEnd"/>
      <w:r>
        <w:rPr>
          <w:rFonts w:ascii="Times New Roman" w:hAnsi="Times New Roman"/>
          <w:i/>
          <w:iCs/>
          <w:sz w:val="24"/>
          <w:szCs w:val="24"/>
        </w:rPr>
        <w:t>)</w:t>
      </w:r>
      <w:r>
        <w:rPr>
          <w:rFonts w:ascii="Times New Roman" w:hAnsi="Times New Roman"/>
          <w:sz w:val="24"/>
          <w:szCs w:val="24"/>
        </w:rPr>
        <w:tab/>
        <w:t>5. § a) pontjában az „ötszörösét” szövegrész helyébe az „öt és félszeresét” szöveg,</w:t>
      </w:r>
    </w:p>
    <w:p w14:paraId="4A51E6F9"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f</w:t>
      </w:r>
      <w:proofErr w:type="gramEnd"/>
      <w:r>
        <w:rPr>
          <w:rFonts w:ascii="Times New Roman" w:hAnsi="Times New Roman"/>
          <w:i/>
          <w:iCs/>
          <w:sz w:val="24"/>
          <w:szCs w:val="24"/>
        </w:rPr>
        <w:t>)</w:t>
      </w:r>
      <w:r>
        <w:rPr>
          <w:rFonts w:ascii="Times New Roman" w:hAnsi="Times New Roman"/>
          <w:sz w:val="24"/>
          <w:szCs w:val="24"/>
        </w:rPr>
        <w:tab/>
        <w:t>7. § (1) bekezdés b) pontjában a „második” szövegrész helyébe a „harmadik” szöveg</w:t>
      </w:r>
    </w:p>
    <w:p w14:paraId="4316B8D2" w14:textId="77777777" w:rsidR="002F1121" w:rsidRDefault="002F1121" w:rsidP="002F1121">
      <w:pPr>
        <w:pStyle w:val="Szvegtrzs"/>
        <w:jc w:val="both"/>
        <w:rPr>
          <w:rFonts w:ascii="Times New Roman" w:hAnsi="Times New Roman"/>
        </w:rPr>
      </w:pPr>
      <w:proofErr w:type="gramStart"/>
      <w:r>
        <w:rPr>
          <w:rFonts w:ascii="Times New Roman" w:hAnsi="Times New Roman"/>
          <w:sz w:val="24"/>
          <w:szCs w:val="24"/>
        </w:rPr>
        <w:t>lép</w:t>
      </w:r>
      <w:proofErr w:type="gramEnd"/>
      <w:r>
        <w:rPr>
          <w:rFonts w:ascii="Times New Roman" w:hAnsi="Times New Roman"/>
          <w:sz w:val="24"/>
          <w:szCs w:val="24"/>
        </w:rPr>
        <w:t>.</w:t>
      </w:r>
    </w:p>
    <w:p w14:paraId="59BD2C60"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5. §</w:t>
      </w:r>
    </w:p>
    <w:p w14:paraId="495C41C8" w14:textId="50148814" w:rsidR="002F1121" w:rsidRDefault="002F1121" w:rsidP="002F1121">
      <w:pPr>
        <w:pStyle w:val="Szvegtrzs"/>
        <w:jc w:val="both"/>
        <w:rPr>
          <w:rFonts w:ascii="Times New Roman" w:hAnsi="Times New Roman"/>
        </w:rPr>
      </w:pPr>
      <w:r>
        <w:rPr>
          <w:rFonts w:ascii="Times New Roman" w:hAnsi="Times New Roman"/>
          <w:sz w:val="24"/>
          <w:szCs w:val="24"/>
        </w:rPr>
        <w:t>Ez a rendelet 2026. július 10-én lép hatályba.”</w:t>
      </w:r>
    </w:p>
    <w:p w14:paraId="345158FF" w14:textId="5DCC7929" w:rsidR="002F1121" w:rsidRPr="002F1121" w:rsidRDefault="002F1121" w:rsidP="002F1121">
      <w:pPr>
        <w:spacing w:before="100" w:beforeAutospacing="1" w:after="100" w:afterAutospacing="1" w:line="240" w:lineRule="auto"/>
        <w:jc w:val="both"/>
        <w:rPr>
          <w:rFonts w:ascii="Times New Roman" w:eastAsia="Times New Roman" w:hAnsi="Times New Roman" w:cs="Times New Roman"/>
          <w:b/>
          <w:sz w:val="24"/>
          <w:szCs w:val="24"/>
          <w:lang w:eastAsia="hu-HU"/>
        </w:rPr>
      </w:pPr>
    </w:p>
    <w:p w14:paraId="3AB1ABCE" w14:textId="77777777" w:rsidR="002F1121" w:rsidRPr="002F1121" w:rsidRDefault="002F1121" w:rsidP="002F1121">
      <w:pPr>
        <w:spacing w:before="100" w:beforeAutospacing="1" w:after="100" w:afterAutospacing="1" w:line="240" w:lineRule="auto"/>
        <w:jc w:val="right"/>
        <w:rPr>
          <w:rFonts w:ascii="Times New Roman" w:eastAsia="Times New Roman" w:hAnsi="Times New Roman" w:cs="Times New Roman"/>
          <w:sz w:val="24"/>
          <w:szCs w:val="24"/>
          <w:lang w:eastAsia="hu-HU"/>
        </w:rPr>
      </w:pPr>
    </w:p>
    <w:sectPr w:rsidR="002F1121" w:rsidRPr="002F1121" w:rsidSect="006F3C3D">
      <w:footerReference w:type="default" r:id="rId7"/>
      <w:footerReference w:type="firs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8BFBE" w14:textId="77777777" w:rsidR="003D2D04" w:rsidRDefault="003D2D04" w:rsidP="00EA6065">
      <w:pPr>
        <w:spacing w:after="0" w:line="240" w:lineRule="auto"/>
      </w:pPr>
      <w:r>
        <w:separator/>
      </w:r>
    </w:p>
  </w:endnote>
  <w:endnote w:type="continuationSeparator" w:id="0">
    <w:p w14:paraId="55C47A02" w14:textId="77777777" w:rsidR="003D2D04" w:rsidRDefault="003D2D04" w:rsidP="00EA6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394511"/>
      <w:docPartObj>
        <w:docPartGallery w:val="Page Numbers (Bottom of Page)"/>
        <w:docPartUnique/>
      </w:docPartObj>
    </w:sdtPr>
    <w:sdtEndPr/>
    <w:sdtContent>
      <w:p w14:paraId="66CE232E" w14:textId="22CE7E1D" w:rsidR="003D2D04" w:rsidRDefault="003D2D04">
        <w:pPr>
          <w:pStyle w:val="llb"/>
          <w:jc w:val="center"/>
        </w:pPr>
        <w:r>
          <w:fldChar w:fldCharType="begin"/>
        </w:r>
        <w:r>
          <w:instrText>PAGE   \* MERGEFORMAT</w:instrText>
        </w:r>
        <w:r>
          <w:fldChar w:fldCharType="separate"/>
        </w:r>
        <w:r w:rsidR="002D7BDB">
          <w:rPr>
            <w:noProof/>
          </w:rPr>
          <w:t>2</w:t>
        </w:r>
        <w:r>
          <w:fldChar w:fldCharType="end"/>
        </w:r>
      </w:p>
    </w:sdtContent>
  </w:sdt>
  <w:p w14:paraId="2865B38E" w14:textId="77777777" w:rsidR="003D2D04" w:rsidRDefault="003D2D0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450293"/>
      <w:docPartObj>
        <w:docPartGallery w:val="Page Numbers (Bottom of Page)"/>
        <w:docPartUnique/>
      </w:docPartObj>
    </w:sdtPr>
    <w:sdtEndPr/>
    <w:sdtContent>
      <w:p w14:paraId="75417412" w14:textId="6701094C" w:rsidR="003D2D04" w:rsidRDefault="003D2D04">
        <w:pPr>
          <w:pStyle w:val="llb"/>
          <w:jc w:val="center"/>
        </w:pPr>
        <w:r>
          <w:fldChar w:fldCharType="begin"/>
        </w:r>
        <w:r>
          <w:instrText>PAGE   \* MERGEFORMAT</w:instrText>
        </w:r>
        <w:r>
          <w:fldChar w:fldCharType="separate"/>
        </w:r>
        <w:r>
          <w:rPr>
            <w:noProof/>
          </w:rPr>
          <w:t>1</w:t>
        </w:r>
        <w:r>
          <w:fldChar w:fldCharType="end"/>
        </w:r>
      </w:p>
    </w:sdtContent>
  </w:sdt>
  <w:p w14:paraId="0587BBA3" w14:textId="77777777" w:rsidR="003D2D04" w:rsidRDefault="003D2D0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DB2E" w14:textId="77777777" w:rsidR="003D2D04" w:rsidRDefault="003D2D04" w:rsidP="00EA6065">
      <w:pPr>
        <w:spacing w:after="0" w:line="240" w:lineRule="auto"/>
      </w:pPr>
      <w:r>
        <w:separator/>
      </w:r>
    </w:p>
  </w:footnote>
  <w:footnote w:type="continuationSeparator" w:id="0">
    <w:p w14:paraId="0C171DBB" w14:textId="77777777" w:rsidR="003D2D04" w:rsidRDefault="003D2D04" w:rsidP="00EA60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0483"/>
    <w:multiLevelType w:val="multilevel"/>
    <w:tmpl w:val="6444E9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F4899"/>
    <w:multiLevelType w:val="multilevel"/>
    <w:tmpl w:val="CECE4C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093A25"/>
    <w:multiLevelType w:val="hybridMultilevel"/>
    <w:tmpl w:val="FA4E3E02"/>
    <w:lvl w:ilvl="0" w:tplc="3FA63924">
      <w:start w:val="1"/>
      <w:numFmt w:val="decimal"/>
      <w:lvlText w:val="%1."/>
      <w:lvlJc w:val="left"/>
      <w:pPr>
        <w:ind w:left="786"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41C3108"/>
    <w:multiLevelType w:val="hybridMultilevel"/>
    <w:tmpl w:val="8432D4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4484B2B"/>
    <w:multiLevelType w:val="hybridMultilevel"/>
    <w:tmpl w:val="E6B07A3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65A2B90"/>
    <w:multiLevelType w:val="hybridMultilevel"/>
    <w:tmpl w:val="2B804B9C"/>
    <w:lvl w:ilvl="0" w:tplc="5AC2528C">
      <w:start w:val="1"/>
      <w:numFmt w:val="bullet"/>
      <w:lvlText w:val="-"/>
      <w:lvlJc w:val="left"/>
      <w:pPr>
        <w:ind w:left="720" w:hanging="360"/>
      </w:pPr>
      <w:rPr>
        <w:rFonts w:ascii="Times New Roman" w:eastAsia="Arial MT"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9894F49"/>
    <w:multiLevelType w:val="hybridMultilevel"/>
    <w:tmpl w:val="C58AE2F4"/>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A84362"/>
    <w:multiLevelType w:val="hybridMultilevel"/>
    <w:tmpl w:val="9F7A86BC"/>
    <w:lvl w:ilvl="0" w:tplc="B562125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FB6486"/>
    <w:multiLevelType w:val="multilevel"/>
    <w:tmpl w:val="4EDA9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9153F8"/>
    <w:multiLevelType w:val="hybridMultilevel"/>
    <w:tmpl w:val="400A4D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AB11273"/>
    <w:multiLevelType w:val="hybridMultilevel"/>
    <w:tmpl w:val="D77E9E3C"/>
    <w:lvl w:ilvl="0" w:tplc="C0422BE2">
      <w:start w:val="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BF514D8"/>
    <w:multiLevelType w:val="multilevel"/>
    <w:tmpl w:val="D1B81D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17270"/>
    <w:multiLevelType w:val="multilevel"/>
    <w:tmpl w:val="12861B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62598E"/>
    <w:multiLevelType w:val="hybridMultilevel"/>
    <w:tmpl w:val="897CC784"/>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8096AC1"/>
    <w:multiLevelType w:val="hybridMultilevel"/>
    <w:tmpl w:val="AA32D64E"/>
    <w:lvl w:ilvl="0" w:tplc="2EA248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CA82A8C"/>
    <w:multiLevelType w:val="hybridMultilevel"/>
    <w:tmpl w:val="3A96F234"/>
    <w:lvl w:ilvl="0" w:tplc="6FDCB0E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4C8745C"/>
    <w:multiLevelType w:val="multilevel"/>
    <w:tmpl w:val="A07C3A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97325"/>
    <w:multiLevelType w:val="multilevel"/>
    <w:tmpl w:val="402EB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486F35"/>
    <w:multiLevelType w:val="multilevel"/>
    <w:tmpl w:val="4142D1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6C19D3"/>
    <w:multiLevelType w:val="hybridMultilevel"/>
    <w:tmpl w:val="F9EEAE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E7C013F"/>
    <w:multiLevelType w:val="multilevel"/>
    <w:tmpl w:val="D39A3C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F42D00"/>
    <w:multiLevelType w:val="hybridMultilevel"/>
    <w:tmpl w:val="2CE01206"/>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6C386D86"/>
    <w:multiLevelType w:val="multilevel"/>
    <w:tmpl w:val="E3D4FD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DA24028"/>
    <w:multiLevelType w:val="hybridMultilevel"/>
    <w:tmpl w:val="1B52601A"/>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FE502E5"/>
    <w:multiLevelType w:val="hybridMultilevel"/>
    <w:tmpl w:val="693C78E0"/>
    <w:lvl w:ilvl="0" w:tplc="BBD20E2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18D79ED"/>
    <w:multiLevelType w:val="hybridMultilevel"/>
    <w:tmpl w:val="8292BF4C"/>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8540B3D"/>
    <w:multiLevelType w:val="hybridMultilevel"/>
    <w:tmpl w:val="96C6B7FE"/>
    <w:lvl w:ilvl="0" w:tplc="C2CC8BE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4"/>
  </w:num>
  <w:num w:numId="2">
    <w:abstractNumId w:val="15"/>
  </w:num>
  <w:num w:numId="3">
    <w:abstractNumId w:val="26"/>
  </w:num>
  <w:num w:numId="4">
    <w:abstractNumId w:val="3"/>
  </w:num>
  <w:num w:numId="5">
    <w:abstractNumId w:val="14"/>
  </w:num>
  <w:num w:numId="6">
    <w:abstractNumId w:val="14"/>
    <w:lvlOverride w:ilvl="0">
      <w:lvl w:ilvl="0" w:tplc="2EA248F0">
        <w:start w:val="1"/>
        <w:numFmt w:val="decimal"/>
        <w:suff w:val="space"/>
        <w:lvlText w:val="%1."/>
        <w:lvlJc w:val="left"/>
        <w:pPr>
          <w:ind w:left="510" w:hanging="150"/>
        </w:pPr>
        <w:rPr>
          <w:rFonts w:hint="default"/>
        </w:rPr>
      </w:lvl>
    </w:lvlOverride>
    <w:lvlOverride w:ilvl="1">
      <w:lvl w:ilvl="1" w:tplc="040E0019" w:tentative="1">
        <w:start w:val="1"/>
        <w:numFmt w:val="lowerLetter"/>
        <w:lvlText w:val="%2."/>
        <w:lvlJc w:val="left"/>
        <w:pPr>
          <w:ind w:left="1440" w:hanging="360"/>
        </w:pPr>
      </w:lvl>
    </w:lvlOverride>
    <w:lvlOverride w:ilvl="2">
      <w:lvl w:ilvl="2" w:tplc="040E001B" w:tentative="1">
        <w:start w:val="1"/>
        <w:numFmt w:val="lowerRoman"/>
        <w:lvlText w:val="%3."/>
        <w:lvlJc w:val="right"/>
        <w:pPr>
          <w:ind w:left="2160" w:hanging="180"/>
        </w:pPr>
      </w:lvl>
    </w:lvlOverride>
    <w:lvlOverride w:ilvl="3">
      <w:lvl w:ilvl="3" w:tplc="040E000F" w:tentative="1">
        <w:start w:val="1"/>
        <w:numFmt w:val="decimal"/>
        <w:lvlText w:val="%4."/>
        <w:lvlJc w:val="left"/>
        <w:pPr>
          <w:ind w:left="2880" w:hanging="360"/>
        </w:pPr>
      </w:lvl>
    </w:lvlOverride>
    <w:lvlOverride w:ilvl="4">
      <w:lvl w:ilvl="4" w:tplc="040E0019" w:tentative="1">
        <w:start w:val="1"/>
        <w:numFmt w:val="lowerLetter"/>
        <w:lvlText w:val="%5."/>
        <w:lvlJc w:val="left"/>
        <w:pPr>
          <w:ind w:left="3600" w:hanging="360"/>
        </w:pPr>
      </w:lvl>
    </w:lvlOverride>
    <w:lvlOverride w:ilvl="5">
      <w:lvl w:ilvl="5" w:tplc="040E001B" w:tentative="1">
        <w:start w:val="1"/>
        <w:numFmt w:val="lowerRoman"/>
        <w:lvlText w:val="%6."/>
        <w:lvlJc w:val="right"/>
        <w:pPr>
          <w:ind w:left="4320" w:hanging="180"/>
        </w:pPr>
      </w:lvl>
    </w:lvlOverride>
    <w:lvlOverride w:ilvl="6">
      <w:lvl w:ilvl="6" w:tplc="040E000F" w:tentative="1">
        <w:start w:val="1"/>
        <w:numFmt w:val="decimal"/>
        <w:lvlText w:val="%7."/>
        <w:lvlJc w:val="left"/>
        <w:pPr>
          <w:ind w:left="5040" w:hanging="360"/>
        </w:pPr>
      </w:lvl>
    </w:lvlOverride>
    <w:lvlOverride w:ilvl="7">
      <w:lvl w:ilvl="7" w:tplc="040E0019" w:tentative="1">
        <w:start w:val="1"/>
        <w:numFmt w:val="lowerLetter"/>
        <w:lvlText w:val="%8."/>
        <w:lvlJc w:val="left"/>
        <w:pPr>
          <w:ind w:left="5760" w:hanging="360"/>
        </w:pPr>
      </w:lvl>
    </w:lvlOverride>
    <w:lvlOverride w:ilvl="8">
      <w:lvl w:ilvl="8" w:tplc="040E001B" w:tentative="1">
        <w:start w:val="1"/>
        <w:numFmt w:val="lowerRoman"/>
        <w:lvlText w:val="%9."/>
        <w:lvlJc w:val="right"/>
        <w:pPr>
          <w:ind w:left="6480" w:hanging="180"/>
        </w:pPr>
      </w:lvl>
    </w:lvlOverride>
  </w:num>
  <w:num w:numId="7">
    <w:abstractNumId w:val="7"/>
  </w:num>
  <w:num w:numId="8">
    <w:abstractNumId w:val="4"/>
  </w:num>
  <w:num w:numId="9">
    <w:abstractNumId w:val="21"/>
  </w:num>
  <w:num w:numId="10">
    <w:abstractNumId w:val="25"/>
  </w:num>
  <w:num w:numId="11">
    <w:abstractNumId w:val="6"/>
  </w:num>
  <w:num w:numId="12">
    <w:abstractNumId w:val="23"/>
  </w:num>
  <w:num w:numId="13">
    <w:abstractNumId w:val="13"/>
  </w:num>
  <w:num w:numId="14">
    <w:abstractNumId w:val="10"/>
  </w:num>
  <w:num w:numId="15">
    <w:abstractNumId w:val="2"/>
  </w:num>
  <w:num w:numId="16">
    <w:abstractNumId w:val="5"/>
  </w:num>
  <w:num w:numId="17">
    <w:abstractNumId w:val="17"/>
  </w:num>
  <w:num w:numId="18">
    <w:abstractNumId w:val="11"/>
  </w:num>
  <w:num w:numId="19">
    <w:abstractNumId w:val="8"/>
  </w:num>
  <w:num w:numId="20">
    <w:abstractNumId w:val="0"/>
  </w:num>
  <w:num w:numId="21">
    <w:abstractNumId w:val="12"/>
  </w:num>
  <w:num w:numId="22">
    <w:abstractNumId w:val="20"/>
  </w:num>
  <w:num w:numId="23">
    <w:abstractNumId w:val="1"/>
  </w:num>
  <w:num w:numId="24">
    <w:abstractNumId w:val="18"/>
  </w:num>
  <w:num w:numId="25">
    <w:abstractNumId w:val="16"/>
  </w:num>
  <w:num w:numId="26">
    <w:abstractNumId w:val="22"/>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9FE"/>
    <w:rsid w:val="00001456"/>
    <w:rsid w:val="0001676B"/>
    <w:rsid w:val="00026184"/>
    <w:rsid w:val="00072EEB"/>
    <w:rsid w:val="00093DF4"/>
    <w:rsid w:val="000A613A"/>
    <w:rsid w:val="000B4392"/>
    <w:rsid w:val="000B5F2F"/>
    <w:rsid w:val="000B6F2D"/>
    <w:rsid w:val="000C7BE7"/>
    <w:rsid w:val="00132C8A"/>
    <w:rsid w:val="00135499"/>
    <w:rsid w:val="00136FE3"/>
    <w:rsid w:val="0015049F"/>
    <w:rsid w:val="00173998"/>
    <w:rsid w:val="001957C1"/>
    <w:rsid w:val="00197458"/>
    <w:rsid w:val="001C54E3"/>
    <w:rsid w:val="001D360A"/>
    <w:rsid w:val="00215D8B"/>
    <w:rsid w:val="00230042"/>
    <w:rsid w:val="00257BB3"/>
    <w:rsid w:val="00262404"/>
    <w:rsid w:val="002A11E6"/>
    <w:rsid w:val="002A1F16"/>
    <w:rsid w:val="002C2031"/>
    <w:rsid w:val="002D576E"/>
    <w:rsid w:val="002D7BDB"/>
    <w:rsid w:val="002D7FAC"/>
    <w:rsid w:val="002F1121"/>
    <w:rsid w:val="003325BE"/>
    <w:rsid w:val="0033386B"/>
    <w:rsid w:val="00335F72"/>
    <w:rsid w:val="003568E5"/>
    <w:rsid w:val="00357E1D"/>
    <w:rsid w:val="003961D2"/>
    <w:rsid w:val="003C7391"/>
    <w:rsid w:val="003D2C69"/>
    <w:rsid w:val="003D2D04"/>
    <w:rsid w:val="003D6493"/>
    <w:rsid w:val="003F710A"/>
    <w:rsid w:val="004040BB"/>
    <w:rsid w:val="00420F22"/>
    <w:rsid w:val="0046369D"/>
    <w:rsid w:val="0047386F"/>
    <w:rsid w:val="004764FA"/>
    <w:rsid w:val="00487ED4"/>
    <w:rsid w:val="00491157"/>
    <w:rsid w:val="004A02E7"/>
    <w:rsid w:val="004A70D1"/>
    <w:rsid w:val="004B654A"/>
    <w:rsid w:val="004E15FC"/>
    <w:rsid w:val="004F0D59"/>
    <w:rsid w:val="004F7390"/>
    <w:rsid w:val="00515089"/>
    <w:rsid w:val="005262AD"/>
    <w:rsid w:val="00547628"/>
    <w:rsid w:val="0055145C"/>
    <w:rsid w:val="00555F61"/>
    <w:rsid w:val="00564FF0"/>
    <w:rsid w:val="00570D9F"/>
    <w:rsid w:val="00597706"/>
    <w:rsid w:val="005A2477"/>
    <w:rsid w:val="005B66CF"/>
    <w:rsid w:val="005C2B0B"/>
    <w:rsid w:val="005D4EAC"/>
    <w:rsid w:val="005F7EF1"/>
    <w:rsid w:val="00605E74"/>
    <w:rsid w:val="00627E93"/>
    <w:rsid w:val="00635CCE"/>
    <w:rsid w:val="00654C77"/>
    <w:rsid w:val="00666B33"/>
    <w:rsid w:val="00670154"/>
    <w:rsid w:val="0067600F"/>
    <w:rsid w:val="0068242A"/>
    <w:rsid w:val="0068578D"/>
    <w:rsid w:val="006A266A"/>
    <w:rsid w:val="006A4F5D"/>
    <w:rsid w:val="006B3B46"/>
    <w:rsid w:val="006B419A"/>
    <w:rsid w:val="006B419F"/>
    <w:rsid w:val="006B5B85"/>
    <w:rsid w:val="006F305C"/>
    <w:rsid w:val="006F3C3D"/>
    <w:rsid w:val="006F5BD7"/>
    <w:rsid w:val="00704D89"/>
    <w:rsid w:val="00711D19"/>
    <w:rsid w:val="00724A90"/>
    <w:rsid w:val="00734446"/>
    <w:rsid w:val="00741741"/>
    <w:rsid w:val="007718C1"/>
    <w:rsid w:val="00777044"/>
    <w:rsid w:val="00785BFF"/>
    <w:rsid w:val="007A4663"/>
    <w:rsid w:val="00837ACD"/>
    <w:rsid w:val="00852BF4"/>
    <w:rsid w:val="008636E1"/>
    <w:rsid w:val="00875A09"/>
    <w:rsid w:val="008826EB"/>
    <w:rsid w:val="0088397A"/>
    <w:rsid w:val="0089535E"/>
    <w:rsid w:val="009429FE"/>
    <w:rsid w:val="009A2ED2"/>
    <w:rsid w:val="009A526B"/>
    <w:rsid w:val="009C13FA"/>
    <w:rsid w:val="009F49EE"/>
    <w:rsid w:val="00A00320"/>
    <w:rsid w:val="00A23E6F"/>
    <w:rsid w:val="00A26052"/>
    <w:rsid w:val="00A26145"/>
    <w:rsid w:val="00A365F4"/>
    <w:rsid w:val="00A572E5"/>
    <w:rsid w:val="00A660DE"/>
    <w:rsid w:val="00A97091"/>
    <w:rsid w:val="00AA59F3"/>
    <w:rsid w:val="00AB65FD"/>
    <w:rsid w:val="00AE4004"/>
    <w:rsid w:val="00AF556C"/>
    <w:rsid w:val="00B930A5"/>
    <w:rsid w:val="00B9379E"/>
    <w:rsid w:val="00B97743"/>
    <w:rsid w:val="00BB0F72"/>
    <w:rsid w:val="00BC0FA1"/>
    <w:rsid w:val="00BF607B"/>
    <w:rsid w:val="00C054E1"/>
    <w:rsid w:val="00C21CF2"/>
    <w:rsid w:val="00C260F9"/>
    <w:rsid w:val="00C36685"/>
    <w:rsid w:val="00C458C0"/>
    <w:rsid w:val="00C74D66"/>
    <w:rsid w:val="00CA5185"/>
    <w:rsid w:val="00CF0063"/>
    <w:rsid w:val="00D03EBF"/>
    <w:rsid w:val="00D314F3"/>
    <w:rsid w:val="00D83388"/>
    <w:rsid w:val="00D943A6"/>
    <w:rsid w:val="00DB1B98"/>
    <w:rsid w:val="00DD726B"/>
    <w:rsid w:val="00DE3C7A"/>
    <w:rsid w:val="00DE7775"/>
    <w:rsid w:val="00DF07B8"/>
    <w:rsid w:val="00DF2154"/>
    <w:rsid w:val="00DF3DB5"/>
    <w:rsid w:val="00E03A05"/>
    <w:rsid w:val="00E20888"/>
    <w:rsid w:val="00E342EA"/>
    <w:rsid w:val="00E40B98"/>
    <w:rsid w:val="00E779E0"/>
    <w:rsid w:val="00E852C5"/>
    <w:rsid w:val="00E911FA"/>
    <w:rsid w:val="00EA6065"/>
    <w:rsid w:val="00EB1531"/>
    <w:rsid w:val="00EC6BCC"/>
    <w:rsid w:val="00EF0E27"/>
    <w:rsid w:val="00F0386C"/>
    <w:rsid w:val="00F110E8"/>
    <w:rsid w:val="00F37475"/>
    <w:rsid w:val="00F47F8D"/>
    <w:rsid w:val="00F566E0"/>
    <w:rsid w:val="00F85A9A"/>
    <w:rsid w:val="00FA704D"/>
    <w:rsid w:val="00FB3022"/>
    <w:rsid w:val="00FC4624"/>
    <w:rsid w:val="00FE00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68B50"/>
  <w15:docId w15:val="{0BEE52D9-AAA6-41EE-861D-23AEFFCB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429FE"/>
  </w:style>
  <w:style w:type="paragraph" w:styleId="Cmsor1">
    <w:name w:val="heading 1"/>
    <w:basedOn w:val="Norml"/>
    <w:next w:val="Norml"/>
    <w:link w:val="Cmsor1Char"/>
    <w:qFormat/>
    <w:rsid w:val="00BF607B"/>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BF607B"/>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A6065"/>
    <w:pPr>
      <w:tabs>
        <w:tab w:val="center" w:pos="4536"/>
        <w:tab w:val="right" w:pos="9072"/>
      </w:tabs>
      <w:spacing w:after="0" w:line="240" w:lineRule="auto"/>
    </w:pPr>
  </w:style>
  <w:style w:type="character" w:customStyle="1" w:styleId="lfejChar">
    <w:name w:val="Élőfej Char"/>
    <w:basedOn w:val="Bekezdsalapbettpusa"/>
    <w:link w:val="lfej"/>
    <w:uiPriority w:val="99"/>
    <w:rsid w:val="00EA6065"/>
  </w:style>
  <w:style w:type="paragraph" w:styleId="llb">
    <w:name w:val="footer"/>
    <w:basedOn w:val="Norml"/>
    <w:link w:val="llbChar"/>
    <w:uiPriority w:val="99"/>
    <w:unhideWhenUsed/>
    <w:rsid w:val="00EA6065"/>
    <w:pPr>
      <w:tabs>
        <w:tab w:val="center" w:pos="4536"/>
        <w:tab w:val="right" w:pos="9072"/>
      </w:tabs>
      <w:spacing w:after="0" w:line="240" w:lineRule="auto"/>
    </w:pPr>
  </w:style>
  <w:style w:type="character" w:customStyle="1" w:styleId="llbChar">
    <w:name w:val="Élőláb Char"/>
    <w:basedOn w:val="Bekezdsalapbettpusa"/>
    <w:link w:val="llb"/>
    <w:uiPriority w:val="99"/>
    <w:rsid w:val="00EA6065"/>
  </w:style>
  <w:style w:type="paragraph" w:styleId="Nincstrkz">
    <w:name w:val="No Spacing"/>
    <w:uiPriority w:val="1"/>
    <w:qFormat/>
    <w:rsid w:val="00DE7775"/>
    <w:pPr>
      <w:spacing w:after="0" w:line="240" w:lineRule="auto"/>
    </w:pPr>
    <w:rPr>
      <w:rFonts w:ascii="Calibri" w:eastAsia="Calibri" w:hAnsi="Calibri" w:cs="Times New Roman"/>
    </w:rPr>
  </w:style>
  <w:style w:type="character" w:customStyle="1" w:styleId="Cmsor1Char">
    <w:name w:val="Címsor 1 Char"/>
    <w:basedOn w:val="Bekezdsalapbettpusa"/>
    <w:link w:val="Cmsor1"/>
    <w:rsid w:val="00BF607B"/>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BF607B"/>
    <w:rPr>
      <w:rFonts w:ascii="Times New Roman" w:eastAsia="Times New Roman" w:hAnsi="Times New Roman" w:cs="Times New Roman"/>
      <w:b/>
      <w:bCs/>
      <w:sz w:val="36"/>
      <w:szCs w:val="24"/>
      <w:lang w:eastAsia="hu-HU"/>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1957C1"/>
    <w:pPr>
      <w:ind w:left="720"/>
      <w:contextualSpacing/>
    </w:pPr>
  </w:style>
  <w:style w:type="paragraph" w:customStyle="1" w:styleId="Standard">
    <w:name w:val="Standard"/>
    <w:rsid w:val="003325B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072EEB"/>
  </w:style>
  <w:style w:type="paragraph" w:styleId="Szvegtrzs">
    <w:name w:val="Body Text"/>
    <w:basedOn w:val="Norml"/>
    <w:link w:val="SzvegtrzsChar"/>
    <w:uiPriority w:val="1"/>
    <w:qFormat/>
    <w:rsid w:val="00BC0FA1"/>
    <w:pPr>
      <w:widowControl w:val="0"/>
      <w:autoSpaceDE w:val="0"/>
      <w:autoSpaceDN w:val="0"/>
      <w:spacing w:after="0" w:line="240" w:lineRule="auto"/>
      <w:ind w:left="218"/>
    </w:pPr>
    <w:rPr>
      <w:rFonts w:ascii="Arial MT" w:eastAsia="Arial MT" w:hAnsi="Arial MT" w:cs="Arial MT"/>
      <w:sz w:val="20"/>
      <w:szCs w:val="20"/>
    </w:rPr>
  </w:style>
  <w:style w:type="character" w:customStyle="1" w:styleId="SzvegtrzsChar">
    <w:name w:val="Szövegtörzs Char"/>
    <w:basedOn w:val="Bekezdsalapbettpusa"/>
    <w:link w:val="Szvegtrzs"/>
    <w:uiPriority w:val="1"/>
    <w:rsid w:val="00BC0FA1"/>
    <w:rPr>
      <w:rFonts w:ascii="Arial MT" w:eastAsia="Arial MT" w:hAnsi="Arial MT" w:cs="Arial MT"/>
      <w:sz w:val="20"/>
      <w:szCs w:val="20"/>
    </w:rPr>
  </w:style>
  <w:style w:type="paragraph" w:customStyle="1" w:styleId="isselectedend">
    <w:name w:val="isselectedend"/>
    <w:basedOn w:val="Norml"/>
    <w:rsid w:val="00785BF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text-token-text-primary">
    <w:name w:val="text-token-text-primary"/>
    <w:basedOn w:val="Bekezdsalapbettpusa"/>
    <w:rsid w:val="00FA704D"/>
  </w:style>
  <w:style w:type="character" w:styleId="Kiemels2">
    <w:name w:val="Strong"/>
    <w:basedOn w:val="Bekezdsalapbettpusa"/>
    <w:uiPriority w:val="22"/>
    <w:qFormat/>
    <w:rsid w:val="00FA704D"/>
    <w:rPr>
      <w:b/>
      <w:bCs/>
    </w:rPr>
  </w:style>
  <w:style w:type="paragraph" w:styleId="NormlWeb">
    <w:name w:val="Normal (Web)"/>
    <w:basedOn w:val="Norml"/>
    <w:uiPriority w:val="99"/>
    <w:semiHidden/>
    <w:unhideWhenUsed/>
    <w:rsid w:val="00FA704D"/>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361">
      <w:bodyDiv w:val="1"/>
      <w:marLeft w:val="0"/>
      <w:marRight w:val="0"/>
      <w:marTop w:val="0"/>
      <w:marBottom w:val="0"/>
      <w:divBdr>
        <w:top w:val="none" w:sz="0" w:space="0" w:color="auto"/>
        <w:left w:val="none" w:sz="0" w:space="0" w:color="auto"/>
        <w:bottom w:val="none" w:sz="0" w:space="0" w:color="auto"/>
        <w:right w:val="none" w:sz="0" w:space="0" w:color="auto"/>
      </w:divBdr>
    </w:div>
    <w:div w:id="884289319">
      <w:bodyDiv w:val="1"/>
      <w:marLeft w:val="0"/>
      <w:marRight w:val="0"/>
      <w:marTop w:val="0"/>
      <w:marBottom w:val="0"/>
      <w:divBdr>
        <w:top w:val="none" w:sz="0" w:space="0" w:color="auto"/>
        <w:left w:val="none" w:sz="0" w:space="0" w:color="auto"/>
        <w:bottom w:val="none" w:sz="0" w:space="0" w:color="auto"/>
        <w:right w:val="none" w:sz="0" w:space="0" w:color="auto"/>
      </w:divBdr>
    </w:div>
    <w:div w:id="1055465864">
      <w:bodyDiv w:val="1"/>
      <w:marLeft w:val="0"/>
      <w:marRight w:val="0"/>
      <w:marTop w:val="0"/>
      <w:marBottom w:val="0"/>
      <w:divBdr>
        <w:top w:val="none" w:sz="0" w:space="0" w:color="auto"/>
        <w:left w:val="none" w:sz="0" w:space="0" w:color="auto"/>
        <w:bottom w:val="none" w:sz="0" w:space="0" w:color="auto"/>
        <w:right w:val="none" w:sz="0" w:space="0" w:color="auto"/>
      </w:divBdr>
    </w:div>
    <w:div w:id="1101680803">
      <w:bodyDiv w:val="1"/>
      <w:marLeft w:val="0"/>
      <w:marRight w:val="0"/>
      <w:marTop w:val="0"/>
      <w:marBottom w:val="0"/>
      <w:divBdr>
        <w:top w:val="none" w:sz="0" w:space="0" w:color="auto"/>
        <w:left w:val="none" w:sz="0" w:space="0" w:color="auto"/>
        <w:bottom w:val="none" w:sz="0" w:space="0" w:color="auto"/>
        <w:right w:val="none" w:sz="0" w:space="0" w:color="auto"/>
      </w:divBdr>
    </w:div>
    <w:div w:id="1897273440">
      <w:bodyDiv w:val="1"/>
      <w:marLeft w:val="0"/>
      <w:marRight w:val="0"/>
      <w:marTop w:val="0"/>
      <w:marBottom w:val="0"/>
      <w:divBdr>
        <w:top w:val="none" w:sz="0" w:space="0" w:color="auto"/>
        <w:left w:val="none" w:sz="0" w:space="0" w:color="auto"/>
        <w:bottom w:val="none" w:sz="0" w:space="0" w:color="auto"/>
        <w:right w:val="none" w:sz="0" w:space="0" w:color="auto"/>
      </w:divBdr>
    </w:div>
    <w:div w:id="21172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1290</Words>
  <Characters>8907</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Szabó Család</dc:creator>
  <cp:lastModifiedBy>Molnár Viktória</cp:lastModifiedBy>
  <cp:revision>13</cp:revision>
  <cp:lastPrinted>2022-10-13T13:22:00Z</cp:lastPrinted>
  <dcterms:created xsi:type="dcterms:W3CDTF">2026-07-02T10:20:00Z</dcterms:created>
  <dcterms:modified xsi:type="dcterms:W3CDTF">2026-07-03T09:03:00Z</dcterms:modified>
</cp:coreProperties>
</file>