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7257B6" w:rsidRPr="00782026" w:rsidTr="003127BC">
        <w:trPr>
          <w:trHeight w:val="851"/>
        </w:trPr>
        <w:tc>
          <w:tcPr>
            <w:tcW w:w="6946" w:type="dxa"/>
            <w:hideMark/>
          </w:tcPr>
          <w:p w:rsidR="00377150" w:rsidRDefault="007257B6" w:rsidP="007257B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Hajdúszoboszló Város Önkormányzatának </w:t>
            </w:r>
          </w:p>
          <w:p w:rsidR="007257B6" w:rsidRPr="00782026" w:rsidRDefault="007257B6" w:rsidP="007257B6">
            <w:pPr>
              <w:pStyle w:val="Cmsor1"/>
              <w:spacing w:before="0" w:after="0"/>
              <w:rPr>
                <w:b w:val="0"/>
                <w:sz w:val="24"/>
                <w:szCs w:val="24"/>
              </w:rPr>
            </w:pP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Polgármestere </w:t>
            </w:r>
          </w:p>
          <w:p w:rsidR="007257B6" w:rsidRPr="00782026" w:rsidRDefault="007257B6" w:rsidP="007257B6">
            <w:pPr>
              <w:rPr>
                <w:b/>
                <w:sz w:val="24"/>
                <w:szCs w:val="24"/>
              </w:rPr>
            </w:pPr>
            <w:r w:rsidRPr="00782026">
              <w:rPr>
                <w:sz w:val="24"/>
              </w:rPr>
              <w:t xml:space="preserve">4200 Hajdúszoboszló, Hősök tere l. </w:t>
            </w:r>
          </w:p>
          <w:p w:rsidR="007257B6" w:rsidRPr="00377150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7257B6" w:rsidRPr="00782026" w:rsidRDefault="0000564D" w:rsidP="008A5A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bookmarkStart w:id="0" w:name="_GoBack"/>
            <w:bookmarkEnd w:id="0"/>
            <w:r w:rsidR="00657B6E">
              <w:rPr>
                <w:b/>
                <w:sz w:val="24"/>
                <w:szCs w:val="24"/>
              </w:rPr>
              <w:t>.</w:t>
            </w:r>
          </w:p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  …………………………</w:t>
            </w:r>
          </w:p>
          <w:p w:rsidR="007257B6" w:rsidRPr="00782026" w:rsidRDefault="007257B6" w:rsidP="008A5AE6">
            <w:pPr>
              <w:ind w:left="34" w:hanging="34"/>
              <w:jc w:val="center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sorszám</w:t>
            </w:r>
          </w:p>
          <w:p w:rsidR="007257B6" w:rsidRPr="00782026" w:rsidRDefault="007257B6" w:rsidP="008A5AE6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</w:tbl>
    <w:p w:rsidR="003F60ED" w:rsidRPr="00782026" w:rsidRDefault="003F60ED" w:rsidP="003F60ED">
      <w:pPr>
        <w:rPr>
          <w:rFonts w:eastAsia="SimSu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7257B6" w:rsidRPr="00782026" w:rsidTr="008A5AE6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27BC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Ügyiratszám: </w:t>
            </w:r>
          </w:p>
          <w:p w:rsidR="007257B6" w:rsidRDefault="007257B6" w:rsidP="008A5AE6">
            <w:pPr>
              <w:jc w:val="both"/>
              <w:rPr>
                <w:bCs/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HSZ/</w:t>
            </w:r>
            <w:r w:rsidR="00983D44">
              <w:rPr>
                <w:sz w:val="24"/>
                <w:szCs w:val="24"/>
              </w:rPr>
              <w:t>16899</w:t>
            </w:r>
            <w:r w:rsidR="00983D44">
              <w:rPr>
                <w:bCs/>
                <w:sz w:val="24"/>
                <w:szCs w:val="24"/>
              </w:rPr>
              <w:t>/2026</w:t>
            </w: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202</w:t>
            </w:r>
            <w:r w:rsidR="00983D44">
              <w:rPr>
                <w:sz w:val="24"/>
                <w:szCs w:val="24"/>
              </w:rPr>
              <w:t>6</w:t>
            </w:r>
            <w:r w:rsidRPr="00782026">
              <w:rPr>
                <w:sz w:val="24"/>
                <w:szCs w:val="24"/>
              </w:rPr>
              <w:t xml:space="preserve">. </w:t>
            </w:r>
            <w:r w:rsidR="00983D44">
              <w:rPr>
                <w:sz w:val="24"/>
                <w:szCs w:val="24"/>
              </w:rPr>
              <w:t>július 9</w:t>
            </w:r>
            <w:r w:rsidR="003127BC" w:rsidRPr="00782026">
              <w:rPr>
                <w:sz w:val="24"/>
                <w:szCs w:val="24"/>
              </w:rPr>
              <w:t xml:space="preserve">-i </w:t>
            </w:r>
            <w:r w:rsidR="000E75BD">
              <w:rPr>
                <w:sz w:val="24"/>
                <w:szCs w:val="24"/>
              </w:rPr>
              <w:t xml:space="preserve">képviselő-testületi </w:t>
            </w:r>
            <w:r w:rsidRPr="00782026">
              <w:rPr>
                <w:sz w:val="24"/>
                <w:szCs w:val="24"/>
              </w:rPr>
              <w:t>nyílt ülés</w:t>
            </w: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ügyintéző: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983D44" w:rsidP="008A5AE6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  <w:lang w:eastAsia="en-US"/>
              </w:rPr>
              <w:t>aláíró</w:t>
            </w:r>
          </w:p>
        </w:tc>
      </w:tr>
      <w:tr w:rsidR="007257B6" w:rsidRPr="00782026" w:rsidTr="008A5AE6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jc w:val="center"/>
              <w:rPr>
                <w:sz w:val="24"/>
                <w:szCs w:val="24"/>
              </w:rPr>
            </w:pPr>
          </w:p>
        </w:tc>
      </w:tr>
      <w:tr w:rsidR="007257B6" w:rsidRPr="00782026" w:rsidTr="008A5AE6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44" w:rsidRDefault="00983D44" w:rsidP="00312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Kulturális, Nevelési és Sport Bizottság, </w:t>
            </w:r>
          </w:p>
          <w:p w:rsidR="007257B6" w:rsidRPr="000E75BD" w:rsidRDefault="003127BC" w:rsidP="003127BC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Jogi, I</w:t>
            </w:r>
            <w:r w:rsidR="000E75BD">
              <w:rPr>
                <w:sz w:val="24"/>
                <w:szCs w:val="24"/>
              </w:rPr>
              <w:t>gazgatási és Ügyrendi Bizottság</w:t>
            </w:r>
          </w:p>
        </w:tc>
      </w:tr>
      <w:tr w:rsidR="007257B6" w:rsidRPr="00782026" w:rsidTr="008A5AE6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0E75BD" w:rsidP="00312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1.)</w:t>
            </w:r>
          </w:p>
        </w:tc>
      </w:tr>
      <w:tr w:rsidR="007257B6" w:rsidRPr="00782026" w:rsidTr="003127BC">
        <w:trPr>
          <w:cantSplit/>
          <w:trHeight w:val="32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proofErr w:type="gramStart"/>
            <w:r w:rsidRPr="00782026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782026">
              <w:rPr>
                <w:sz w:val="24"/>
                <w:szCs w:val="24"/>
              </w:rPr>
              <w:t>ek</w:t>
            </w:r>
            <w:proofErr w:type="spellEnd"/>
            <w:r w:rsidRPr="00782026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C" w:rsidRPr="00782026" w:rsidRDefault="003127BC" w:rsidP="003127BC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1</w:t>
            </w:r>
            <w:r w:rsidR="007257B6" w:rsidRPr="00782026">
              <w:rPr>
                <w:sz w:val="24"/>
                <w:szCs w:val="24"/>
              </w:rPr>
              <w:t xml:space="preserve"> db </w:t>
            </w:r>
            <w:r w:rsidR="00983D44">
              <w:rPr>
                <w:sz w:val="24"/>
                <w:szCs w:val="24"/>
              </w:rPr>
              <w:t xml:space="preserve">módostó </w:t>
            </w:r>
            <w:r w:rsidR="000E75BD">
              <w:rPr>
                <w:sz w:val="24"/>
                <w:szCs w:val="24"/>
              </w:rPr>
              <w:t>rendelet</w:t>
            </w:r>
            <w:r w:rsidR="007257B6" w:rsidRPr="00782026">
              <w:rPr>
                <w:sz w:val="24"/>
                <w:szCs w:val="24"/>
              </w:rPr>
              <w:t xml:space="preserve"> </w:t>
            </w:r>
          </w:p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</w:tr>
    </w:tbl>
    <w:p w:rsidR="00D04E71" w:rsidRPr="00782026" w:rsidRDefault="00D04E71" w:rsidP="003127BC">
      <w:pPr>
        <w:jc w:val="center"/>
        <w:rPr>
          <w:rFonts w:eastAsia="SimSun"/>
          <w:b/>
          <w:sz w:val="24"/>
          <w:szCs w:val="24"/>
        </w:rPr>
      </w:pPr>
    </w:p>
    <w:p w:rsidR="003F60ED" w:rsidRPr="00983D44" w:rsidRDefault="003F60ED" w:rsidP="003127BC">
      <w:pPr>
        <w:pStyle w:val="Cmsor2"/>
        <w:rPr>
          <w:caps/>
          <w:sz w:val="23"/>
          <w:szCs w:val="23"/>
        </w:rPr>
      </w:pPr>
      <w:r w:rsidRPr="00983D44">
        <w:rPr>
          <w:caps/>
          <w:sz w:val="23"/>
          <w:szCs w:val="23"/>
        </w:rPr>
        <w:t>E L Ő T E R J E S Z T É S</w:t>
      </w:r>
    </w:p>
    <w:p w:rsidR="00914092" w:rsidRPr="00983D44" w:rsidRDefault="00393C78" w:rsidP="00C1485F">
      <w:pPr>
        <w:pStyle w:val="Szvegtrzs"/>
        <w:spacing w:after="0"/>
        <w:jc w:val="center"/>
        <w:rPr>
          <w:b/>
          <w:sz w:val="23"/>
          <w:szCs w:val="23"/>
        </w:rPr>
      </w:pPr>
      <w:r w:rsidRPr="00983D44">
        <w:rPr>
          <w:b/>
          <w:sz w:val="23"/>
          <w:szCs w:val="23"/>
        </w:rPr>
        <w:t>Hajdúszoboszló Város Önkormányzata Képviselő-testületének az önkormányzat által alapított kitüntetésekről és elismerő címekről szóló 24/2025. (XII. 12.) önkormányzati rendelete módosítására</w:t>
      </w:r>
    </w:p>
    <w:p w:rsidR="00393C78" w:rsidRPr="00983D44" w:rsidRDefault="00393C78" w:rsidP="003F60ED">
      <w:pPr>
        <w:rPr>
          <w:b/>
          <w:sz w:val="23"/>
          <w:szCs w:val="23"/>
        </w:rPr>
      </w:pPr>
    </w:p>
    <w:p w:rsidR="000E75BD" w:rsidRPr="00983D44" w:rsidRDefault="000E75BD" w:rsidP="003F60ED">
      <w:pPr>
        <w:rPr>
          <w:b/>
          <w:sz w:val="23"/>
          <w:szCs w:val="23"/>
        </w:rPr>
      </w:pPr>
      <w:r w:rsidRPr="00983D44">
        <w:rPr>
          <w:b/>
          <w:sz w:val="23"/>
          <w:szCs w:val="23"/>
        </w:rPr>
        <w:t>Tisztelt Képviselő-testület!</w:t>
      </w:r>
    </w:p>
    <w:p w:rsidR="003F60ED" w:rsidRPr="00983D44" w:rsidRDefault="003F60ED" w:rsidP="003F60ED">
      <w:pPr>
        <w:rPr>
          <w:b/>
          <w:sz w:val="23"/>
          <w:szCs w:val="23"/>
        </w:rPr>
      </w:pPr>
      <w:r w:rsidRPr="00983D44">
        <w:rPr>
          <w:b/>
          <w:sz w:val="23"/>
          <w:szCs w:val="23"/>
        </w:rPr>
        <w:t>Tisztelt Bizottság!</w:t>
      </w:r>
    </w:p>
    <w:p w:rsidR="00914092" w:rsidRPr="00983D44" w:rsidRDefault="00914092" w:rsidP="003F60ED">
      <w:pPr>
        <w:rPr>
          <w:b/>
          <w:sz w:val="23"/>
          <w:szCs w:val="23"/>
        </w:rPr>
      </w:pPr>
    </w:p>
    <w:p w:rsidR="00CA25C1" w:rsidRPr="00983D44" w:rsidRDefault="00CD47F0" w:rsidP="00DE1FA0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  <w:r w:rsidRPr="00983D44">
        <w:rPr>
          <w:rFonts w:ascii="Times New Roman" w:hAnsi="Times New Roman"/>
          <w:sz w:val="23"/>
          <w:szCs w:val="23"/>
          <w:lang w:eastAsia="en-GB"/>
        </w:rPr>
        <w:t>A címben szereplő helyi rendelet módosítása két okból vált szükségessé:</w:t>
      </w:r>
    </w:p>
    <w:p w:rsidR="00CD47F0" w:rsidRPr="00983D44" w:rsidRDefault="00CD47F0" w:rsidP="00DE1FA0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</w:p>
    <w:p w:rsidR="00CD47F0" w:rsidRPr="00983D44" w:rsidRDefault="00CD47F0" w:rsidP="00D53446">
      <w:pPr>
        <w:pStyle w:val="Nincstrkz"/>
        <w:numPr>
          <w:ilvl w:val="0"/>
          <w:numId w:val="9"/>
        </w:numPr>
        <w:ind w:left="709"/>
        <w:jc w:val="both"/>
        <w:rPr>
          <w:rFonts w:ascii="Times New Roman" w:hAnsi="Times New Roman"/>
          <w:sz w:val="23"/>
          <w:szCs w:val="23"/>
          <w:lang w:eastAsia="en-GB"/>
        </w:rPr>
      </w:pPr>
      <w:r w:rsidRPr="00983D44">
        <w:rPr>
          <w:rFonts w:ascii="Times New Roman" w:hAnsi="Times New Roman"/>
          <w:sz w:val="23"/>
          <w:szCs w:val="23"/>
          <w:lang w:eastAsia="en-GB"/>
        </w:rPr>
        <w:t xml:space="preserve">A Hajdú-Bihar Vármegyei Kormányhivatal Hatósági Főosztály Törvényességi Felügyeleti Osztálya 2026. május 11-én szakmai segítségnyújtással (HB/11-TÖRV/00570-1/2026) fordult a jegyzőhöz a következők szerint: </w:t>
      </w:r>
    </w:p>
    <w:p w:rsidR="00CD47F0" w:rsidRPr="00983D44" w:rsidRDefault="00CD47F0" w:rsidP="00CD47F0">
      <w:pPr>
        <w:pStyle w:val="Nincstrkz"/>
        <w:ind w:left="720"/>
        <w:jc w:val="both"/>
        <w:rPr>
          <w:rFonts w:ascii="Times New Roman" w:hAnsi="Times New Roman"/>
          <w:sz w:val="23"/>
          <w:szCs w:val="23"/>
          <w:lang w:eastAsia="en-GB"/>
        </w:rPr>
      </w:pPr>
    </w:p>
    <w:p w:rsidR="00CD47F0" w:rsidRPr="00983D44" w:rsidRDefault="00CD47F0" w:rsidP="00D53446">
      <w:pPr>
        <w:pStyle w:val="Nincstrkz"/>
        <w:jc w:val="both"/>
        <w:rPr>
          <w:rFonts w:ascii="Times New Roman" w:hAnsi="Times New Roman"/>
          <w:i/>
          <w:sz w:val="23"/>
          <w:szCs w:val="23"/>
          <w:lang w:eastAsia="en-GB"/>
        </w:rPr>
      </w:pPr>
      <w:r w:rsidRPr="00983D44">
        <w:rPr>
          <w:rFonts w:ascii="Times New Roman" w:hAnsi="Times New Roman"/>
          <w:i/>
          <w:sz w:val="23"/>
          <w:szCs w:val="23"/>
          <w:lang w:eastAsia="en-GB"/>
        </w:rPr>
        <w:t xml:space="preserve">„- A jogalkotásról szóló 2010. évi CXXX. törvény (továbbiakban: </w:t>
      </w:r>
      <w:proofErr w:type="spellStart"/>
      <w:r w:rsidRPr="00983D44">
        <w:rPr>
          <w:rFonts w:ascii="Times New Roman" w:hAnsi="Times New Roman"/>
          <w:i/>
          <w:sz w:val="23"/>
          <w:szCs w:val="23"/>
          <w:lang w:eastAsia="en-GB"/>
        </w:rPr>
        <w:t>Jat</w:t>
      </w:r>
      <w:proofErr w:type="spellEnd"/>
      <w:r w:rsidRPr="00983D44">
        <w:rPr>
          <w:rFonts w:ascii="Times New Roman" w:hAnsi="Times New Roman"/>
          <w:i/>
          <w:sz w:val="23"/>
          <w:szCs w:val="23"/>
          <w:lang w:eastAsia="en-GB"/>
        </w:rPr>
        <w:t>.) 2. § (1) bekezdése szerinti</w:t>
      </w:r>
      <w:r w:rsidR="00D53446">
        <w:rPr>
          <w:rFonts w:ascii="Times New Roman" w:hAnsi="Times New Roman"/>
          <w:i/>
          <w:sz w:val="23"/>
          <w:szCs w:val="23"/>
          <w:lang w:eastAsia="en-GB"/>
        </w:rPr>
        <w:t xml:space="preserve"> </w:t>
      </w:r>
      <w:r w:rsidRPr="00983D44">
        <w:rPr>
          <w:rFonts w:ascii="Times New Roman" w:hAnsi="Times New Roman"/>
          <w:i/>
          <w:sz w:val="23"/>
          <w:szCs w:val="23"/>
          <w:lang w:eastAsia="en-GB"/>
        </w:rPr>
        <w:t xml:space="preserve">jogbiztonság követelménye megköveteli a jogszabályok olyan világos és egyértelmű megfogalmazását, hogy hatásukat tekintve </w:t>
      </w:r>
      <w:proofErr w:type="spellStart"/>
      <w:r w:rsidRPr="00983D44">
        <w:rPr>
          <w:rFonts w:ascii="Times New Roman" w:hAnsi="Times New Roman"/>
          <w:i/>
          <w:sz w:val="23"/>
          <w:szCs w:val="23"/>
          <w:lang w:eastAsia="en-GB"/>
        </w:rPr>
        <w:t>kiszámíthatóak</w:t>
      </w:r>
      <w:proofErr w:type="spellEnd"/>
      <w:r w:rsidRPr="00983D44">
        <w:rPr>
          <w:rFonts w:ascii="Times New Roman" w:hAnsi="Times New Roman"/>
          <w:i/>
          <w:sz w:val="23"/>
          <w:szCs w:val="23"/>
          <w:lang w:eastAsia="en-GB"/>
        </w:rPr>
        <w:t xml:space="preserve"> és a norma címzettjei számára előre láthatóak legyenek, ezért az R. 1. § (1) bekezdésben szükséges konkrétabban meghatározni a kitüntetésre jogosult „közösség" elnevezést.</w:t>
      </w:r>
    </w:p>
    <w:p w:rsidR="00CD47F0" w:rsidRPr="00983D44" w:rsidRDefault="00CD47F0" w:rsidP="00D53446">
      <w:pPr>
        <w:pStyle w:val="Nincstrkz"/>
        <w:jc w:val="both"/>
        <w:rPr>
          <w:rFonts w:ascii="Times New Roman" w:hAnsi="Times New Roman"/>
          <w:i/>
          <w:sz w:val="23"/>
          <w:szCs w:val="23"/>
          <w:lang w:eastAsia="en-GB"/>
        </w:rPr>
      </w:pPr>
      <w:r w:rsidRPr="00983D44">
        <w:rPr>
          <w:rFonts w:ascii="Times New Roman" w:hAnsi="Times New Roman"/>
          <w:i/>
          <w:sz w:val="23"/>
          <w:szCs w:val="23"/>
          <w:lang w:eastAsia="en-GB"/>
        </w:rPr>
        <w:t xml:space="preserve">- Az R. 9. § (1) bekezdésének felülvizsgálata javasolt a </w:t>
      </w:r>
      <w:proofErr w:type="spellStart"/>
      <w:r w:rsidRPr="00983D44">
        <w:rPr>
          <w:rFonts w:ascii="Times New Roman" w:hAnsi="Times New Roman"/>
          <w:i/>
          <w:sz w:val="23"/>
          <w:szCs w:val="23"/>
          <w:lang w:eastAsia="en-GB"/>
        </w:rPr>
        <w:t>Jat</w:t>
      </w:r>
      <w:proofErr w:type="spellEnd"/>
      <w:r w:rsidRPr="00983D44">
        <w:rPr>
          <w:rFonts w:ascii="Times New Roman" w:hAnsi="Times New Roman"/>
          <w:i/>
          <w:sz w:val="23"/>
          <w:szCs w:val="23"/>
          <w:lang w:eastAsia="en-GB"/>
        </w:rPr>
        <w:t>. 2. § (1) bekezdésére tekintettel, mivel a</w:t>
      </w:r>
      <w:r w:rsidR="00D53446">
        <w:rPr>
          <w:rFonts w:ascii="Times New Roman" w:hAnsi="Times New Roman"/>
          <w:i/>
          <w:sz w:val="23"/>
          <w:szCs w:val="23"/>
          <w:lang w:eastAsia="en-GB"/>
        </w:rPr>
        <w:t xml:space="preserve"> </w:t>
      </w:r>
      <w:r w:rsidRPr="00983D44">
        <w:rPr>
          <w:rFonts w:ascii="Times New Roman" w:hAnsi="Times New Roman"/>
          <w:i/>
          <w:sz w:val="23"/>
          <w:szCs w:val="23"/>
          <w:lang w:eastAsia="en-GB"/>
        </w:rPr>
        <w:t>szabályozás alapján nem egyértelmű, hogy az a személy érdemtelen vagy méltatlan, akinél az R. 9. §</w:t>
      </w:r>
      <w:r w:rsidR="00D53446">
        <w:rPr>
          <w:rFonts w:ascii="Times New Roman" w:hAnsi="Times New Roman"/>
          <w:i/>
          <w:sz w:val="23"/>
          <w:szCs w:val="23"/>
          <w:lang w:eastAsia="en-GB"/>
        </w:rPr>
        <w:t xml:space="preserve"> </w:t>
      </w:r>
      <w:r w:rsidRPr="00983D44">
        <w:rPr>
          <w:rFonts w:ascii="Times New Roman" w:hAnsi="Times New Roman"/>
          <w:i/>
          <w:sz w:val="23"/>
          <w:szCs w:val="23"/>
          <w:lang w:eastAsia="en-GB"/>
        </w:rPr>
        <w:t>(1) bekezdés 2. mondatában foglalt feltételek (jogerős szabadságvesztés, közügyektől eltiltás stb.)</w:t>
      </w:r>
      <w:r w:rsidR="00D53446">
        <w:rPr>
          <w:rFonts w:ascii="Times New Roman" w:hAnsi="Times New Roman"/>
          <w:i/>
          <w:sz w:val="23"/>
          <w:szCs w:val="23"/>
          <w:lang w:eastAsia="en-GB"/>
        </w:rPr>
        <w:t xml:space="preserve"> </w:t>
      </w:r>
      <w:r w:rsidRPr="00983D44">
        <w:rPr>
          <w:rFonts w:ascii="Times New Roman" w:hAnsi="Times New Roman"/>
          <w:i/>
          <w:sz w:val="23"/>
          <w:szCs w:val="23"/>
          <w:lang w:eastAsia="en-GB"/>
        </w:rPr>
        <w:t>fennállnak.”</w:t>
      </w:r>
    </w:p>
    <w:p w:rsidR="00CD47F0" w:rsidRPr="00983D44" w:rsidRDefault="00CD47F0" w:rsidP="00CD47F0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</w:p>
    <w:p w:rsidR="00CD47F0" w:rsidRPr="00983D44" w:rsidRDefault="00983D44" w:rsidP="00CD47F0">
      <w:pPr>
        <w:pStyle w:val="Nincstrkz"/>
        <w:numPr>
          <w:ilvl w:val="0"/>
          <w:numId w:val="9"/>
        </w:numPr>
        <w:jc w:val="both"/>
        <w:rPr>
          <w:rFonts w:ascii="Times New Roman" w:hAnsi="Times New Roman"/>
          <w:sz w:val="23"/>
          <w:szCs w:val="23"/>
          <w:lang w:eastAsia="en-GB"/>
        </w:rPr>
      </w:pPr>
      <w:r w:rsidRPr="00983D44">
        <w:rPr>
          <w:rFonts w:ascii="Times New Roman" w:hAnsi="Times New Roman"/>
          <w:sz w:val="23"/>
          <w:szCs w:val="23"/>
          <w:lang w:eastAsia="en-GB"/>
        </w:rPr>
        <w:t>Hajdúszoboszló Város Díszpolgára kitüntetés adományozásával kapcsolatos mozgástér növelése.</w:t>
      </w:r>
    </w:p>
    <w:p w:rsidR="00983D44" w:rsidRPr="00983D44" w:rsidRDefault="00983D44" w:rsidP="00983D44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</w:p>
    <w:p w:rsidR="00983D44" w:rsidRPr="00983D44" w:rsidRDefault="00983D44" w:rsidP="00983D44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  <w:r w:rsidRPr="00983D44">
        <w:rPr>
          <w:rFonts w:ascii="Times New Roman" w:hAnsi="Times New Roman"/>
          <w:sz w:val="23"/>
          <w:szCs w:val="23"/>
          <w:lang w:eastAsia="en-GB"/>
        </w:rPr>
        <w:t xml:space="preserve">A rendelet 2. § (3) bekezdésének hatályos szövege szerint „Hajdúszoboszló Város Díszpolgára címből évente legfeljebb egy, […] adományozható.” A módosítással ez „legfeljebb kettő”-re változik. </w:t>
      </w:r>
    </w:p>
    <w:p w:rsidR="00983D44" w:rsidRPr="00983D44" w:rsidRDefault="00983D44" w:rsidP="00983D44">
      <w:pPr>
        <w:pStyle w:val="Nincstrkz"/>
        <w:jc w:val="both"/>
        <w:rPr>
          <w:rFonts w:ascii="Times New Roman" w:hAnsi="Times New Roman"/>
          <w:sz w:val="23"/>
          <w:szCs w:val="23"/>
          <w:lang w:eastAsia="en-GB"/>
        </w:rPr>
      </w:pPr>
    </w:p>
    <w:p w:rsidR="003F60ED" w:rsidRPr="00983D44" w:rsidRDefault="00983D44" w:rsidP="003F60ED">
      <w:pPr>
        <w:pStyle w:val="Nincstrkz"/>
        <w:jc w:val="both"/>
        <w:rPr>
          <w:rFonts w:ascii="Times New Roman" w:eastAsia="Times New Roman" w:hAnsi="Times New Roman"/>
          <w:sz w:val="23"/>
          <w:szCs w:val="23"/>
          <w:lang w:eastAsia="hu-HU"/>
        </w:rPr>
      </w:pPr>
      <w:r w:rsidRPr="00983D44">
        <w:rPr>
          <w:rFonts w:ascii="Times New Roman" w:hAnsi="Times New Roman"/>
          <w:sz w:val="23"/>
          <w:szCs w:val="23"/>
          <w:lang w:eastAsia="en-GB"/>
        </w:rPr>
        <w:t>A</w:t>
      </w:r>
      <w:r w:rsidR="00DE1FA0" w:rsidRPr="00983D44">
        <w:rPr>
          <w:rFonts w:ascii="Times New Roman" w:hAnsi="Times New Roman"/>
          <w:sz w:val="23"/>
          <w:szCs w:val="23"/>
          <w:lang w:eastAsia="en-GB"/>
        </w:rPr>
        <w:t>z</w:t>
      </w:r>
      <w:r w:rsidR="000C6071" w:rsidRPr="00983D44">
        <w:rPr>
          <w:rFonts w:ascii="Times New Roman" w:hAnsi="Times New Roman"/>
          <w:sz w:val="23"/>
          <w:szCs w:val="23"/>
          <w:lang w:eastAsia="en-GB"/>
        </w:rPr>
        <w:t xml:space="preserve"> </w:t>
      </w:r>
      <w:r w:rsidR="003F60ED" w:rsidRPr="00983D44">
        <w:rPr>
          <w:rFonts w:ascii="Times New Roman" w:hAnsi="Times New Roman"/>
          <w:sz w:val="23"/>
          <w:szCs w:val="23"/>
          <w:lang w:eastAsia="en-GB"/>
        </w:rPr>
        <w:t>előterjesztés 1. melléklete tartalmazza</w:t>
      </w:r>
      <w:r w:rsidR="000C6071" w:rsidRPr="00983D44">
        <w:rPr>
          <w:rFonts w:ascii="Times New Roman" w:hAnsi="Times New Roman"/>
          <w:sz w:val="23"/>
          <w:szCs w:val="23"/>
          <w:lang w:eastAsia="en-GB"/>
        </w:rPr>
        <w:t xml:space="preserve"> az </w:t>
      </w:r>
      <w:r w:rsidR="003F60ED" w:rsidRPr="00983D44">
        <w:rPr>
          <w:rFonts w:ascii="Times New Roman" w:hAnsi="Times New Roman"/>
          <w:sz w:val="23"/>
          <w:szCs w:val="23"/>
          <w:lang w:eastAsia="en-GB"/>
        </w:rPr>
        <w:t xml:space="preserve">előzetes hatásvizsgálatot, </w:t>
      </w:r>
      <w:r w:rsidR="000C6071" w:rsidRPr="00983D44">
        <w:rPr>
          <w:rFonts w:ascii="Times New Roman" w:hAnsi="Times New Roman"/>
          <w:sz w:val="23"/>
          <w:szCs w:val="23"/>
          <w:lang w:eastAsia="en-GB"/>
        </w:rPr>
        <w:t>2. me</w:t>
      </w:r>
      <w:r w:rsidRPr="00983D44">
        <w:rPr>
          <w:rFonts w:ascii="Times New Roman" w:hAnsi="Times New Roman"/>
          <w:sz w:val="23"/>
          <w:szCs w:val="23"/>
          <w:lang w:eastAsia="en-GB"/>
        </w:rPr>
        <w:t>lléklet</w:t>
      </w:r>
      <w:r w:rsidR="00D04E71" w:rsidRPr="00983D44">
        <w:rPr>
          <w:rFonts w:ascii="Times New Roman" w:hAnsi="Times New Roman"/>
          <w:sz w:val="23"/>
          <w:szCs w:val="23"/>
          <w:lang w:eastAsia="en-GB"/>
        </w:rPr>
        <w:t xml:space="preserve"> a </w:t>
      </w:r>
      <w:r w:rsidRPr="00983D44">
        <w:rPr>
          <w:rFonts w:ascii="Times New Roman" w:hAnsi="Times New Roman"/>
          <w:sz w:val="23"/>
          <w:szCs w:val="23"/>
          <w:lang w:eastAsia="en-GB"/>
        </w:rPr>
        <w:t xml:space="preserve">módosító </w:t>
      </w:r>
      <w:r w:rsidR="00D04E71" w:rsidRPr="00983D44">
        <w:rPr>
          <w:rFonts w:ascii="Times New Roman" w:hAnsi="Times New Roman"/>
          <w:sz w:val="23"/>
          <w:szCs w:val="23"/>
          <w:lang w:eastAsia="en-GB"/>
        </w:rPr>
        <w:t>rendelet</w:t>
      </w:r>
      <w:r w:rsidRPr="00983D44">
        <w:rPr>
          <w:rFonts w:ascii="Times New Roman" w:hAnsi="Times New Roman"/>
          <w:sz w:val="23"/>
          <w:szCs w:val="23"/>
          <w:lang w:eastAsia="en-GB"/>
        </w:rPr>
        <w:t xml:space="preserve"> tervezetét. </w:t>
      </w:r>
      <w:r w:rsidR="00CD47F0" w:rsidRPr="00983D44">
        <w:rPr>
          <w:rFonts w:ascii="Times New Roman" w:hAnsi="Times New Roman"/>
          <w:sz w:val="23"/>
          <w:szCs w:val="23"/>
          <w:lang w:eastAsia="en-GB"/>
        </w:rPr>
        <w:t xml:space="preserve">Az előterjesztés egyben a módosító rendelet általános indoklása. </w:t>
      </w:r>
      <w:r w:rsidR="003F60ED" w:rsidRPr="00983D44">
        <w:rPr>
          <w:rFonts w:ascii="Times New Roman" w:eastAsia="Times New Roman" w:hAnsi="Times New Roman"/>
          <w:sz w:val="23"/>
          <w:szCs w:val="23"/>
          <w:lang w:eastAsia="hu-HU"/>
        </w:rPr>
        <w:t xml:space="preserve">Kérem a Tisztelt </w:t>
      </w:r>
      <w:r w:rsidR="00A910CD" w:rsidRPr="00983D44">
        <w:rPr>
          <w:rFonts w:ascii="Times New Roman" w:eastAsia="Times New Roman" w:hAnsi="Times New Roman"/>
          <w:sz w:val="23"/>
          <w:szCs w:val="23"/>
          <w:lang w:eastAsia="hu-HU"/>
        </w:rPr>
        <w:t xml:space="preserve">Képviselő-testületet, </w:t>
      </w:r>
      <w:r w:rsidR="00CD47F0" w:rsidRPr="00983D44">
        <w:rPr>
          <w:rFonts w:ascii="Times New Roman" w:eastAsia="Times New Roman" w:hAnsi="Times New Roman"/>
          <w:sz w:val="23"/>
          <w:szCs w:val="23"/>
          <w:lang w:eastAsia="hu-HU"/>
        </w:rPr>
        <w:t>hogy a módosító</w:t>
      </w:r>
      <w:r w:rsidR="003F60ED" w:rsidRPr="00983D44">
        <w:rPr>
          <w:rFonts w:ascii="Times New Roman" w:eastAsia="Times New Roman" w:hAnsi="Times New Roman"/>
          <w:sz w:val="23"/>
          <w:szCs w:val="23"/>
          <w:lang w:eastAsia="hu-HU"/>
        </w:rPr>
        <w:t xml:space="preserve"> rendelet</w:t>
      </w:r>
      <w:r w:rsidR="00CD47F0" w:rsidRPr="00983D44">
        <w:rPr>
          <w:rFonts w:ascii="Times New Roman" w:eastAsia="Times New Roman" w:hAnsi="Times New Roman"/>
          <w:sz w:val="23"/>
          <w:szCs w:val="23"/>
          <w:lang w:eastAsia="hu-HU"/>
        </w:rPr>
        <w:t xml:space="preserve">et szíveskedjen megtárgyalni és előterjesztés szerint elfogadni. </w:t>
      </w:r>
    </w:p>
    <w:p w:rsidR="003F60ED" w:rsidRPr="00983D44" w:rsidRDefault="003F60ED" w:rsidP="003F60ED">
      <w:pPr>
        <w:pStyle w:val="Nincstrkz"/>
        <w:jc w:val="both"/>
        <w:rPr>
          <w:rFonts w:ascii="Times New Roman" w:eastAsia="Times New Roman" w:hAnsi="Times New Roman"/>
          <w:i/>
          <w:sz w:val="23"/>
          <w:szCs w:val="23"/>
          <w:lang w:eastAsia="hu-HU"/>
        </w:rPr>
      </w:pPr>
    </w:p>
    <w:p w:rsidR="003F60ED" w:rsidRPr="00983D44" w:rsidRDefault="003F60ED" w:rsidP="003F60ED">
      <w:pPr>
        <w:jc w:val="both"/>
        <w:rPr>
          <w:sz w:val="23"/>
          <w:szCs w:val="23"/>
        </w:rPr>
      </w:pPr>
      <w:r w:rsidRPr="00983D44">
        <w:rPr>
          <w:sz w:val="23"/>
          <w:szCs w:val="23"/>
        </w:rPr>
        <w:t>Hajdúszoboszló, 202</w:t>
      </w:r>
      <w:r w:rsidR="00CD47F0" w:rsidRPr="00983D44">
        <w:rPr>
          <w:sz w:val="23"/>
          <w:szCs w:val="23"/>
        </w:rPr>
        <w:t>6</w:t>
      </w:r>
      <w:r w:rsidRPr="00983D44">
        <w:rPr>
          <w:sz w:val="23"/>
          <w:szCs w:val="23"/>
        </w:rPr>
        <w:t xml:space="preserve">. </w:t>
      </w:r>
      <w:r w:rsidR="00CD47F0" w:rsidRPr="00983D44">
        <w:rPr>
          <w:sz w:val="23"/>
          <w:szCs w:val="23"/>
        </w:rPr>
        <w:t xml:space="preserve">július 2. </w:t>
      </w:r>
    </w:p>
    <w:p w:rsidR="00DE1FA0" w:rsidRPr="00983D44" w:rsidRDefault="00DE1FA0" w:rsidP="003F60ED">
      <w:pPr>
        <w:jc w:val="both"/>
        <w:rPr>
          <w:sz w:val="23"/>
          <w:szCs w:val="23"/>
        </w:rPr>
      </w:pPr>
    </w:p>
    <w:p w:rsidR="003F60ED" w:rsidRPr="00983D44" w:rsidRDefault="00983D44" w:rsidP="003F60ED">
      <w:pPr>
        <w:jc w:val="center"/>
        <w:rPr>
          <w:bCs/>
          <w:sz w:val="23"/>
          <w:szCs w:val="23"/>
        </w:rPr>
      </w:pPr>
      <w:proofErr w:type="gramStart"/>
      <w:r w:rsidRPr="00983D44">
        <w:rPr>
          <w:bCs/>
          <w:sz w:val="23"/>
          <w:szCs w:val="23"/>
        </w:rPr>
        <w:t>dr.</w:t>
      </w:r>
      <w:proofErr w:type="gramEnd"/>
      <w:r w:rsidRPr="00983D44">
        <w:rPr>
          <w:bCs/>
          <w:sz w:val="23"/>
          <w:szCs w:val="23"/>
        </w:rPr>
        <w:t xml:space="preserve"> Morvai Gábor</w:t>
      </w:r>
    </w:p>
    <w:p w:rsidR="003F60ED" w:rsidRPr="00983D44" w:rsidRDefault="00983D44" w:rsidP="003F60ED">
      <w:pPr>
        <w:jc w:val="center"/>
        <w:rPr>
          <w:bCs/>
          <w:sz w:val="23"/>
          <w:szCs w:val="23"/>
        </w:rPr>
      </w:pPr>
      <w:proofErr w:type="gramStart"/>
      <w:r w:rsidRPr="00983D44">
        <w:rPr>
          <w:bCs/>
          <w:sz w:val="23"/>
          <w:szCs w:val="23"/>
        </w:rPr>
        <w:t>jegyző</w:t>
      </w:r>
      <w:proofErr w:type="gramEnd"/>
    </w:p>
    <w:p w:rsidR="003F60ED" w:rsidRPr="00782026" w:rsidRDefault="003F60ED" w:rsidP="003F60ED">
      <w:pPr>
        <w:jc w:val="right"/>
        <w:rPr>
          <w:bCs/>
          <w:sz w:val="24"/>
          <w:szCs w:val="24"/>
        </w:rPr>
      </w:pPr>
      <w:r w:rsidRPr="00983D44">
        <w:rPr>
          <w:bCs/>
          <w:sz w:val="23"/>
          <w:szCs w:val="23"/>
        </w:rPr>
        <w:br w:type="page"/>
      </w:r>
      <w:r w:rsidRPr="00782026">
        <w:rPr>
          <w:bCs/>
          <w:sz w:val="24"/>
          <w:szCs w:val="24"/>
        </w:rPr>
        <w:lastRenderedPageBreak/>
        <w:t>1</w:t>
      </w:r>
      <w:r w:rsidRPr="00782026">
        <w:rPr>
          <w:sz w:val="24"/>
          <w:szCs w:val="24"/>
        </w:rPr>
        <w:t>. melléklet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p w:rsidR="003F60ED" w:rsidRPr="00782026" w:rsidRDefault="003F60ED" w:rsidP="003F60ED">
      <w:pPr>
        <w:pStyle w:val="Standard"/>
        <w:jc w:val="center"/>
        <w:rPr>
          <w:rFonts w:cs="Times New Roman"/>
          <w:b/>
        </w:rPr>
      </w:pPr>
      <w:r w:rsidRPr="00782026">
        <w:rPr>
          <w:rFonts w:cs="Times New Roman"/>
          <w:b/>
        </w:rPr>
        <w:t>ELŐZETES HATÁSVIZSGÁLAT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  <w:proofErr w:type="gramStart"/>
      <w:r w:rsidRPr="00782026">
        <w:rPr>
          <w:sz w:val="24"/>
          <w:szCs w:val="24"/>
        </w:rPr>
        <w:t>előzetes</w:t>
      </w:r>
      <w:proofErr w:type="gramEnd"/>
      <w:r w:rsidRPr="00782026">
        <w:rPr>
          <w:sz w:val="24"/>
          <w:szCs w:val="24"/>
        </w:rPr>
        <w:t xml:space="preserve"> hatásvizsgálat a jogalkotásról szóló 2010. évi CXXX. törvény 17. § (1) és (2) bekezdése alapján a szabályozás várható következményeiről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983D44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Hajdúszoboszló Város Önkormányza</w:t>
            </w:r>
            <w:r w:rsidR="006F0ADD">
              <w:rPr>
                <w:sz w:val="24"/>
                <w:szCs w:val="24"/>
              </w:rPr>
              <w:t xml:space="preserve">ta </w:t>
            </w:r>
            <w:proofErr w:type="gramStart"/>
            <w:r w:rsidR="006F0ADD">
              <w:rPr>
                <w:sz w:val="24"/>
                <w:szCs w:val="24"/>
              </w:rPr>
              <w:t>Képviselő-testületének …</w:t>
            </w:r>
            <w:proofErr w:type="gramEnd"/>
            <w:r w:rsidR="006F0ADD">
              <w:rPr>
                <w:sz w:val="24"/>
                <w:szCs w:val="24"/>
              </w:rPr>
              <w:t>/2026</w:t>
            </w:r>
            <w:r w:rsidR="00983D44">
              <w:rPr>
                <w:sz w:val="24"/>
                <w:szCs w:val="24"/>
              </w:rPr>
              <w:t>. (…</w:t>
            </w:r>
            <w:r w:rsidRPr="00782026">
              <w:rPr>
                <w:sz w:val="24"/>
                <w:szCs w:val="24"/>
              </w:rPr>
              <w:t xml:space="preserve">. </w:t>
            </w:r>
            <w:r w:rsidR="00D04E71" w:rsidRPr="00782026">
              <w:rPr>
                <w:sz w:val="24"/>
                <w:szCs w:val="24"/>
              </w:rPr>
              <w:t>….</w:t>
            </w:r>
            <w:r w:rsidRPr="00782026">
              <w:rPr>
                <w:sz w:val="24"/>
                <w:szCs w:val="24"/>
              </w:rPr>
              <w:t xml:space="preserve">) önkormányzati rendelete </w:t>
            </w:r>
            <w:r w:rsidR="00983D44" w:rsidRPr="00983D44">
              <w:rPr>
                <w:sz w:val="24"/>
                <w:szCs w:val="24"/>
              </w:rPr>
              <w:t>Hajdúszoboszló Város Önkormányzata Képviselő-testületének az önkormányzat által alapított kitüntetésekről és elismerő címekről szóló 24/2025. (XII. 12.) önkormányzati rendelete módosítására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A962B4" w:rsidP="00A962B4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194972">
              <w:rPr>
                <w:sz w:val="24"/>
                <w:szCs w:val="24"/>
              </w:rPr>
              <w:t xml:space="preserve"> D</w:t>
            </w:r>
            <w:r>
              <w:rPr>
                <w:sz w:val="24"/>
                <w:szCs w:val="24"/>
              </w:rPr>
              <w:t>íszpolgári címmel jutalmazható állampolgárok számának növelése lehetőséget biztosít a társadalom számára maradandót alkotó személyek együttes vagy egy időben történő elismerésére.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nincs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983D44" w:rsidP="00A44CF2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Nincs</w:t>
            </w:r>
            <w:r w:rsidR="003F60ED" w:rsidRPr="00782026">
              <w:rPr>
                <w:sz w:val="24"/>
                <w:szCs w:val="24"/>
              </w:rPr>
              <w:t xml:space="preserve"> 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983D44" w:rsidP="00983D44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Törvényességi felügyelet szakmai segítségnyújtása, kitüntetés adományozásával kapcsolatos mozgástér növelése. </w:t>
            </w:r>
            <w:r w:rsidR="003F60ED" w:rsidRPr="00782026">
              <w:rPr>
                <w:sz w:val="24"/>
                <w:szCs w:val="24"/>
              </w:rPr>
              <w:t xml:space="preserve">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983D44" w:rsidP="00A44CF2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törvényességi felügyelet további eszközeinek (pl. törvényességi felhívás, peres eljárás) alkalmazása.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rendelet alkalmazásához szükséges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</w:tbl>
    <w:p w:rsidR="003F60ED" w:rsidRPr="00782026" w:rsidRDefault="003F60ED" w:rsidP="003F60ED">
      <w:pPr>
        <w:jc w:val="right"/>
        <w:rPr>
          <w:b/>
          <w:sz w:val="24"/>
          <w:szCs w:val="24"/>
        </w:rPr>
      </w:pPr>
    </w:p>
    <w:p w:rsidR="003F60ED" w:rsidRPr="00782026" w:rsidRDefault="003F60ED" w:rsidP="003F60ED">
      <w:pPr>
        <w:jc w:val="both"/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3F60ED" w:rsidRPr="00782026" w:rsidRDefault="003F60ED" w:rsidP="003F60ED">
      <w:pPr>
        <w:jc w:val="both"/>
        <w:rPr>
          <w:bCs/>
          <w:sz w:val="24"/>
          <w:szCs w:val="24"/>
        </w:rPr>
      </w:pPr>
    </w:p>
    <w:p w:rsidR="003F60ED" w:rsidRPr="00782026" w:rsidRDefault="003F60ED" w:rsidP="003F60ED">
      <w:pPr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>H</w:t>
      </w:r>
      <w:r w:rsidR="00983D44">
        <w:rPr>
          <w:bCs/>
          <w:sz w:val="24"/>
          <w:szCs w:val="24"/>
        </w:rPr>
        <w:t>ajdúszoboszló, 2026</w:t>
      </w:r>
      <w:r w:rsidR="00914092" w:rsidRPr="00782026">
        <w:rPr>
          <w:bCs/>
          <w:sz w:val="24"/>
          <w:szCs w:val="24"/>
        </w:rPr>
        <w:t xml:space="preserve">. </w:t>
      </w:r>
      <w:r w:rsidR="00983D44">
        <w:rPr>
          <w:bCs/>
          <w:sz w:val="24"/>
          <w:szCs w:val="24"/>
        </w:rPr>
        <w:t xml:space="preserve">július 2. </w:t>
      </w:r>
    </w:p>
    <w:p w:rsidR="003F60ED" w:rsidRPr="00782026" w:rsidRDefault="003F60ED" w:rsidP="003F60ED">
      <w:pPr>
        <w:rPr>
          <w:bCs/>
          <w:sz w:val="24"/>
          <w:szCs w:val="24"/>
        </w:rPr>
      </w:pPr>
    </w:p>
    <w:p w:rsidR="003F60ED" w:rsidRPr="00782026" w:rsidRDefault="00983D44" w:rsidP="003F60ED">
      <w:pPr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dr.</w:t>
      </w:r>
      <w:proofErr w:type="gramEnd"/>
      <w:r>
        <w:rPr>
          <w:bCs/>
          <w:sz w:val="24"/>
          <w:szCs w:val="24"/>
        </w:rPr>
        <w:t xml:space="preserve"> Morvai Gábor</w:t>
      </w:r>
      <w:r w:rsidR="003F60ED" w:rsidRPr="00782026">
        <w:rPr>
          <w:bCs/>
          <w:sz w:val="24"/>
          <w:szCs w:val="24"/>
        </w:rPr>
        <w:t xml:space="preserve"> </w:t>
      </w:r>
    </w:p>
    <w:p w:rsidR="003F60ED" w:rsidRPr="00782026" w:rsidRDefault="00983D44" w:rsidP="003F60ED">
      <w:pPr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jegyző</w:t>
      </w:r>
      <w:proofErr w:type="gramEnd"/>
    </w:p>
    <w:p w:rsidR="003F60ED" w:rsidRPr="00782026" w:rsidRDefault="003F60ED" w:rsidP="003F60ED">
      <w:pPr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br w:type="page"/>
      </w:r>
    </w:p>
    <w:p w:rsidR="003F60ED" w:rsidRPr="00782026" w:rsidRDefault="003F60ED" w:rsidP="003F60ED">
      <w:pPr>
        <w:jc w:val="right"/>
        <w:rPr>
          <w:sz w:val="24"/>
          <w:szCs w:val="24"/>
        </w:rPr>
      </w:pPr>
      <w:r w:rsidRPr="00782026">
        <w:rPr>
          <w:sz w:val="24"/>
          <w:szCs w:val="24"/>
        </w:rPr>
        <w:lastRenderedPageBreak/>
        <w:t>2. melléklet</w:t>
      </w:r>
    </w:p>
    <w:p w:rsidR="003F60ED" w:rsidRPr="00782026" w:rsidRDefault="003F60ED" w:rsidP="003F60ED">
      <w:pPr>
        <w:jc w:val="right"/>
        <w:rPr>
          <w:sz w:val="24"/>
          <w:szCs w:val="24"/>
        </w:rPr>
      </w:pPr>
    </w:p>
    <w:p w:rsidR="003F60ED" w:rsidRPr="00782026" w:rsidRDefault="003F60ED" w:rsidP="003F60ED">
      <w:pPr>
        <w:jc w:val="right"/>
        <w:rPr>
          <w:sz w:val="24"/>
          <w:szCs w:val="24"/>
        </w:rPr>
      </w:pPr>
    </w:p>
    <w:p w:rsidR="003A25F0" w:rsidRDefault="003A25F0" w:rsidP="003A25F0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„Hajdúszoboszló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./2026. (VII. 9.) önkormányzati rendelete</w:t>
      </w:r>
    </w:p>
    <w:p w:rsidR="003A25F0" w:rsidRDefault="003A25F0" w:rsidP="003A25F0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Az önkormányzat által alapított kitüntetésekről és elismerő címekről szóló 24/2025. (XII. 12.) önkormányzati rendelete módosításáról</w:t>
      </w:r>
    </w:p>
    <w:p w:rsidR="00265C74" w:rsidRDefault="00265C74" w:rsidP="00265C74">
      <w:pPr>
        <w:pStyle w:val="Szvegtrzs"/>
        <w:spacing w:after="0"/>
        <w:jc w:val="both"/>
      </w:pPr>
      <w:r>
        <w:t xml:space="preserve">[1] Hajdúszoboszló Város Önkormányzatának Képviselő-testülete az évenként adományozható díszpolgári címek számának módosítása, valamint a jogalkotásról szóló 2010. évi CXXX. törvény 2. § (1) bekezdésében foglalt "normavilágosság" követelményének való jobb megfelelés és a rendelet alkalmazhatóságának elősegítése érdekében határozta el a rendelet módosítását. </w:t>
      </w:r>
    </w:p>
    <w:p w:rsidR="00265C74" w:rsidRDefault="00265C74" w:rsidP="00265C74">
      <w:pPr>
        <w:pStyle w:val="Szvegtrzs"/>
        <w:spacing w:before="120" w:after="0"/>
        <w:jc w:val="both"/>
      </w:pPr>
      <w:r>
        <w:t xml:space="preserve">[2] Hajdúszoboszló város Önkormányzatának Képviselő-testülete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24. § (9) bekezdésében foglalt felhatalmazás alapján, az Alaptörvény 32. Cikk (1) bekezdés i) pontjában, valamint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22. § (1) bekezdés d) pontjában és a 23. § (1) bekezdésében meghatározott feladatkörében eljárva, Hajdúszoboszló Város Önkormányzata Képviselő-testületének az önkormányzat szervezeti és működési szabályzatáról szóló 27/2024. (X. 17.) önkormányzati rendelete 14. § (3) bekezdése, valamint 5. melléklete 1. c) pontja alapján a Jogi, Igazgatási és Ügyrendi, valamint Kulturális, Nevelési és Sport Bizottságai véleményét kikérve az önkormányzat által alapított kitüntetésekről és elismerő címekről szóló 24/2025. (XII. 12.) önkormányzati rendelete módosításáról a következőket rendeli el:</w:t>
      </w:r>
    </w:p>
    <w:p w:rsidR="00265C74" w:rsidRDefault="00265C74" w:rsidP="00265C7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265C74" w:rsidRDefault="00265C74" w:rsidP="00265C74">
      <w:pPr>
        <w:pStyle w:val="Szvegtrzs"/>
        <w:spacing w:after="0"/>
        <w:jc w:val="both"/>
      </w:pPr>
      <w:r>
        <w:t>Az önkormányzat által alapított kitüntetésekről és elismerő címekről szóló 24/2025. (XII. 12.) önkormányzati rendelet 1. § (1) bekezdése helyébe a következő rendelkezés lép:</w:t>
      </w:r>
    </w:p>
    <w:p w:rsidR="00265C74" w:rsidRDefault="00265C74" w:rsidP="00265C74">
      <w:pPr>
        <w:pStyle w:val="Szvegtrzs"/>
        <w:spacing w:before="240" w:after="240"/>
        <w:jc w:val="both"/>
      </w:pPr>
      <w:r>
        <w:t>„(1) A rendelet hatálya kiterjed a természetes személyekre (a továbbiakban: személy), jogi személyekre, gazdálkodó szervezetekre, valamint közösen jelölt és név szerint meghatározott személyekből álló szakmai, művészeti, kulturális, vagy társadalmi tevékenységet végző közösségekre (továbbiakban: közösség). ”</w:t>
      </w:r>
    </w:p>
    <w:p w:rsidR="00265C74" w:rsidRDefault="00265C74" w:rsidP="00265C7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265C74" w:rsidRDefault="00265C74" w:rsidP="00265C74">
      <w:pPr>
        <w:pStyle w:val="Szvegtrzs"/>
        <w:spacing w:after="0"/>
        <w:jc w:val="both"/>
      </w:pPr>
      <w:r>
        <w:t>Az önkormányzat által alapított kitüntetésekről és elismerő címekről szóló 24/2025. (XII. 12.) önkormányzati rendelet 9. § (1) bekezdése helyébe a következő rendelkezés lép:</w:t>
      </w:r>
    </w:p>
    <w:p w:rsidR="00265C74" w:rsidRDefault="00265C74" w:rsidP="00265C74">
      <w:pPr>
        <w:pStyle w:val="Szvegtrzs"/>
        <w:spacing w:before="240" w:after="0"/>
        <w:jc w:val="both"/>
      </w:pPr>
      <w:r>
        <w:t>„(1) Valamennyi önkormányzati elismerés visszavonható, ha arra az elismerésben részesített bizonyíthatóan méltatlanná vagy érdemtelenné vált az alábbiak szerint:</w:t>
      </w:r>
    </w:p>
    <w:p w:rsidR="00265C74" w:rsidRDefault="00265C74" w:rsidP="00265C74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 akit szándékos bűncselekmény elkövetése miatt jogerősen szabadságvesztére ítéltek,</w:t>
      </w:r>
    </w:p>
    <w:p w:rsidR="00265C74" w:rsidRDefault="00265C74" w:rsidP="00265C74">
      <w:pPr>
        <w:pStyle w:val="Szvegtrzs"/>
        <w:spacing w:after="0"/>
        <w:ind w:left="580" w:hanging="560"/>
        <w:jc w:val="both"/>
      </w:pPr>
      <w:r>
        <w:rPr>
          <w:i/>
          <w:iCs/>
        </w:rPr>
        <w:t>b)</w:t>
      </w:r>
      <w:r>
        <w:tab/>
        <w:t xml:space="preserve">aki közügyektől eltiltó jogerős ítélet hatálya alatt áll, </w:t>
      </w:r>
    </w:p>
    <w:p w:rsidR="00265C74" w:rsidRDefault="00265C74" w:rsidP="00265C74">
      <w:pPr>
        <w:pStyle w:val="Szvegtrzs"/>
        <w:spacing w:after="0"/>
        <w:ind w:left="580" w:hanging="560"/>
        <w:jc w:val="both"/>
      </w:pPr>
      <w:r>
        <w:rPr>
          <w:i/>
          <w:iCs/>
        </w:rPr>
        <w:t>c)</w:t>
      </w:r>
      <w:r>
        <w:tab/>
        <w:t xml:space="preserve">aki kirívóan közösségellenes magatartást tanúsított és ezért jogerősen elítélték, </w:t>
      </w:r>
    </w:p>
    <w:p w:rsidR="00265C74" w:rsidRDefault="00265C74" w:rsidP="00265C74">
      <w:pPr>
        <w:pStyle w:val="Szvegtrzs"/>
        <w:spacing w:after="0"/>
        <w:ind w:left="580" w:hanging="560"/>
        <w:jc w:val="both"/>
      </w:pPr>
      <w:r>
        <w:rPr>
          <w:i/>
          <w:iCs/>
        </w:rPr>
        <w:t>d)</w:t>
      </w:r>
      <w:r>
        <w:tab/>
        <w:t xml:space="preserve">családon belüli erőszak vagy gyermek </w:t>
      </w:r>
      <w:proofErr w:type="spellStart"/>
      <w:r>
        <w:t>sérlemére</w:t>
      </w:r>
      <w:proofErr w:type="spellEnd"/>
      <w:r>
        <w:t xml:space="preserve"> elkövetett bűncselekmény miatt jogerősen elítélték,</w:t>
      </w:r>
    </w:p>
    <w:p w:rsidR="00265C74" w:rsidRDefault="00265C74" w:rsidP="00265C74">
      <w:pPr>
        <w:pStyle w:val="Szvegtrzs"/>
        <w:spacing w:after="240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 xml:space="preserve">olyan magatartást tanúsított, amely érdemtelenné teszi őt az elismerésre, különösen Hajdúszoboszló jó hírnevének rontása, a kapott elismeréssel vagy a Várossal kapcsolatos </w:t>
      </w:r>
      <w:r>
        <w:lastRenderedPageBreak/>
        <w:t>nyilvános becsmérlő megnyilvánulás, Hajdúszoboszló Város Önkormányzatának vagy intézményének szándékos kár okozása. ”</w:t>
      </w:r>
    </w:p>
    <w:p w:rsidR="00265C74" w:rsidRDefault="00265C74" w:rsidP="00265C7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:rsidR="00265C74" w:rsidRDefault="00265C74" w:rsidP="00265C74">
      <w:pPr>
        <w:pStyle w:val="Szvegtrzs"/>
        <w:spacing w:after="0"/>
        <w:jc w:val="both"/>
      </w:pPr>
      <w:r>
        <w:t>Az önkormányzat által alapított kitüntetésekről és elismerő címekről szóló 24/2025. (XII. 12.) önkormányzati rendelet 2. § (3) bekezdésében az „egy” szövegrész helyébe a „kettő” szöveg lép.</w:t>
      </w:r>
    </w:p>
    <w:p w:rsidR="00265C74" w:rsidRDefault="00265C74" w:rsidP="00265C7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:rsidR="00265C74" w:rsidRDefault="00265C74" w:rsidP="00265C74">
      <w:pPr>
        <w:pStyle w:val="Szvegtrzs"/>
        <w:spacing w:after="0"/>
        <w:jc w:val="both"/>
      </w:pPr>
      <w:r>
        <w:t>Ez a rendelet 2026. július 9-én 16 órakor lép hatályba.</w:t>
      </w:r>
    </w:p>
    <w:p w:rsidR="00D04E71" w:rsidRPr="00782026" w:rsidRDefault="00D04E71" w:rsidP="00CA25C1">
      <w:pPr>
        <w:spacing w:after="160" w:line="259" w:lineRule="auto"/>
        <w:rPr>
          <w:b/>
          <w:sz w:val="22"/>
          <w:szCs w:val="22"/>
        </w:rPr>
      </w:pPr>
    </w:p>
    <w:sectPr w:rsidR="00D04E71" w:rsidRPr="00782026" w:rsidSect="0078202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B57" w:rsidRDefault="00281B57" w:rsidP="00412C0B">
      <w:r>
        <w:separator/>
      </w:r>
    </w:p>
  </w:endnote>
  <w:endnote w:type="continuationSeparator" w:id="0">
    <w:p w:rsidR="00281B57" w:rsidRDefault="00281B57" w:rsidP="004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9907965"/>
      <w:docPartObj>
        <w:docPartGallery w:val="Page Numbers (Bottom of Page)"/>
        <w:docPartUnique/>
      </w:docPartObj>
    </w:sdtPr>
    <w:sdtEndPr/>
    <w:sdtContent>
      <w:p w:rsidR="00412C0B" w:rsidRDefault="00412C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64D">
          <w:rPr>
            <w:noProof/>
          </w:rPr>
          <w:t>2</w:t>
        </w:r>
        <w:r>
          <w:fldChar w:fldCharType="end"/>
        </w:r>
        <w:r w:rsidR="00FC36EB">
          <w:t>/12</w:t>
        </w:r>
      </w:p>
    </w:sdtContent>
  </w:sdt>
  <w:p w:rsidR="00412C0B" w:rsidRDefault="00412C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B57" w:rsidRDefault="00281B57" w:rsidP="00412C0B">
      <w:r>
        <w:separator/>
      </w:r>
    </w:p>
  </w:footnote>
  <w:footnote w:type="continuationSeparator" w:id="0">
    <w:p w:rsidR="00281B57" w:rsidRDefault="00281B57" w:rsidP="0041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B245C"/>
    <w:multiLevelType w:val="hybridMultilevel"/>
    <w:tmpl w:val="CF1261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C5014"/>
    <w:multiLevelType w:val="hybridMultilevel"/>
    <w:tmpl w:val="D09ED9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13415"/>
    <w:multiLevelType w:val="hybridMultilevel"/>
    <w:tmpl w:val="8BE69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824B2"/>
    <w:multiLevelType w:val="hybridMultilevel"/>
    <w:tmpl w:val="90C67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50217"/>
    <w:multiLevelType w:val="hybridMultilevel"/>
    <w:tmpl w:val="96560B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42142E"/>
    <w:multiLevelType w:val="hybridMultilevel"/>
    <w:tmpl w:val="D56E628E"/>
    <w:lvl w:ilvl="0" w:tplc="8F8A27A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61CDE"/>
    <w:multiLevelType w:val="hybridMultilevel"/>
    <w:tmpl w:val="A3FA5B76"/>
    <w:lvl w:ilvl="0" w:tplc="4E625C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6C20CD"/>
    <w:multiLevelType w:val="hybridMultilevel"/>
    <w:tmpl w:val="1CD0C10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49"/>
    <w:rsid w:val="00003EC0"/>
    <w:rsid w:val="0000564D"/>
    <w:rsid w:val="00005E86"/>
    <w:rsid w:val="00025AFB"/>
    <w:rsid w:val="00035E43"/>
    <w:rsid w:val="00041F94"/>
    <w:rsid w:val="000468EF"/>
    <w:rsid w:val="0004712F"/>
    <w:rsid w:val="00055B9E"/>
    <w:rsid w:val="000976AC"/>
    <w:rsid w:val="000978F8"/>
    <w:rsid w:val="000C6071"/>
    <w:rsid w:val="000D1279"/>
    <w:rsid w:val="000E75BD"/>
    <w:rsid w:val="00104E3F"/>
    <w:rsid w:val="00122127"/>
    <w:rsid w:val="00137BF6"/>
    <w:rsid w:val="0014127B"/>
    <w:rsid w:val="00145007"/>
    <w:rsid w:val="0014504D"/>
    <w:rsid w:val="00146395"/>
    <w:rsid w:val="00150163"/>
    <w:rsid w:val="001622CF"/>
    <w:rsid w:val="00167CC9"/>
    <w:rsid w:val="00180BE2"/>
    <w:rsid w:val="00194972"/>
    <w:rsid w:val="001B67A9"/>
    <w:rsid w:val="001C708D"/>
    <w:rsid w:val="001D1623"/>
    <w:rsid w:val="001D21FB"/>
    <w:rsid w:val="001E52DD"/>
    <w:rsid w:val="001F7BB8"/>
    <w:rsid w:val="00211588"/>
    <w:rsid w:val="002423BA"/>
    <w:rsid w:val="002443CF"/>
    <w:rsid w:val="0025219B"/>
    <w:rsid w:val="00265C74"/>
    <w:rsid w:val="00281B57"/>
    <w:rsid w:val="00295816"/>
    <w:rsid w:val="00297B64"/>
    <w:rsid w:val="002A6E24"/>
    <w:rsid w:val="002D266E"/>
    <w:rsid w:val="002E36B4"/>
    <w:rsid w:val="002E4CEC"/>
    <w:rsid w:val="002E573E"/>
    <w:rsid w:val="002F27EF"/>
    <w:rsid w:val="003005B5"/>
    <w:rsid w:val="00306ED6"/>
    <w:rsid w:val="003127BC"/>
    <w:rsid w:val="00343390"/>
    <w:rsid w:val="00354FBC"/>
    <w:rsid w:val="00367693"/>
    <w:rsid w:val="00377150"/>
    <w:rsid w:val="00393C78"/>
    <w:rsid w:val="003943D1"/>
    <w:rsid w:val="003A25F0"/>
    <w:rsid w:val="003C1CC6"/>
    <w:rsid w:val="003E175B"/>
    <w:rsid w:val="003E2140"/>
    <w:rsid w:val="003E373F"/>
    <w:rsid w:val="003F60ED"/>
    <w:rsid w:val="004040B2"/>
    <w:rsid w:val="00412C0B"/>
    <w:rsid w:val="00420A0A"/>
    <w:rsid w:val="00425672"/>
    <w:rsid w:val="0043012B"/>
    <w:rsid w:val="00464EA9"/>
    <w:rsid w:val="00493495"/>
    <w:rsid w:val="004A7290"/>
    <w:rsid w:val="004A7CFB"/>
    <w:rsid w:val="004B51B8"/>
    <w:rsid w:val="004C63FC"/>
    <w:rsid w:val="00510693"/>
    <w:rsid w:val="00525F07"/>
    <w:rsid w:val="0055747F"/>
    <w:rsid w:val="005927F1"/>
    <w:rsid w:val="005B2B91"/>
    <w:rsid w:val="005B2C2A"/>
    <w:rsid w:val="005F1D6E"/>
    <w:rsid w:val="005F6754"/>
    <w:rsid w:val="006014C2"/>
    <w:rsid w:val="00615E91"/>
    <w:rsid w:val="00624821"/>
    <w:rsid w:val="00650D4D"/>
    <w:rsid w:val="00651612"/>
    <w:rsid w:val="00657B6E"/>
    <w:rsid w:val="00657D19"/>
    <w:rsid w:val="00662113"/>
    <w:rsid w:val="006708FD"/>
    <w:rsid w:val="00684837"/>
    <w:rsid w:val="00693BB9"/>
    <w:rsid w:val="006A0D32"/>
    <w:rsid w:val="006B02F1"/>
    <w:rsid w:val="006E2C5B"/>
    <w:rsid w:val="006E2E85"/>
    <w:rsid w:val="006F0ADD"/>
    <w:rsid w:val="006F11BE"/>
    <w:rsid w:val="006F1A49"/>
    <w:rsid w:val="006F3803"/>
    <w:rsid w:val="007257B6"/>
    <w:rsid w:val="00725EDA"/>
    <w:rsid w:val="007321C0"/>
    <w:rsid w:val="00760091"/>
    <w:rsid w:val="0077401D"/>
    <w:rsid w:val="00782026"/>
    <w:rsid w:val="007913F2"/>
    <w:rsid w:val="007D5490"/>
    <w:rsid w:val="007D60DD"/>
    <w:rsid w:val="007E4CCA"/>
    <w:rsid w:val="00816C07"/>
    <w:rsid w:val="00842437"/>
    <w:rsid w:val="00896B69"/>
    <w:rsid w:val="008A10C6"/>
    <w:rsid w:val="008A6F70"/>
    <w:rsid w:val="008D0A42"/>
    <w:rsid w:val="008D1DA6"/>
    <w:rsid w:val="00903BD5"/>
    <w:rsid w:val="00914092"/>
    <w:rsid w:val="0092314A"/>
    <w:rsid w:val="00924A23"/>
    <w:rsid w:val="00934366"/>
    <w:rsid w:val="009532FF"/>
    <w:rsid w:val="00961CD3"/>
    <w:rsid w:val="00962A1F"/>
    <w:rsid w:val="009724C7"/>
    <w:rsid w:val="00983D44"/>
    <w:rsid w:val="00993F7B"/>
    <w:rsid w:val="009B7730"/>
    <w:rsid w:val="009C7D51"/>
    <w:rsid w:val="009F13C5"/>
    <w:rsid w:val="00A056C8"/>
    <w:rsid w:val="00A06080"/>
    <w:rsid w:val="00A079EA"/>
    <w:rsid w:val="00A26584"/>
    <w:rsid w:val="00A34A4C"/>
    <w:rsid w:val="00A34BC5"/>
    <w:rsid w:val="00A50A74"/>
    <w:rsid w:val="00A66188"/>
    <w:rsid w:val="00A663CD"/>
    <w:rsid w:val="00A7130E"/>
    <w:rsid w:val="00A81F49"/>
    <w:rsid w:val="00A83E4C"/>
    <w:rsid w:val="00A910CD"/>
    <w:rsid w:val="00A91B6C"/>
    <w:rsid w:val="00A962B4"/>
    <w:rsid w:val="00AA5FD5"/>
    <w:rsid w:val="00AB1BA3"/>
    <w:rsid w:val="00AE08ED"/>
    <w:rsid w:val="00B0521E"/>
    <w:rsid w:val="00B104C7"/>
    <w:rsid w:val="00B47A34"/>
    <w:rsid w:val="00B537AD"/>
    <w:rsid w:val="00B814B4"/>
    <w:rsid w:val="00BB4E86"/>
    <w:rsid w:val="00BB7AEE"/>
    <w:rsid w:val="00BD139B"/>
    <w:rsid w:val="00BE18D9"/>
    <w:rsid w:val="00C0484F"/>
    <w:rsid w:val="00C1485F"/>
    <w:rsid w:val="00C225DF"/>
    <w:rsid w:val="00C45A2D"/>
    <w:rsid w:val="00C62699"/>
    <w:rsid w:val="00C96377"/>
    <w:rsid w:val="00C97904"/>
    <w:rsid w:val="00CA0C41"/>
    <w:rsid w:val="00CA25C1"/>
    <w:rsid w:val="00CA4257"/>
    <w:rsid w:val="00CA6787"/>
    <w:rsid w:val="00CC63F1"/>
    <w:rsid w:val="00CD47F0"/>
    <w:rsid w:val="00CE24B6"/>
    <w:rsid w:val="00CE5F24"/>
    <w:rsid w:val="00CF16D3"/>
    <w:rsid w:val="00CF7439"/>
    <w:rsid w:val="00D04E71"/>
    <w:rsid w:val="00D06601"/>
    <w:rsid w:val="00D11187"/>
    <w:rsid w:val="00D12A16"/>
    <w:rsid w:val="00D16268"/>
    <w:rsid w:val="00D24A28"/>
    <w:rsid w:val="00D27E67"/>
    <w:rsid w:val="00D432A3"/>
    <w:rsid w:val="00D43B52"/>
    <w:rsid w:val="00D44471"/>
    <w:rsid w:val="00D47043"/>
    <w:rsid w:val="00D47AF0"/>
    <w:rsid w:val="00D53446"/>
    <w:rsid w:val="00D70B67"/>
    <w:rsid w:val="00D73832"/>
    <w:rsid w:val="00D90D26"/>
    <w:rsid w:val="00DC1B28"/>
    <w:rsid w:val="00DE1FA0"/>
    <w:rsid w:val="00E11DBD"/>
    <w:rsid w:val="00E27311"/>
    <w:rsid w:val="00E90B06"/>
    <w:rsid w:val="00E91C83"/>
    <w:rsid w:val="00E92484"/>
    <w:rsid w:val="00EA709C"/>
    <w:rsid w:val="00EC7FC3"/>
    <w:rsid w:val="00EE1D25"/>
    <w:rsid w:val="00EE3796"/>
    <w:rsid w:val="00F45400"/>
    <w:rsid w:val="00F47E75"/>
    <w:rsid w:val="00F51ED4"/>
    <w:rsid w:val="00F96221"/>
    <w:rsid w:val="00FA0A4F"/>
    <w:rsid w:val="00FB5573"/>
    <w:rsid w:val="00FC07AE"/>
    <w:rsid w:val="00FC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71354"/>
  <w15:chartTrackingRefBased/>
  <w15:docId w15:val="{8410DAB5-759E-4549-A8E4-99F6F891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F60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3F60ED"/>
    <w:pPr>
      <w:keepNext/>
      <w:jc w:val="center"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A7130E"/>
    <w:pPr>
      <w:ind w:left="720"/>
      <w:contextualSpacing/>
    </w:pPr>
  </w:style>
  <w:style w:type="paragraph" w:styleId="Nincstrkz">
    <w:name w:val="No Spacing"/>
    <w:qFormat/>
    <w:rsid w:val="00CE5F24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11D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1DBD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rsid w:val="003F60ED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3F60ED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Szvegtrzs">
    <w:name w:val="Body Text"/>
    <w:basedOn w:val="Norml"/>
    <w:link w:val="SzvegtrzsChar"/>
    <w:rsid w:val="003F60ED"/>
    <w:pPr>
      <w:spacing w:after="120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rsid w:val="003F60ED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3F6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F60ED"/>
    <w:rPr>
      <w:color w:val="0000FF"/>
      <w:u w:val="single"/>
    </w:rPr>
  </w:style>
  <w:style w:type="paragraph" w:customStyle="1" w:styleId="Standard">
    <w:name w:val="Standard"/>
    <w:rsid w:val="003F60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semiHidden/>
    <w:unhideWhenUsed/>
    <w:rsid w:val="00055B9E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jel">
    <w:name w:val="jel"/>
    <w:basedOn w:val="Bekezdsalapbettpusa"/>
    <w:rsid w:val="00055B9E"/>
  </w:style>
  <w:style w:type="character" w:customStyle="1" w:styleId="highlighted">
    <w:name w:val="highlighted"/>
    <w:basedOn w:val="Bekezdsalapbettpusa"/>
    <w:rsid w:val="00055B9E"/>
  </w:style>
  <w:style w:type="paragraph" w:styleId="Lbjegyzetszveg">
    <w:name w:val="footnote text"/>
    <w:basedOn w:val="Norml"/>
    <w:link w:val="LbjegyzetszvegChar"/>
    <w:uiPriority w:val="99"/>
    <w:semiHidden/>
    <w:unhideWhenUsed/>
    <w:rsid w:val="00D04E71"/>
    <w:rPr>
      <w:rFonts w:asciiTheme="minorHAnsi" w:eastAsiaTheme="minorHAnsi" w:hAnsiTheme="minorHAnsi" w:cstheme="minorBidi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04E7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04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161B-E52D-414F-8245-ECDDE38E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945</Words>
  <Characters>6522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Molnár Viktória</cp:lastModifiedBy>
  <cp:revision>23</cp:revision>
  <cp:lastPrinted>2025-12-05T08:20:00Z</cp:lastPrinted>
  <dcterms:created xsi:type="dcterms:W3CDTF">2025-11-07T10:31:00Z</dcterms:created>
  <dcterms:modified xsi:type="dcterms:W3CDTF">2026-07-03T09:05:00Z</dcterms:modified>
</cp:coreProperties>
</file>