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8"/>
        <w:gridCol w:w="3545"/>
        <w:gridCol w:w="817"/>
        <w:gridCol w:w="2836"/>
      </w:tblGrid>
      <w:tr w:rsidR="006D5EF2" w:rsidRPr="0033386B" w:rsidTr="0091422F">
        <w:trPr>
          <w:trHeight w:val="851"/>
        </w:trPr>
        <w:tc>
          <w:tcPr>
            <w:tcW w:w="6946" w:type="dxa"/>
            <w:gridSpan w:val="3"/>
            <w:hideMark/>
          </w:tcPr>
          <w:p w:rsidR="00D83C79" w:rsidRPr="00D83C79" w:rsidRDefault="006D5EF2" w:rsidP="00D83C79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</w:t>
            </w:r>
            <w:r w:rsidR="00FE43FF">
              <w:rPr>
                <w:rFonts w:ascii="Times New Roman" w:hAnsi="Times New Roman" w:cs="Times New Roman"/>
                <w:sz w:val="24"/>
                <w:szCs w:val="24"/>
              </w:rPr>
              <w:t>Város Önkormányzata</w:t>
            </w: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3C7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91BD7">
              <w:rPr>
                <w:rFonts w:ascii="Times New Roman" w:hAnsi="Times New Roman" w:cs="Times New Roman"/>
                <w:sz w:val="24"/>
                <w:szCs w:val="24"/>
              </w:rPr>
              <w:t>Czeglédi Gyula polgármester</w:t>
            </w:r>
          </w:p>
          <w:p w:rsidR="006D5EF2" w:rsidRPr="0033386B" w:rsidRDefault="006D5EF2" w:rsidP="00877F53">
            <w:pPr>
              <w:pStyle w:val="Cmsor2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:rsidR="006D5EF2" w:rsidRPr="0033386B" w:rsidRDefault="006D5EF2" w:rsidP="00877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6D5EF2" w:rsidRPr="0033386B" w:rsidRDefault="006D5EF2" w:rsidP="00877F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6D5EF2" w:rsidRPr="0033386B" w:rsidRDefault="006D5EF2" w:rsidP="00877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5EF2" w:rsidRPr="0033386B" w:rsidRDefault="006D5EF2" w:rsidP="00D068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386B">
              <w:rPr>
                <w:rFonts w:ascii="Times New Roman" w:hAnsi="Times New Roman"/>
                <w:sz w:val="24"/>
                <w:szCs w:val="24"/>
              </w:rPr>
              <w:t>………………………</w:t>
            </w:r>
          </w:p>
          <w:p w:rsidR="006D5EF2" w:rsidRPr="0033386B" w:rsidRDefault="006D5EF2" w:rsidP="00D068FA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:rsidR="006D5EF2" w:rsidRPr="0033386B" w:rsidRDefault="006D5EF2" w:rsidP="00877F53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5EF2" w:rsidRPr="0033386B" w:rsidTr="00914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5EF2" w:rsidRDefault="006D5EF2" w:rsidP="00877F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HSZ</w:t>
            </w:r>
            <w:r w:rsidR="007434B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/11950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/2026</w:t>
            </w:r>
          </w:p>
          <w:p w:rsidR="007434B0" w:rsidRPr="0033386B" w:rsidRDefault="007434B0" w:rsidP="00877F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HSZ/12210/2026</w:t>
            </w:r>
          </w:p>
          <w:p w:rsidR="006D5EF2" w:rsidRPr="0033386B" w:rsidRDefault="006D5EF2" w:rsidP="00877F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6D5EF2" w:rsidRPr="0033386B" w:rsidRDefault="006D5EF2" w:rsidP="00877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</w:t>
            </w:r>
            <w:r w:rsidR="0069581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2026. május </w:t>
            </w:r>
            <w:r w:rsidR="00693A0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19-i és </w:t>
            </w:r>
            <w:r w:rsidR="0069581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21</w:t>
            </w:r>
            <w:r w:rsidRPr="009F75A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</w:t>
            </w:r>
          </w:p>
          <w:p w:rsidR="006D5EF2" w:rsidRPr="0033386B" w:rsidRDefault="00693A03" w:rsidP="00877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bizottsági ülések</w:t>
            </w:r>
          </w:p>
          <w:p w:rsidR="006D5EF2" w:rsidRPr="0033386B" w:rsidRDefault="006D5EF2" w:rsidP="00877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F2" w:rsidRPr="0033386B" w:rsidRDefault="006D5EF2" w:rsidP="00877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EF2" w:rsidRPr="0033386B" w:rsidRDefault="0069581E" w:rsidP="00877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dr. Morvai Gábor jegyző</w:t>
            </w:r>
          </w:p>
        </w:tc>
      </w:tr>
      <w:tr w:rsidR="006D5EF2" w:rsidRPr="0033386B" w:rsidTr="00914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EF2" w:rsidRPr="0033386B" w:rsidRDefault="006D5EF2" w:rsidP="00877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F2" w:rsidRPr="0033386B" w:rsidRDefault="006D5EF2" w:rsidP="00877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F2" w:rsidRPr="0033386B" w:rsidRDefault="006D5EF2" w:rsidP="00877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6D5EF2" w:rsidRPr="0068578D" w:rsidTr="00914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EF2" w:rsidRPr="0033386B" w:rsidRDefault="006D5EF2" w:rsidP="00877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F2" w:rsidRPr="0033386B" w:rsidRDefault="006D5EF2" w:rsidP="00877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F2" w:rsidRPr="0068578D" w:rsidRDefault="007B0C21" w:rsidP="00F91BD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Városfejlesztési és Műszaki Bizottság, </w:t>
            </w:r>
            <w:r w:rsidR="006D5EF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Jogi, Igazgatási és Ügyrendi Bizottság</w:t>
            </w:r>
          </w:p>
        </w:tc>
      </w:tr>
      <w:tr w:rsidR="006D5EF2" w:rsidRPr="0033386B" w:rsidTr="00914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EF2" w:rsidRPr="0033386B" w:rsidRDefault="006D5EF2" w:rsidP="00877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F2" w:rsidRPr="0033386B" w:rsidRDefault="006D5EF2" w:rsidP="00877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F2" w:rsidRPr="0033386B" w:rsidRDefault="006422F5" w:rsidP="006D5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egyszerű többség</w:t>
            </w:r>
          </w:p>
        </w:tc>
      </w:tr>
      <w:tr w:rsidR="006D5EF2" w:rsidRPr="0033386B" w:rsidTr="00914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EF2" w:rsidRPr="0033386B" w:rsidRDefault="006D5EF2" w:rsidP="00877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EF2" w:rsidRDefault="006D5EF2" w:rsidP="00877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EF2" w:rsidRPr="0033386B" w:rsidRDefault="006D5EF2" w:rsidP="00693A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1 db </w:t>
            </w:r>
            <w:r w:rsidR="00693A0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határozat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</w:tc>
      </w:tr>
    </w:tbl>
    <w:p w:rsidR="006D5EF2" w:rsidRPr="0033386B" w:rsidRDefault="006D5EF2" w:rsidP="006D5EF2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:rsidR="007B0C21" w:rsidRPr="00FE43FF" w:rsidRDefault="007B0C21" w:rsidP="007B0C21">
      <w:pPr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FE43FF">
        <w:rPr>
          <w:rFonts w:ascii="Times New Roman" w:hAnsi="Times New Roman" w:cs="Times New Roman"/>
          <w:b/>
          <w:sz w:val="23"/>
          <w:szCs w:val="23"/>
        </w:rPr>
        <w:t>E L Ő T E R J E S Z T É S</w:t>
      </w:r>
      <w:bookmarkStart w:id="0" w:name="_GoBack"/>
      <w:bookmarkEnd w:id="0"/>
    </w:p>
    <w:p w:rsidR="007B0C21" w:rsidRPr="00FE43FF" w:rsidRDefault="00F91BD7" w:rsidP="006D5EF2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  <w:lang w:eastAsia="hu-HU"/>
        </w:rPr>
      </w:pPr>
      <w:r w:rsidRPr="00F91BD7">
        <w:rPr>
          <w:rFonts w:ascii="Times New Roman" w:hAnsi="Times New Roman" w:cs="Times New Roman"/>
          <w:b/>
          <w:sz w:val="23"/>
          <w:szCs w:val="23"/>
        </w:rPr>
        <w:t>Hajdúszoboszló Város Önkormányzata Képviselő-testületének a közösségi együttélés alapvető szabályairól és ezek elmulasztásának jogkövetkezményeiről szóló 13/2013. (V. 9.) önkormányzati rendelete módosításáról az elektromos rollerekkel kapcsolatos korlátozások bevezetései érdekében</w:t>
      </w:r>
    </w:p>
    <w:p w:rsidR="00F91BD7" w:rsidRDefault="00F91BD7" w:rsidP="007B0C21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</w:p>
    <w:p w:rsidR="007B0C21" w:rsidRPr="00FE43FF" w:rsidRDefault="007B0C21" w:rsidP="007B0C21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  <w:r w:rsidRPr="00FE43FF">
        <w:rPr>
          <w:rFonts w:ascii="Times New Roman" w:hAnsi="Times New Roman" w:cs="Times New Roman"/>
          <w:b/>
          <w:sz w:val="23"/>
          <w:szCs w:val="23"/>
        </w:rPr>
        <w:t>Tisztelt Bizottság!</w:t>
      </w:r>
    </w:p>
    <w:p w:rsidR="007B0C21" w:rsidRPr="00FE43FF" w:rsidRDefault="007B0C21" w:rsidP="007B0C21">
      <w:pPr>
        <w:pStyle w:val="Nincstrkz"/>
        <w:jc w:val="both"/>
        <w:rPr>
          <w:rFonts w:ascii="Times New Roman" w:hAnsi="Times New Roman"/>
          <w:sz w:val="23"/>
          <w:szCs w:val="23"/>
        </w:rPr>
      </w:pPr>
    </w:p>
    <w:p w:rsidR="00864A75" w:rsidRDefault="00864A75" w:rsidP="00864A75">
      <w:pPr>
        <w:pStyle w:val="Nincstrkz"/>
        <w:jc w:val="both"/>
        <w:rPr>
          <w:rFonts w:ascii="Times New Roman" w:hAnsi="Times New Roman"/>
          <w:sz w:val="23"/>
          <w:szCs w:val="23"/>
        </w:rPr>
      </w:pPr>
      <w:r w:rsidRPr="00864A75">
        <w:rPr>
          <w:rFonts w:ascii="Times New Roman" w:hAnsi="Times New Roman"/>
          <w:sz w:val="23"/>
          <w:szCs w:val="23"/>
        </w:rPr>
        <w:t>Az elmúlt időszakban számos lakossági észrevétel érkezett az Önkormányzathoz azzal kapcsolatban, hogy Hajdúsz</w:t>
      </w:r>
      <w:r>
        <w:rPr>
          <w:rFonts w:ascii="Times New Roman" w:hAnsi="Times New Roman"/>
          <w:sz w:val="23"/>
          <w:szCs w:val="23"/>
        </w:rPr>
        <w:t>oboszló V</w:t>
      </w:r>
      <w:r w:rsidRPr="00864A75">
        <w:rPr>
          <w:rFonts w:ascii="Times New Roman" w:hAnsi="Times New Roman"/>
          <w:sz w:val="23"/>
          <w:szCs w:val="23"/>
        </w:rPr>
        <w:t xml:space="preserve">áros közterületein az elektromos rollerrel közlekedők száma jelentősen megnövekedett, melynek következtében egyre gyakrabban alakulnak ki balesetveszélyes helyzetek. Különösen igaz ez a turisztikai szempontból kiemelten frekventált, nagy </w:t>
      </w:r>
      <w:proofErr w:type="spellStart"/>
      <w:r w:rsidRPr="00864A75">
        <w:rPr>
          <w:rFonts w:ascii="Times New Roman" w:hAnsi="Times New Roman"/>
          <w:sz w:val="23"/>
          <w:szCs w:val="23"/>
        </w:rPr>
        <w:t>gyalogosforgalmú</w:t>
      </w:r>
      <w:proofErr w:type="spellEnd"/>
      <w:r w:rsidRPr="00864A75">
        <w:rPr>
          <w:rFonts w:ascii="Times New Roman" w:hAnsi="Times New Roman"/>
          <w:sz w:val="23"/>
          <w:szCs w:val="23"/>
        </w:rPr>
        <w:t xml:space="preserve"> városrészekben és közterületeken.</w:t>
      </w:r>
    </w:p>
    <w:p w:rsidR="00864A75" w:rsidRPr="00864A75" w:rsidRDefault="00864A75" w:rsidP="00864A75">
      <w:pPr>
        <w:pStyle w:val="Nincstrkz"/>
        <w:jc w:val="both"/>
        <w:rPr>
          <w:rFonts w:ascii="Times New Roman" w:hAnsi="Times New Roman"/>
          <w:sz w:val="23"/>
          <w:szCs w:val="23"/>
        </w:rPr>
      </w:pPr>
    </w:p>
    <w:p w:rsidR="00864A75" w:rsidRDefault="00864A75" w:rsidP="00864A75">
      <w:pPr>
        <w:pStyle w:val="Nincstrkz"/>
        <w:jc w:val="both"/>
        <w:rPr>
          <w:rFonts w:ascii="Times New Roman" w:hAnsi="Times New Roman"/>
          <w:sz w:val="23"/>
          <w:szCs w:val="23"/>
        </w:rPr>
      </w:pPr>
      <w:r w:rsidRPr="00864A75">
        <w:rPr>
          <w:rFonts w:ascii="Times New Roman" w:hAnsi="Times New Roman"/>
          <w:sz w:val="23"/>
          <w:szCs w:val="23"/>
        </w:rPr>
        <w:t xml:space="preserve">Az elektromos rollerek és egyéb hasonló, gépi meghajtású közlekedési eszközök közlekedési jogi helyzete évek óta rendezetlen. A KRESZ régóta várt módosítása mindeddig nem történt meg, így továbbra sincs egyértelmű, országos szintű szabályozás ezen eszközök közlekedésére vonatkozóan. Mindez különösen aggályos annak fényében, hogy hamarosan kezdődik a turisztikai </w:t>
      </w:r>
      <w:proofErr w:type="gramStart"/>
      <w:r w:rsidRPr="00864A75">
        <w:rPr>
          <w:rFonts w:ascii="Times New Roman" w:hAnsi="Times New Roman"/>
          <w:sz w:val="23"/>
          <w:szCs w:val="23"/>
        </w:rPr>
        <w:t>szezon</w:t>
      </w:r>
      <w:proofErr w:type="gramEnd"/>
      <w:r w:rsidRPr="00864A75">
        <w:rPr>
          <w:rFonts w:ascii="Times New Roman" w:hAnsi="Times New Roman"/>
          <w:sz w:val="23"/>
          <w:szCs w:val="23"/>
        </w:rPr>
        <w:t>, illetve a nyári szünet időszaka, amikor a város közterületeinek terhelése jelentősen megnő.</w:t>
      </w:r>
    </w:p>
    <w:p w:rsidR="00864A75" w:rsidRPr="00864A75" w:rsidRDefault="00864A75" w:rsidP="00864A75">
      <w:pPr>
        <w:pStyle w:val="Nincstrkz"/>
        <w:jc w:val="both"/>
        <w:rPr>
          <w:rFonts w:ascii="Times New Roman" w:hAnsi="Times New Roman"/>
          <w:sz w:val="23"/>
          <w:szCs w:val="23"/>
        </w:rPr>
      </w:pPr>
    </w:p>
    <w:p w:rsidR="00864A75" w:rsidRDefault="00864A75" w:rsidP="00864A75">
      <w:pPr>
        <w:pStyle w:val="Nincstrkz"/>
        <w:jc w:val="both"/>
        <w:rPr>
          <w:rFonts w:ascii="Times New Roman" w:hAnsi="Times New Roman"/>
          <w:sz w:val="23"/>
          <w:szCs w:val="23"/>
        </w:rPr>
      </w:pPr>
      <w:r w:rsidRPr="00864A75">
        <w:rPr>
          <w:rFonts w:ascii="Times New Roman" w:hAnsi="Times New Roman"/>
          <w:sz w:val="23"/>
          <w:szCs w:val="23"/>
        </w:rPr>
        <w:t xml:space="preserve">Kiemelten </w:t>
      </w:r>
      <w:proofErr w:type="gramStart"/>
      <w:r w:rsidRPr="00864A75">
        <w:rPr>
          <w:rFonts w:ascii="Times New Roman" w:hAnsi="Times New Roman"/>
          <w:sz w:val="23"/>
          <w:szCs w:val="23"/>
        </w:rPr>
        <w:t>problémás</w:t>
      </w:r>
      <w:proofErr w:type="gramEnd"/>
      <w:r w:rsidRPr="00864A75">
        <w:rPr>
          <w:rFonts w:ascii="Times New Roman" w:hAnsi="Times New Roman"/>
          <w:sz w:val="23"/>
          <w:szCs w:val="23"/>
        </w:rPr>
        <w:t xml:space="preserve"> az elektromos rollerrel történő közlekedés a</w:t>
      </w:r>
      <w:r w:rsidR="00573A29">
        <w:rPr>
          <w:rFonts w:ascii="Times New Roman" w:hAnsi="Times New Roman"/>
          <w:sz w:val="23"/>
          <w:szCs w:val="23"/>
        </w:rPr>
        <w:t xml:space="preserve"> Hősök tere és a</w:t>
      </w:r>
      <w:r w:rsidRPr="00864A75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Pr="00864A75">
        <w:rPr>
          <w:rFonts w:ascii="Times New Roman" w:hAnsi="Times New Roman"/>
          <w:sz w:val="23"/>
          <w:szCs w:val="23"/>
        </w:rPr>
        <w:t>Szilfákalja</w:t>
      </w:r>
      <w:proofErr w:type="spellEnd"/>
      <w:r w:rsidR="00573A29">
        <w:rPr>
          <w:rFonts w:ascii="Times New Roman" w:hAnsi="Times New Roman"/>
          <w:sz w:val="23"/>
          <w:szCs w:val="23"/>
        </w:rPr>
        <w:t xml:space="preserve"> (</w:t>
      </w:r>
      <w:r w:rsidR="00573A29" w:rsidRPr="00864A75">
        <w:rPr>
          <w:rFonts w:ascii="Times New Roman" w:hAnsi="Times New Roman"/>
          <w:sz w:val="23"/>
          <w:szCs w:val="23"/>
        </w:rPr>
        <w:t xml:space="preserve">a Művelődési Központtól </w:t>
      </w:r>
      <w:r w:rsidR="00573A29">
        <w:rPr>
          <w:rFonts w:ascii="Times New Roman" w:hAnsi="Times New Roman"/>
          <w:sz w:val="23"/>
          <w:szCs w:val="23"/>
        </w:rPr>
        <w:t xml:space="preserve">egészen </w:t>
      </w:r>
      <w:r w:rsidR="00573A29" w:rsidRPr="00864A75">
        <w:rPr>
          <w:rFonts w:ascii="Times New Roman" w:hAnsi="Times New Roman"/>
          <w:sz w:val="23"/>
          <w:szCs w:val="23"/>
        </w:rPr>
        <w:t>a József Attila utcáig</w:t>
      </w:r>
      <w:r w:rsidR="00573A29">
        <w:rPr>
          <w:rFonts w:ascii="Times New Roman" w:hAnsi="Times New Roman"/>
          <w:sz w:val="23"/>
          <w:szCs w:val="23"/>
        </w:rPr>
        <w:t xml:space="preserve">), a Dózsa </w:t>
      </w:r>
      <w:proofErr w:type="spellStart"/>
      <w:r w:rsidR="00573A29">
        <w:rPr>
          <w:rFonts w:ascii="Times New Roman" w:hAnsi="Times New Roman"/>
          <w:sz w:val="23"/>
          <w:szCs w:val="23"/>
        </w:rPr>
        <w:t>Gy</w:t>
      </w:r>
      <w:proofErr w:type="spellEnd"/>
      <w:r w:rsidR="00573A29">
        <w:rPr>
          <w:rFonts w:ascii="Times New Roman" w:hAnsi="Times New Roman"/>
          <w:sz w:val="23"/>
          <w:szCs w:val="23"/>
        </w:rPr>
        <w:t xml:space="preserve">. </w:t>
      </w:r>
      <w:proofErr w:type="gramStart"/>
      <w:r w:rsidR="00573A29">
        <w:rPr>
          <w:rFonts w:ascii="Times New Roman" w:hAnsi="Times New Roman"/>
          <w:sz w:val="23"/>
          <w:szCs w:val="23"/>
        </w:rPr>
        <w:t>u.</w:t>
      </w:r>
      <w:proofErr w:type="gramEnd"/>
      <w:r w:rsidRPr="00864A75">
        <w:rPr>
          <w:rFonts w:ascii="Times New Roman" w:hAnsi="Times New Roman"/>
          <w:sz w:val="23"/>
          <w:szCs w:val="23"/>
        </w:rPr>
        <w:t xml:space="preserve"> </w:t>
      </w:r>
      <w:r>
        <w:rPr>
          <w:rFonts w:ascii="Times New Roman" w:hAnsi="Times New Roman"/>
          <w:sz w:val="23"/>
          <w:szCs w:val="23"/>
        </w:rPr>
        <w:t xml:space="preserve">gyalogos forgalomra szolgáló </w:t>
      </w:r>
      <w:r w:rsidRPr="00864A75">
        <w:rPr>
          <w:rFonts w:ascii="Times New Roman" w:hAnsi="Times New Roman"/>
          <w:sz w:val="23"/>
          <w:szCs w:val="23"/>
        </w:rPr>
        <w:t>területén</w:t>
      </w:r>
      <w:r>
        <w:rPr>
          <w:rFonts w:ascii="Times New Roman" w:hAnsi="Times New Roman"/>
          <w:sz w:val="23"/>
          <w:szCs w:val="23"/>
        </w:rPr>
        <w:t>,</w:t>
      </w:r>
      <w:r w:rsidRPr="00864A75">
        <w:rPr>
          <w:rFonts w:ascii="Times New Roman" w:hAnsi="Times New Roman"/>
          <w:sz w:val="23"/>
          <w:szCs w:val="23"/>
        </w:rPr>
        <w:t xml:space="preserve"> a Szent István Parkban, valamint a Mátyás király sétány teljes területén. Jelentős </w:t>
      </w:r>
      <w:proofErr w:type="gramStart"/>
      <w:r w:rsidRPr="00864A75">
        <w:rPr>
          <w:rFonts w:ascii="Times New Roman" w:hAnsi="Times New Roman"/>
          <w:sz w:val="23"/>
          <w:szCs w:val="23"/>
        </w:rPr>
        <w:t>problémát</w:t>
      </w:r>
      <w:proofErr w:type="gramEnd"/>
      <w:r w:rsidRPr="00864A75">
        <w:rPr>
          <w:rFonts w:ascii="Times New Roman" w:hAnsi="Times New Roman"/>
          <w:sz w:val="23"/>
          <w:szCs w:val="23"/>
        </w:rPr>
        <w:t xml:space="preserve"> okoz továbbá az ilyen eszközök használata a Szab</w:t>
      </w:r>
      <w:r>
        <w:rPr>
          <w:rFonts w:ascii="Times New Roman" w:hAnsi="Times New Roman"/>
          <w:sz w:val="23"/>
          <w:szCs w:val="23"/>
        </w:rPr>
        <w:t xml:space="preserve">adidőparkban és a Gázláng pályán is. </w:t>
      </w:r>
    </w:p>
    <w:p w:rsidR="00864A75" w:rsidRPr="00864A75" w:rsidRDefault="00864A75" w:rsidP="00864A75">
      <w:pPr>
        <w:pStyle w:val="Nincstrkz"/>
        <w:jc w:val="both"/>
        <w:rPr>
          <w:rFonts w:ascii="Times New Roman" w:hAnsi="Times New Roman"/>
          <w:sz w:val="23"/>
          <w:szCs w:val="23"/>
        </w:rPr>
      </w:pPr>
    </w:p>
    <w:p w:rsidR="00864A75" w:rsidRPr="00864A75" w:rsidRDefault="00864A75" w:rsidP="00864A75">
      <w:pPr>
        <w:pStyle w:val="Nincstrkz"/>
        <w:jc w:val="both"/>
        <w:rPr>
          <w:rFonts w:ascii="Times New Roman" w:hAnsi="Times New Roman"/>
          <w:sz w:val="23"/>
          <w:szCs w:val="23"/>
        </w:rPr>
      </w:pPr>
      <w:r w:rsidRPr="00864A75">
        <w:rPr>
          <w:rFonts w:ascii="Times New Roman" w:hAnsi="Times New Roman"/>
          <w:sz w:val="23"/>
          <w:szCs w:val="23"/>
        </w:rPr>
        <w:t>Az elektromos rollerek és egyéb hasonló eszközök sok esetben nagy sebességgel közlekednek olyan helyeken, amelyek elsődlegesen gyalogosforgalom számára szolgálnak. A járdákon, gyalogos övezetekben, parkokban, játszóterek környezetében történő használatuk fokozott veszélyt jelent különösen a gyermekekre, az idősekre, valamint a csökkent mozgásképességű személyekre. Az országos sajtóban és az egészségügyi intézmények kommunikációjában is rendszeresen megjelennek súlyos, akár maradandó sérüléssel járó e-rolleres balesetekről szóló beszámolók. A Bethesda Gyermekkórház több alkalommal is felhívta a figyelmet arra, hogy az elektromos rolleres balesetek következtében egyre több gyermek szorul sürgősségi ellátásra, sok esetben súlyos koponya-, végtag- és arcsérülésekkel.</w:t>
      </w:r>
    </w:p>
    <w:p w:rsidR="00864A75" w:rsidRDefault="00864A75" w:rsidP="00864A75">
      <w:pPr>
        <w:pStyle w:val="Nincstrkz"/>
        <w:jc w:val="both"/>
        <w:rPr>
          <w:rFonts w:ascii="Times New Roman" w:hAnsi="Times New Roman"/>
          <w:sz w:val="23"/>
          <w:szCs w:val="23"/>
        </w:rPr>
      </w:pPr>
    </w:p>
    <w:p w:rsidR="00864A75" w:rsidRPr="00864A75" w:rsidRDefault="00864A75" w:rsidP="00864A75">
      <w:pPr>
        <w:pStyle w:val="Nincstrkz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T</w:t>
      </w:r>
      <w:r w:rsidRPr="00864A75">
        <w:rPr>
          <w:rFonts w:ascii="Times New Roman" w:hAnsi="Times New Roman"/>
          <w:sz w:val="23"/>
          <w:szCs w:val="23"/>
        </w:rPr>
        <w:t>öbb magyar város is szükségesnek látta</w:t>
      </w:r>
      <w:r>
        <w:rPr>
          <w:rFonts w:ascii="Times New Roman" w:hAnsi="Times New Roman"/>
          <w:sz w:val="23"/>
          <w:szCs w:val="23"/>
        </w:rPr>
        <w:t xml:space="preserve"> már</w:t>
      </w:r>
      <w:r w:rsidRPr="00864A75">
        <w:rPr>
          <w:rFonts w:ascii="Times New Roman" w:hAnsi="Times New Roman"/>
          <w:sz w:val="23"/>
          <w:szCs w:val="23"/>
        </w:rPr>
        <w:t xml:space="preserve"> hasonló korlátozó szabályok bevezetését. Kaposvár, Siófok és Balatonfüred önkormányzatai egyaránt alkottak olyan szabályozást, amely a gyalogosforgalom védelme érdekében korlátozza az elektromos rollerek használatát egyes közterületeken, különösen sétálóutcákban, parkokban és </w:t>
      </w:r>
      <w:proofErr w:type="spellStart"/>
      <w:r w:rsidRPr="00864A75">
        <w:rPr>
          <w:rFonts w:ascii="Times New Roman" w:hAnsi="Times New Roman"/>
          <w:sz w:val="23"/>
          <w:szCs w:val="23"/>
        </w:rPr>
        <w:t>turisztikailag</w:t>
      </w:r>
      <w:proofErr w:type="spellEnd"/>
      <w:r w:rsidRPr="00864A75">
        <w:rPr>
          <w:rFonts w:ascii="Times New Roman" w:hAnsi="Times New Roman"/>
          <w:sz w:val="23"/>
          <w:szCs w:val="23"/>
        </w:rPr>
        <w:t xml:space="preserve"> frekventált övezetekben. Az eddigi tapasztalatok alapján ezen </w:t>
      </w:r>
      <w:r w:rsidRPr="00864A75">
        <w:rPr>
          <w:rFonts w:ascii="Times New Roman" w:hAnsi="Times New Roman"/>
          <w:sz w:val="23"/>
          <w:szCs w:val="23"/>
        </w:rPr>
        <w:lastRenderedPageBreak/>
        <w:t xml:space="preserve">intézkedések hozzájárultak a gyalogosforgalom biztonságának növeléséhez és a közlekedési </w:t>
      </w:r>
      <w:proofErr w:type="gramStart"/>
      <w:r w:rsidRPr="00864A75">
        <w:rPr>
          <w:rFonts w:ascii="Times New Roman" w:hAnsi="Times New Roman"/>
          <w:sz w:val="23"/>
          <w:szCs w:val="23"/>
        </w:rPr>
        <w:t>konfliktusok</w:t>
      </w:r>
      <w:proofErr w:type="gramEnd"/>
      <w:r w:rsidRPr="00864A75">
        <w:rPr>
          <w:rFonts w:ascii="Times New Roman" w:hAnsi="Times New Roman"/>
          <w:sz w:val="23"/>
          <w:szCs w:val="23"/>
        </w:rPr>
        <w:t xml:space="preserve"> csökkentéséhez.</w:t>
      </w:r>
    </w:p>
    <w:p w:rsidR="00864A75" w:rsidRDefault="00864A75" w:rsidP="00864A75">
      <w:pPr>
        <w:pStyle w:val="Nincstrkz"/>
        <w:jc w:val="both"/>
        <w:rPr>
          <w:rFonts w:ascii="Times New Roman" w:hAnsi="Times New Roman"/>
          <w:sz w:val="23"/>
          <w:szCs w:val="23"/>
        </w:rPr>
      </w:pPr>
    </w:p>
    <w:p w:rsidR="00864A75" w:rsidRPr="00864A75" w:rsidRDefault="00864A75" w:rsidP="00864A75">
      <w:pPr>
        <w:pStyle w:val="Nincstrkz"/>
        <w:jc w:val="both"/>
        <w:rPr>
          <w:rFonts w:ascii="Times New Roman" w:hAnsi="Times New Roman"/>
          <w:sz w:val="23"/>
          <w:szCs w:val="23"/>
        </w:rPr>
      </w:pPr>
      <w:r w:rsidRPr="00864A75">
        <w:rPr>
          <w:rFonts w:ascii="Times New Roman" w:hAnsi="Times New Roman"/>
          <w:sz w:val="23"/>
          <w:szCs w:val="23"/>
        </w:rPr>
        <w:t>A Magyarország helyi önkormányzatairól szóló 2011. évi CLXXXIX. törvény 143. § (4) bekezdés d) pontja felhatalmazást ad a helyi önkormányzat képviselő-testülete számára arra, hogy rendeletben határozza meg a közösségi együttélés alapvető szabályait, valamint az ezek elmulasztásához kapcsolódó jogkövetkezményeket.</w:t>
      </w:r>
    </w:p>
    <w:p w:rsidR="00864A75" w:rsidRDefault="00864A75" w:rsidP="00864A75">
      <w:pPr>
        <w:pStyle w:val="Nincstrkz"/>
        <w:jc w:val="both"/>
        <w:rPr>
          <w:rFonts w:ascii="Times New Roman" w:hAnsi="Times New Roman"/>
          <w:sz w:val="23"/>
          <w:szCs w:val="23"/>
        </w:rPr>
      </w:pPr>
    </w:p>
    <w:p w:rsidR="00864A75" w:rsidRDefault="00864A75" w:rsidP="00864A75">
      <w:pPr>
        <w:pStyle w:val="Nincstrkz"/>
        <w:jc w:val="both"/>
        <w:rPr>
          <w:rFonts w:ascii="Times New Roman" w:hAnsi="Times New Roman"/>
          <w:sz w:val="23"/>
          <w:szCs w:val="23"/>
        </w:rPr>
      </w:pPr>
      <w:r w:rsidRPr="00864A75">
        <w:rPr>
          <w:rFonts w:ascii="Times New Roman" w:hAnsi="Times New Roman"/>
          <w:sz w:val="23"/>
          <w:szCs w:val="23"/>
        </w:rPr>
        <w:t xml:space="preserve">A rendeletmódosítás </w:t>
      </w:r>
      <w:proofErr w:type="gramStart"/>
      <w:r w:rsidRPr="00864A75">
        <w:rPr>
          <w:rFonts w:ascii="Times New Roman" w:hAnsi="Times New Roman"/>
          <w:sz w:val="23"/>
          <w:szCs w:val="23"/>
        </w:rPr>
        <w:t>alapján</w:t>
      </w:r>
      <w:proofErr w:type="gramEnd"/>
      <w:r w:rsidRPr="00864A75">
        <w:rPr>
          <w:rFonts w:ascii="Times New Roman" w:hAnsi="Times New Roman"/>
          <w:sz w:val="23"/>
          <w:szCs w:val="23"/>
        </w:rPr>
        <w:t xml:space="preserve"> Hajdúszoboszlón a</w:t>
      </w:r>
      <w:r w:rsidR="00573A29">
        <w:rPr>
          <w:rFonts w:ascii="Times New Roman" w:hAnsi="Times New Roman"/>
          <w:sz w:val="23"/>
          <w:szCs w:val="23"/>
        </w:rPr>
        <w:t xml:space="preserve"> Dózsa György út, a Hősök tere és</w:t>
      </w:r>
      <w:r w:rsidRPr="00864A75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Pr="00864A75">
        <w:rPr>
          <w:rFonts w:ascii="Times New Roman" w:hAnsi="Times New Roman"/>
          <w:sz w:val="23"/>
          <w:szCs w:val="23"/>
        </w:rPr>
        <w:t>Szilfákalja</w:t>
      </w:r>
      <w:proofErr w:type="spellEnd"/>
      <w:r w:rsidRPr="00864A75">
        <w:rPr>
          <w:rFonts w:ascii="Times New Roman" w:hAnsi="Times New Roman"/>
          <w:sz w:val="23"/>
          <w:szCs w:val="23"/>
        </w:rPr>
        <w:t xml:space="preserve"> mindkét oldalán</w:t>
      </w:r>
      <w:r w:rsidR="00573A29">
        <w:rPr>
          <w:rFonts w:ascii="Times New Roman" w:hAnsi="Times New Roman"/>
          <w:sz w:val="23"/>
          <w:szCs w:val="23"/>
        </w:rPr>
        <w:t>ak</w:t>
      </w:r>
      <w:r w:rsidRPr="00864A75">
        <w:rPr>
          <w:rFonts w:ascii="Times New Roman" w:hAnsi="Times New Roman"/>
          <w:sz w:val="23"/>
          <w:szCs w:val="23"/>
        </w:rPr>
        <w:t xml:space="preserve"> gyalogo</w:t>
      </w:r>
      <w:r w:rsidR="00573A29">
        <w:rPr>
          <w:rFonts w:ascii="Times New Roman" w:hAnsi="Times New Roman"/>
          <w:sz w:val="23"/>
          <w:szCs w:val="23"/>
        </w:rPr>
        <w:t xml:space="preserve">s közlekedésre szolgáló területén, </w:t>
      </w:r>
      <w:r w:rsidRPr="00864A75">
        <w:rPr>
          <w:rFonts w:ascii="Times New Roman" w:hAnsi="Times New Roman"/>
          <w:sz w:val="23"/>
          <w:szCs w:val="23"/>
        </w:rPr>
        <w:t>a Szent István Parkban – a kijelölt kerékpárút kivételével –, továbbá a Mátyás király sétány</w:t>
      </w:r>
      <w:r>
        <w:rPr>
          <w:rFonts w:ascii="Times New Roman" w:hAnsi="Times New Roman"/>
          <w:sz w:val="23"/>
          <w:szCs w:val="23"/>
        </w:rPr>
        <w:t>on (a gyalogos forgalom céljára szolgáló területen egész évben, teljes területén</w:t>
      </w:r>
      <w:r w:rsidRPr="00864A75">
        <w:rPr>
          <w:rFonts w:ascii="Times New Roman" w:hAnsi="Times New Roman"/>
          <w:sz w:val="23"/>
          <w:szCs w:val="23"/>
        </w:rPr>
        <w:t xml:space="preserve"> június 1. és augusztus 31. közötti időszakban</w:t>
      </w:r>
      <w:r>
        <w:rPr>
          <w:rFonts w:ascii="Times New Roman" w:hAnsi="Times New Roman"/>
          <w:sz w:val="23"/>
          <w:szCs w:val="23"/>
        </w:rPr>
        <w:t>)</w:t>
      </w:r>
      <w:r w:rsidRPr="00864A75">
        <w:rPr>
          <w:rFonts w:ascii="Times New Roman" w:hAnsi="Times New Roman"/>
          <w:sz w:val="23"/>
          <w:szCs w:val="23"/>
        </w:rPr>
        <w:t xml:space="preserve"> elektromos rollerrel és egyéb hasonló eszközzel közlekedni kizárólag az eszközt tolva vagy kézben tartva lehet.</w:t>
      </w:r>
    </w:p>
    <w:p w:rsidR="00864A75" w:rsidRPr="00864A75" w:rsidRDefault="00864A75" w:rsidP="00864A75">
      <w:pPr>
        <w:pStyle w:val="Nincstrkz"/>
        <w:jc w:val="both"/>
        <w:rPr>
          <w:rFonts w:ascii="Times New Roman" w:hAnsi="Times New Roman"/>
          <w:sz w:val="23"/>
          <w:szCs w:val="23"/>
        </w:rPr>
      </w:pPr>
    </w:p>
    <w:p w:rsidR="00864A75" w:rsidRDefault="00864A75" w:rsidP="00864A75">
      <w:pPr>
        <w:pStyle w:val="Nincstrkz"/>
        <w:jc w:val="both"/>
        <w:rPr>
          <w:rFonts w:ascii="Times New Roman" w:hAnsi="Times New Roman"/>
          <w:sz w:val="23"/>
          <w:szCs w:val="23"/>
        </w:rPr>
      </w:pPr>
      <w:r w:rsidRPr="00864A75">
        <w:rPr>
          <w:rFonts w:ascii="Times New Roman" w:hAnsi="Times New Roman"/>
          <w:sz w:val="23"/>
          <w:szCs w:val="23"/>
        </w:rPr>
        <w:t xml:space="preserve">A Szabadidőpark területén elektromos roller kizárólag az erre kijelölt rollerpályán használható, a park egyéb területein az eszköz </w:t>
      </w:r>
      <w:r>
        <w:rPr>
          <w:rFonts w:ascii="Times New Roman" w:hAnsi="Times New Roman"/>
          <w:sz w:val="23"/>
          <w:szCs w:val="23"/>
        </w:rPr>
        <w:t xml:space="preserve">szintén </w:t>
      </w:r>
      <w:r w:rsidRPr="00864A75">
        <w:rPr>
          <w:rFonts w:ascii="Times New Roman" w:hAnsi="Times New Roman"/>
          <w:sz w:val="23"/>
          <w:szCs w:val="23"/>
        </w:rPr>
        <w:t>csak tolva</w:t>
      </w:r>
      <w:r>
        <w:rPr>
          <w:rFonts w:ascii="Times New Roman" w:hAnsi="Times New Roman"/>
          <w:sz w:val="23"/>
          <w:szCs w:val="23"/>
        </w:rPr>
        <w:t>,</w:t>
      </w:r>
      <w:r w:rsidRPr="00864A75">
        <w:rPr>
          <w:rFonts w:ascii="Times New Roman" w:hAnsi="Times New Roman"/>
          <w:sz w:val="23"/>
          <w:szCs w:val="23"/>
        </w:rPr>
        <w:t xml:space="preserve"> vagy kézben szállítva vihető. A Gázláng pálya teljes területére elektromos rollert és egyéb hasonló eszközt bevinni tilos.</w:t>
      </w:r>
    </w:p>
    <w:p w:rsidR="00864A75" w:rsidRPr="00864A75" w:rsidRDefault="00864A75" w:rsidP="00864A75">
      <w:pPr>
        <w:pStyle w:val="Nincstrkz"/>
        <w:jc w:val="both"/>
        <w:rPr>
          <w:rFonts w:ascii="Times New Roman" w:hAnsi="Times New Roman"/>
          <w:sz w:val="23"/>
          <w:szCs w:val="23"/>
        </w:rPr>
      </w:pPr>
    </w:p>
    <w:p w:rsidR="00864A75" w:rsidRDefault="00864A75" w:rsidP="00864A75">
      <w:pPr>
        <w:pStyle w:val="Nincstrkz"/>
        <w:jc w:val="both"/>
        <w:rPr>
          <w:rFonts w:ascii="Times New Roman" w:hAnsi="Times New Roman"/>
          <w:sz w:val="23"/>
          <w:szCs w:val="23"/>
        </w:rPr>
      </w:pPr>
      <w:r w:rsidRPr="00864A75">
        <w:rPr>
          <w:rFonts w:ascii="Times New Roman" w:hAnsi="Times New Roman"/>
          <w:sz w:val="23"/>
          <w:szCs w:val="23"/>
        </w:rPr>
        <w:t xml:space="preserve">A rendelet az elektromos roller fogalmát széles körben határozza meg, így annak hatálya alá tartozik minden olyan elektromos vagy más gépi meghajtású, közlekedési céllal használt sport-, szabadidős vagy turisztikai eszköz, mint például a </w:t>
      </w:r>
      <w:proofErr w:type="spellStart"/>
      <w:r w:rsidRPr="00864A75">
        <w:rPr>
          <w:rFonts w:ascii="Times New Roman" w:hAnsi="Times New Roman"/>
          <w:sz w:val="23"/>
          <w:szCs w:val="23"/>
        </w:rPr>
        <w:t>segway</w:t>
      </w:r>
      <w:proofErr w:type="spellEnd"/>
      <w:r w:rsidRPr="00864A75">
        <w:rPr>
          <w:rFonts w:ascii="Times New Roman" w:hAnsi="Times New Roman"/>
          <w:sz w:val="23"/>
          <w:szCs w:val="23"/>
        </w:rPr>
        <w:t xml:space="preserve">, elektromos roller, </w:t>
      </w:r>
      <w:proofErr w:type="spellStart"/>
      <w:r w:rsidRPr="00864A75">
        <w:rPr>
          <w:rFonts w:ascii="Times New Roman" w:hAnsi="Times New Roman"/>
          <w:sz w:val="23"/>
          <w:szCs w:val="23"/>
        </w:rPr>
        <w:t>hoverboard</w:t>
      </w:r>
      <w:proofErr w:type="spellEnd"/>
      <w:r w:rsidR="00693A03">
        <w:rPr>
          <w:rFonts w:ascii="Times New Roman" w:hAnsi="Times New Roman"/>
          <w:sz w:val="23"/>
          <w:szCs w:val="23"/>
        </w:rPr>
        <w:t>, elektromos gördeszka.</w:t>
      </w:r>
    </w:p>
    <w:p w:rsidR="00693A03" w:rsidRDefault="00693A03" w:rsidP="00864A75">
      <w:pPr>
        <w:pStyle w:val="Nincstrkz"/>
        <w:jc w:val="both"/>
        <w:rPr>
          <w:rFonts w:ascii="Times New Roman" w:hAnsi="Times New Roman"/>
          <w:sz w:val="23"/>
          <w:szCs w:val="23"/>
        </w:rPr>
      </w:pPr>
    </w:p>
    <w:p w:rsidR="0069581E" w:rsidRDefault="00864A75" w:rsidP="00864A75">
      <w:pPr>
        <w:pStyle w:val="Nincstrkz"/>
        <w:jc w:val="both"/>
        <w:rPr>
          <w:rFonts w:ascii="Times New Roman" w:hAnsi="Times New Roman"/>
          <w:sz w:val="23"/>
          <w:szCs w:val="23"/>
        </w:rPr>
      </w:pPr>
      <w:r w:rsidRPr="00864A75">
        <w:rPr>
          <w:rFonts w:ascii="Times New Roman" w:hAnsi="Times New Roman"/>
          <w:sz w:val="23"/>
          <w:szCs w:val="23"/>
        </w:rPr>
        <w:t>A rendeletmódosítás elsődleges célja a gyalogos közlekedés biztonságának növelése, a balesetveszélyes helyzetek csökkentése, valamint a közterületek rendeltetésszerű és biztonságos használatának biztosítása.</w:t>
      </w:r>
      <w:r w:rsidR="00EB38F1">
        <w:rPr>
          <w:rFonts w:ascii="Times New Roman" w:hAnsi="Times New Roman"/>
          <w:sz w:val="23"/>
          <w:szCs w:val="23"/>
        </w:rPr>
        <w:t xml:space="preserve"> </w:t>
      </w:r>
      <w:r w:rsidR="00E51484">
        <w:rPr>
          <w:rFonts w:ascii="Times New Roman" w:hAnsi="Times New Roman"/>
          <w:sz w:val="23"/>
          <w:szCs w:val="23"/>
        </w:rPr>
        <w:t xml:space="preserve">A Polgármesteri Hivatal a szabályozás elfogadása esetén a lakosságot részletesen tájékoztatni fogja, továbbá a megfelelő figyelemfelhívó táblák is kihelyezésre kerülnek. </w:t>
      </w:r>
    </w:p>
    <w:p w:rsidR="00F91BD7" w:rsidRPr="00FE43FF" w:rsidRDefault="00F91BD7" w:rsidP="0069581E">
      <w:pPr>
        <w:pStyle w:val="Nincstrkz"/>
        <w:jc w:val="both"/>
        <w:rPr>
          <w:rFonts w:ascii="Times New Roman" w:hAnsi="Times New Roman"/>
          <w:sz w:val="23"/>
          <w:szCs w:val="23"/>
        </w:rPr>
      </w:pPr>
    </w:p>
    <w:p w:rsidR="0069581E" w:rsidRDefault="0069581E" w:rsidP="00EB665C">
      <w:pPr>
        <w:pStyle w:val="Nincstrkz"/>
        <w:jc w:val="both"/>
        <w:rPr>
          <w:rFonts w:ascii="Times New Roman" w:hAnsi="Times New Roman"/>
          <w:sz w:val="23"/>
          <w:szCs w:val="23"/>
        </w:rPr>
      </w:pPr>
      <w:r w:rsidRPr="00FE43FF">
        <w:rPr>
          <w:rFonts w:ascii="Times New Roman" w:hAnsi="Times New Roman"/>
          <w:sz w:val="23"/>
          <w:szCs w:val="23"/>
        </w:rPr>
        <w:t xml:space="preserve">Kérem a Tisztelt </w:t>
      </w:r>
      <w:r w:rsidR="00693A03">
        <w:rPr>
          <w:rFonts w:ascii="Times New Roman" w:hAnsi="Times New Roman"/>
          <w:sz w:val="23"/>
          <w:szCs w:val="23"/>
        </w:rPr>
        <w:t>Bizottságot</w:t>
      </w:r>
      <w:r w:rsidRPr="00FE43FF">
        <w:rPr>
          <w:rFonts w:ascii="Times New Roman" w:hAnsi="Times New Roman"/>
          <w:sz w:val="23"/>
          <w:szCs w:val="23"/>
        </w:rPr>
        <w:t>, hogy az előterjesztéshez mellékelt módosító javaslatot megtárgyalni és</w:t>
      </w:r>
      <w:r w:rsidR="00693A03">
        <w:rPr>
          <w:rFonts w:ascii="Times New Roman" w:hAnsi="Times New Roman"/>
          <w:sz w:val="23"/>
          <w:szCs w:val="23"/>
        </w:rPr>
        <w:t xml:space="preserve"> annak Képviselő-testület elé terjesztéséről dönteni s</w:t>
      </w:r>
      <w:r w:rsidRPr="00FE43FF">
        <w:rPr>
          <w:rFonts w:ascii="Times New Roman" w:hAnsi="Times New Roman"/>
          <w:sz w:val="23"/>
          <w:szCs w:val="23"/>
        </w:rPr>
        <w:t xml:space="preserve">zíveskedjen. </w:t>
      </w:r>
    </w:p>
    <w:p w:rsidR="00693A03" w:rsidRDefault="00693A03" w:rsidP="00EB665C">
      <w:pPr>
        <w:pStyle w:val="Nincstrkz"/>
        <w:jc w:val="both"/>
        <w:rPr>
          <w:rFonts w:ascii="Times New Roman" w:hAnsi="Times New Roman"/>
          <w:sz w:val="23"/>
          <w:szCs w:val="23"/>
        </w:rPr>
      </w:pPr>
    </w:p>
    <w:p w:rsidR="00693A03" w:rsidRPr="00693A03" w:rsidRDefault="00693A03" w:rsidP="00EB665C">
      <w:pPr>
        <w:pStyle w:val="Nincstrkz"/>
        <w:jc w:val="both"/>
        <w:rPr>
          <w:rFonts w:ascii="Times New Roman" w:hAnsi="Times New Roman"/>
          <w:b/>
          <w:sz w:val="23"/>
          <w:szCs w:val="23"/>
          <w:u w:val="single"/>
        </w:rPr>
      </w:pPr>
      <w:r w:rsidRPr="00693A03">
        <w:rPr>
          <w:rFonts w:ascii="Times New Roman" w:hAnsi="Times New Roman"/>
          <w:b/>
          <w:sz w:val="23"/>
          <w:szCs w:val="23"/>
          <w:u w:val="single"/>
        </w:rPr>
        <w:t>Határozati javaslat</w:t>
      </w:r>
    </w:p>
    <w:p w:rsidR="00693A03" w:rsidRDefault="00693A03" w:rsidP="00EB665C">
      <w:pPr>
        <w:pStyle w:val="Nincstrkz"/>
        <w:jc w:val="both"/>
        <w:rPr>
          <w:rFonts w:ascii="Times New Roman" w:hAnsi="Times New Roman"/>
          <w:sz w:val="23"/>
          <w:szCs w:val="23"/>
        </w:rPr>
      </w:pPr>
    </w:p>
    <w:p w:rsidR="00693A03" w:rsidRPr="00693A03" w:rsidRDefault="00693A03" w:rsidP="00693A03">
      <w:pPr>
        <w:pStyle w:val="Nincstrkz"/>
        <w:jc w:val="center"/>
        <w:rPr>
          <w:rFonts w:ascii="Times New Roman" w:hAnsi="Times New Roman"/>
          <w:b/>
          <w:i/>
          <w:sz w:val="23"/>
          <w:szCs w:val="23"/>
        </w:rPr>
      </w:pPr>
      <w:r>
        <w:rPr>
          <w:rFonts w:ascii="Times New Roman" w:hAnsi="Times New Roman"/>
          <w:b/>
          <w:i/>
          <w:sz w:val="23"/>
          <w:szCs w:val="23"/>
        </w:rPr>
        <w:t>„</w:t>
      </w:r>
      <w:r w:rsidRPr="00693A03">
        <w:rPr>
          <w:rFonts w:ascii="Times New Roman" w:hAnsi="Times New Roman"/>
          <w:b/>
          <w:i/>
          <w:sz w:val="23"/>
          <w:szCs w:val="23"/>
        </w:rPr>
        <w:t xml:space="preserve">Hajdúszoboszló Város Önkormányzata </w:t>
      </w:r>
      <w:proofErr w:type="gramStart"/>
      <w:r w:rsidRPr="00693A03">
        <w:rPr>
          <w:rFonts w:ascii="Times New Roman" w:hAnsi="Times New Roman"/>
          <w:b/>
          <w:i/>
          <w:sz w:val="23"/>
          <w:szCs w:val="23"/>
        </w:rPr>
        <w:t>Képviselő-testületének …</w:t>
      </w:r>
      <w:proofErr w:type="gramEnd"/>
      <w:r w:rsidRPr="00693A03">
        <w:rPr>
          <w:rFonts w:ascii="Times New Roman" w:hAnsi="Times New Roman"/>
          <w:b/>
          <w:i/>
          <w:sz w:val="23"/>
          <w:szCs w:val="23"/>
        </w:rPr>
        <w:t xml:space="preserve"> Bizottsága …/2026. (… …) határozata</w:t>
      </w:r>
    </w:p>
    <w:p w:rsidR="00693A03" w:rsidRPr="00693A03" w:rsidRDefault="00693A03" w:rsidP="00EB665C">
      <w:pPr>
        <w:pStyle w:val="Nincstrkz"/>
        <w:jc w:val="both"/>
        <w:rPr>
          <w:rFonts w:ascii="Times New Roman" w:hAnsi="Times New Roman"/>
          <w:b/>
          <w:i/>
          <w:sz w:val="23"/>
          <w:szCs w:val="23"/>
        </w:rPr>
      </w:pPr>
    </w:p>
    <w:p w:rsidR="00693A03" w:rsidRPr="00693A03" w:rsidRDefault="00693A03" w:rsidP="00693A03">
      <w:pPr>
        <w:pStyle w:val="Nincstrkz"/>
        <w:jc w:val="both"/>
        <w:rPr>
          <w:rFonts w:ascii="Times New Roman" w:hAnsi="Times New Roman"/>
          <w:b/>
          <w:i/>
          <w:sz w:val="23"/>
          <w:szCs w:val="23"/>
        </w:rPr>
      </w:pPr>
      <w:r w:rsidRPr="00693A03">
        <w:rPr>
          <w:rFonts w:ascii="Times New Roman" w:hAnsi="Times New Roman"/>
          <w:b/>
          <w:i/>
          <w:sz w:val="23"/>
          <w:szCs w:val="23"/>
        </w:rPr>
        <w:t xml:space="preserve">Hajdúszoboszló Város Önkormányzata </w:t>
      </w:r>
      <w:proofErr w:type="gramStart"/>
      <w:r w:rsidRPr="00693A03">
        <w:rPr>
          <w:rFonts w:ascii="Times New Roman" w:hAnsi="Times New Roman"/>
          <w:b/>
          <w:i/>
          <w:sz w:val="23"/>
          <w:szCs w:val="23"/>
        </w:rPr>
        <w:t>Képviselő-testületének …</w:t>
      </w:r>
      <w:proofErr w:type="gramEnd"/>
      <w:r w:rsidRPr="00693A03">
        <w:rPr>
          <w:rFonts w:ascii="Times New Roman" w:hAnsi="Times New Roman"/>
          <w:b/>
          <w:i/>
          <w:sz w:val="23"/>
          <w:szCs w:val="23"/>
        </w:rPr>
        <w:t xml:space="preserve"> Bizottsága megvizsgálta a Hajdúszoboszló Város Önkormányzata Képviselő-testületének a közösségi együttélés alapvető szabályairól és ezek elmulasztásának jogkövetkezményeiről szóló 13/2013. (V. 9.) önkor</w:t>
      </w:r>
      <w:r>
        <w:rPr>
          <w:rFonts w:ascii="Times New Roman" w:hAnsi="Times New Roman"/>
          <w:b/>
          <w:i/>
          <w:sz w:val="23"/>
          <w:szCs w:val="23"/>
        </w:rPr>
        <w:t xml:space="preserve">mányzati rendelete módosításának </w:t>
      </w:r>
      <w:r w:rsidRPr="00693A03">
        <w:rPr>
          <w:rFonts w:ascii="Times New Roman" w:hAnsi="Times New Roman"/>
          <w:b/>
          <w:i/>
          <w:sz w:val="23"/>
          <w:szCs w:val="23"/>
        </w:rPr>
        <w:t>az elektromos rollerekkel kapcsolatos korlátozások bevezetései érdekében elkészített tervezet</w:t>
      </w:r>
      <w:r>
        <w:rPr>
          <w:rFonts w:ascii="Times New Roman" w:hAnsi="Times New Roman"/>
          <w:b/>
          <w:i/>
          <w:sz w:val="23"/>
          <w:szCs w:val="23"/>
        </w:rPr>
        <w:t>é</w:t>
      </w:r>
      <w:r w:rsidRPr="00693A03">
        <w:rPr>
          <w:rFonts w:ascii="Times New Roman" w:hAnsi="Times New Roman"/>
          <w:b/>
          <w:i/>
          <w:sz w:val="23"/>
          <w:szCs w:val="23"/>
        </w:rPr>
        <w:t xml:space="preserve">t és úgy határoz, hogy javasolja annak Képviselő-testület általi elfogadását. </w:t>
      </w:r>
    </w:p>
    <w:p w:rsidR="00693A03" w:rsidRPr="00693A03" w:rsidRDefault="00693A03" w:rsidP="00693A03">
      <w:pPr>
        <w:pStyle w:val="Nincstrkz"/>
        <w:jc w:val="both"/>
        <w:rPr>
          <w:rFonts w:ascii="Times New Roman" w:hAnsi="Times New Roman"/>
          <w:b/>
          <w:i/>
          <w:sz w:val="23"/>
          <w:szCs w:val="23"/>
        </w:rPr>
      </w:pPr>
    </w:p>
    <w:p w:rsidR="00693A03" w:rsidRPr="00693A03" w:rsidRDefault="00693A03" w:rsidP="00693A03">
      <w:pPr>
        <w:pStyle w:val="Nincstrkz"/>
        <w:jc w:val="both"/>
        <w:rPr>
          <w:rFonts w:ascii="Times New Roman" w:hAnsi="Times New Roman"/>
          <w:b/>
          <w:i/>
          <w:sz w:val="23"/>
          <w:szCs w:val="23"/>
        </w:rPr>
      </w:pPr>
      <w:r w:rsidRPr="00693A03">
        <w:rPr>
          <w:rFonts w:ascii="Times New Roman" w:hAnsi="Times New Roman"/>
          <w:b/>
          <w:i/>
          <w:sz w:val="23"/>
          <w:szCs w:val="23"/>
        </w:rPr>
        <w:t>Végrehajtásért felelős: bizottság elnöke</w:t>
      </w:r>
    </w:p>
    <w:p w:rsidR="00693A03" w:rsidRPr="00693A03" w:rsidRDefault="00693A03" w:rsidP="00693A03">
      <w:pPr>
        <w:pStyle w:val="Nincstrkz"/>
        <w:jc w:val="both"/>
        <w:rPr>
          <w:rFonts w:ascii="Times New Roman" w:hAnsi="Times New Roman"/>
          <w:b/>
          <w:i/>
          <w:sz w:val="23"/>
          <w:szCs w:val="23"/>
        </w:rPr>
      </w:pPr>
      <w:r w:rsidRPr="00693A03">
        <w:rPr>
          <w:rFonts w:ascii="Times New Roman" w:hAnsi="Times New Roman"/>
          <w:b/>
          <w:i/>
          <w:sz w:val="23"/>
          <w:szCs w:val="23"/>
        </w:rPr>
        <w:t>Határidő: 2026. június havi munkaterv szerinti testületi ülés</w:t>
      </w:r>
      <w:r>
        <w:rPr>
          <w:rFonts w:ascii="Times New Roman" w:hAnsi="Times New Roman"/>
          <w:b/>
          <w:i/>
          <w:sz w:val="23"/>
          <w:szCs w:val="23"/>
        </w:rPr>
        <w:t>”</w:t>
      </w:r>
    </w:p>
    <w:p w:rsidR="007B0C21" w:rsidRPr="00FE43FF" w:rsidRDefault="007B0C21" w:rsidP="00966F7E">
      <w:pPr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7A6BF9" w:rsidRPr="00FE43FF" w:rsidRDefault="003A7C0C" w:rsidP="00BB7BD0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FE43FF">
        <w:rPr>
          <w:rFonts w:ascii="Times New Roman" w:hAnsi="Times New Roman" w:cs="Times New Roman"/>
          <w:sz w:val="23"/>
          <w:szCs w:val="23"/>
        </w:rPr>
        <w:t>Hajdúszoboszló, 2026</w:t>
      </w:r>
      <w:r w:rsidR="007A6BF9" w:rsidRPr="00FE43FF">
        <w:rPr>
          <w:rFonts w:ascii="Times New Roman" w:hAnsi="Times New Roman" w:cs="Times New Roman"/>
          <w:sz w:val="23"/>
          <w:szCs w:val="23"/>
        </w:rPr>
        <w:t xml:space="preserve">. </w:t>
      </w:r>
      <w:r w:rsidR="0069581E" w:rsidRPr="00FE43FF">
        <w:rPr>
          <w:rFonts w:ascii="Times New Roman" w:hAnsi="Times New Roman" w:cs="Times New Roman"/>
          <w:sz w:val="23"/>
          <w:szCs w:val="23"/>
        </w:rPr>
        <w:t>május 1</w:t>
      </w:r>
      <w:r w:rsidR="00F91BD7">
        <w:rPr>
          <w:rFonts w:ascii="Times New Roman" w:hAnsi="Times New Roman" w:cs="Times New Roman"/>
          <w:sz w:val="23"/>
          <w:szCs w:val="23"/>
        </w:rPr>
        <w:t>4</w:t>
      </w:r>
      <w:r w:rsidR="0069581E" w:rsidRPr="00FE43FF">
        <w:rPr>
          <w:rFonts w:ascii="Times New Roman" w:hAnsi="Times New Roman" w:cs="Times New Roman"/>
          <w:sz w:val="23"/>
          <w:szCs w:val="23"/>
        </w:rPr>
        <w:t>.</w:t>
      </w:r>
      <w:r w:rsidR="007A6BF9" w:rsidRPr="00FE43FF">
        <w:rPr>
          <w:rFonts w:ascii="Times New Roman" w:hAnsi="Times New Roman" w:cs="Times New Roman"/>
          <w:sz w:val="23"/>
          <w:szCs w:val="23"/>
        </w:rPr>
        <w:t xml:space="preserve"> </w:t>
      </w:r>
    </w:p>
    <w:p w:rsidR="003A7C0C" w:rsidRPr="00FE43FF" w:rsidRDefault="00F91BD7" w:rsidP="003A7C0C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Czeglédi Gyula</w:t>
      </w:r>
    </w:p>
    <w:p w:rsidR="0069581E" w:rsidRPr="00FE43FF" w:rsidRDefault="00F91BD7" w:rsidP="003A7C0C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  <w:proofErr w:type="gramStart"/>
      <w:r>
        <w:rPr>
          <w:rFonts w:ascii="Times New Roman" w:hAnsi="Times New Roman" w:cs="Times New Roman"/>
          <w:sz w:val="23"/>
          <w:szCs w:val="23"/>
        </w:rPr>
        <w:t>polgármester</w:t>
      </w:r>
      <w:proofErr w:type="gramEnd"/>
    </w:p>
    <w:p w:rsidR="007B0C21" w:rsidRPr="00FE43FF" w:rsidRDefault="003F06E6" w:rsidP="00FE43FF">
      <w:pPr>
        <w:spacing w:after="160" w:line="259" w:lineRule="auto"/>
        <w:jc w:val="right"/>
        <w:rPr>
          <w:rFonts w:ascii="Times New Roman" w:hAnsi="Times New Roman" w:cs="Times New Roman"/>
          <w:i/>
        </w:rPr>
      </w:pPr>
      <w:r w:rsidRPr="00FE43FF">
        <w:rPr>
          <w:rFonts w:ascii="Times New Roman" w:hAnsi="Times New Roman" w:cs="Times New Roman"/>
          <w:i/>
        </w:rPr>
        <w:br w:type="page"/>
      </w:r>
      <w:r w:rsidR="00D83C79">
        <w:rPr>
          <w:rFonts w:ascii="Times New Roman" w:hAnsi="Times New Roman" w:cs="Times New Roman"/>
          <w:i/>
        </w:rPr>
        <w:lastRenderedPageBreak/>
        <w:t>1</w:t>
      </w:r>
      <w:r w:rsidR="007B0C21" w:rsidRPr="00FE43FF">
        <w:rPr>
          <w:rFonts w:ascii="Times New Roman" w:hAnsi="Times New Roman" w:cs="Times New Roman"/>
          <w:i/>
        </w:rPr>
        <w:t>. melléklet</w:t>
      </w:r>
    </w:p>
    <w:p w:rsidR="007B0C21" w:rsidRDefault="007B0C21" w:rsidP="007B0C21">
      <w:pPr>
        <w:pStyle w:val="Standard"/>
        <w:jc w:val="center"/>
        <w:rPr>
          <w:rFonts w:cs="Times New Roman"/>
          <w:b/>
        </w:rPr>
      </w:pPr>
    </w:p>
    <w:p w:rsidR="007B0C21" w:rsidRPr="00616434" w:rsidRDefault="007B0C21" w:rsidP="007B0C21">
      <w:pPr>
        <w:pStyle w:val="Standard"/>
        <w:jc w:val="center"/>
        <w:rPr>
          <w:rFonts w:cs="Times New Roman"/>
          <w:b/>
        </w:rPr>
      </w:pPr>
      <w:r w:rsidRPr="00616434">
        <w:rPr>
          <w:rFonts w:cs="Times New Roman"/>
          <w:b/>
        </w:rPr>
        <w:t>ELŐZETES HATÁSVIZSGÁLAT</w:t>
      </w:r>
    </w:p>
    <w:p w:rsidR="007B0C21" w:rsidRPr="00616434" w:rsidRDefault="007B0C21" w:rsidP="007B0C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16434">
        <w:rPr>
          <w:rFonts w:ascii="Times New Roman" w:hAnsi="Times New Roman" w:cs="Times New Roman"/>
          <w:sz w:val="24"/>
          <w:szCs w:val="24"/>
        </w:rPr>
        <w:t>előzetes</w:t>
      </w:r>
      <w:proofErr w:type="gramEnd"/>
      <w:r w:rsidRPr="00616434">
        <w:rPr>
          <w:rFonts w:ascii="Times New Roman" w:hAnsi="Times New Roman" w:cs="Times New Roman"/>
          <w:sz w:val="24"/>
          <w:szCs w:val="24"/>
        </w:rPr>
        <w:t xml:space="preserve"> hatásvizsgálat a jogalkotásról szóló 2010. évi CXXX. törvény 17. § (2) bekezdése alapján a szabályozás várható következményeiről</w:t>
      </w:r>
    </w:p>
    <w:p w:rsidR="007B0C21" w:rsidRPr="00616434" w:rsidRDefault="007B0C21" w:rsidP="007B0C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1"/>
        <w:gridCol w:w="6781"/>
      </w:tblGrid>
      <w:tr w:rsidR="007B0C21" w:rsidRPr="00616434" w:rsidTr="00877F53">
        <w:trPr>
          <w:tblCellSpacing w:w="0" w:type="dxa"/>
        </w:trPr>
        <w:tc>
          <w:tcPr>
            <w:tcW w:w="2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877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Rendelet-tervezet megnevezése</w:t>
            </w:r>
          </w:p>
        </w:tc>
        <w:tc>
          <w:tcPr>
            <w:tcW w:w="6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693A03">
            <w:pPr>
              <w:pStyle w:val="Standard"/>
              <w:ind w:left="165"/>
              <w:jc w:val="both"/>
              <w:rPr>
                <w:rFonts w:cs="Times New Roman"/>
                <w:i/>
              </w:rPr>
            </w:pPr>
            <w:r w:rsidRPr="00616434">
              <w:rPr>
                <w:rFonts w:eastAsia="Calibri" w:cs="Times New Roman"/>
                <w:kern w:val="0"/>
                <w:lang w:eastAsia="en-US" w:bidi="ar-SA"/>
              </w:rPr>
              <w:t xml:space="preserve">Hajdúszoboszló Város Önkormányzata </w:t>
            </w:r>
            <w:proofErr w:type="gramStart"/>
            <w:r w:rsidRPr="00616434">
              <w:rPr>
                <w:rFonts w:eastAsia="Calibri" w:cs="Times New Roman"/>
                <w:kern w:val="0"/>
                <w:lang w:eastAsia="en-US" w:bidi="ar-SA"/>
              </w:rPr>
              <w:t>Képviselő-testületének …</w:t>
            </w:r>
            <w:proofErr w:type="gramEnd"/>
            <w:r w:rsidRPr="00616434">
              <w:rPr>
                <w:rFonts w:eastAsia="Calibri" w:cs="Times New Roman"/>
                <w:kern w:val="0"/>
                <w:lang w:eastAsia="en-US" w:bidi="ar-SA"/>
              </w:rPr>
              <w:t>/202</w:t>
            </w:r>
            <w:r w:rsidR="0069581E">
              <w:rPr>
                <w:rFonts w:eastAsia="Calibri" w:cs="Times New Roman"/>
                <w:kern w:val="0"/>
                <w:lang w:eastAsia="en-US" w:bidi="ar-SA"/>
              </w:rPr>
              <w:t>6. (</w:t>
            </w:r>
            <w:r w:rsidR="00693A03">
              <w:rPr>
                <w:rFonts w:eastAsia="Calibri" w:cs="Times New Roman"/>
                <w:kern w:val="0"/>
                <w:lang w:eastAsia="en-US" w:bidi="ar-SA"/>
              </w:rPr>
              <w:t>… …</w:t>
            </w:r>
            <w:r w:rsidRPr="00616434">
              <w:rPr>
                <w:rFonts w:eastAsia="Calibri" w:cs="Times New Roman"/>
                <w:kern w:val="0"/>
                <w:lang w:eastAsia="en-US" w:bidi="ar-SA"/>
              </w:rPr>
              <w:t xml:space="preserve">) önkormányzati rendelete </w:t>
            </w:r>
            <w:r w:rsidR="00864A75" w:rsidRPr="00864A75">
              <w:rPr>
                <w:rFonts w:cs="Times New Roman"/>
              </w:rPr>
              <w:t>a közösségi együttélés alapvető szabályairól és ezek elmulasztásának jogkövetkezményeiről szóló 13/2013. (V. 9.) önkormányzati rendelete módosításáról</w:t>
            </w:r>
          </w:p>
        </w:tc>
      </w:tr>
      <w:tr w:rsidR="007B0C21" w:rsidRPr="00616434" w:rsidTr="00877F53">
        <w:trPr>
          <w:tblCellSpacing w:w="0" w:type="dxa"/>
        </w:trPr>
        <w:tc>
          <w:tcPr>
            <w:tcW w:w="2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877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Társadalmi hatás</w:t>
            </w:r>
          </w:p>
        </w:tc>
        <w:tc>
          <w:tcPr>
            <w:tcW w:w="6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0C21" w:rsidRPr="00616434" w:rsidRDefault="00864A75" w:rsidP="00877F53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Közösségi együttélés során felmerülő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konfliktusok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számának csökkenése</w:t>
            </w:r>
          </w:p>
        </w:tc>
      </w:tr>
      <w:tr w:rsidR="007B0C21" w:rsidRPr="00616434" w:rsidTr="00877F53">
        <w:trPr>
          <w:tblCellSpacing w:w="0" w:type="dxa"/>
        </w:trPr>
        <w:tc>
          <w:tcPr>
            <w:tcW w:w="2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877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Gazdasági hatás</w:t>
            </w:r>
          </w:p>
        </w:tc>
        <w:tc>
          <w:tcPr>
            <w:tcW w:w="6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864A75" w:rsidP="00877F53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nincs</w:t>
            </w:r>
          </w:p>
        </w:tc>
      </w:tr>
      <w:tr w:rsidR="007B0C21" w:rsidRPr="00616434" w:rsidTr="00877F53">
        <w:trPr>
          <w:tblCellSpacing w:w="0" w:type="dxa"/>
        </w:trPr>
        <w:tc>
          <w:tcPr>
            <w:tcW w:w="2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877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Költségvetési hatás</w:t>
            </w:r>
          </w:p>
        </w:tc>
        <w:tc>
          <w:tcPr>
            <w:tcW w:w="6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877F53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nincs </w:t>
            </w:r>
          </w:p>
        </w:tc>
      </w:tr>
      <w:tr w:rsidR="007B0C21" w:rsidRPr="00616434" w:rsidTr="00877F53">
        <w:trPr>
          <w:tblCellSpacing w:w="0" w:type="dxa"/>
        </w:trPr>
        <w:tc>
          <w:tcPr>
            <w:tcW w:w="2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877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Környezeti következmények</w:t>
            </w:r>
          </w:p>
        </w:tc>
        <w:tc>
          <w:tcPr>
            <w:tcW w:w="6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69581E" w:rsidP="00877F53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nincs</w:t>
            </w:r>
          </w:p>
        </w:tc>
      </w:tr>
      <w:tr w:rsidR="007B0C21" w:rsidRPr="00616434" w:rsidTr="00877F53">
        <w:trPr>
          <w:tblCellSpacing w:w="0" w:type="dxa"/>
        </w:trPr>
        <w:tc>
          <w:tcPr>
            <w:tcW w:w="2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877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Egészségi következmények</w:t>
            </w:r>
          </w:p>
        </w:tc>
        <w:tc>
          <w:tcPr>
            <w:tcW w:w="6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864A75" w:rsidP="00877F53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Egészségkárosodással járó balesetek számának csökkenése</w:t>
            </w:r>
          </w:p>
        </w:tc>
      </w:tr>
      <w:tr w:rsidR="007B0C21" w:rsidRPr="00616434" w:rsidTr="00877F53">
        <w:trPr>
          <w:tblCellSpacing w:w="0" w:type="dxa"/>
        </w:trPr>
        <w:tc>
          <w:tcPr>
            <w:tcW w:w="2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877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Adminisztrációs terhek</w:t>
            </w:r>
          </w:p>
        </w:tc>
        <w:tc>
          <w:tcPr>
            <w:tcW w:w="6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014A2D" w:rsidP="00877F53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nincs</w:t>
            </w:r>
          </w:p>
        </w:tc>
      </w:tr>
      <w:tr w:rsidR="007B0C21" w:rsidRPr="00616434" w:rsidTr="00877F53">
        <w:trPr>
          <w:tblCellSpacing w:w="0" w:type="dxa"/>
        </w:trPr>
        <w:tc>
          <w:tcPr>
            <w:tcW w:w="2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877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A rendelet megalkotásának szükségessége</w:t>
            </w:r>
          </w:p>
        </w:tc>
        <w:tc>
          <w:tcPr>
            <w:tcW w:w="6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864A75" w:rsidP="00864A75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Város közterületein a gyalogos forgalom biztonságának növelése </w:t>
            </w:r>
          </w:p>
        </w:tc>
      </w:tr>
      <w:tr w:rsidR="007B0C21" w:rsidRPr="00616434" w:rsidTr="00877F53">
        <w:trPr>
          <w:tblCellSpacing w:w="0" w:type="dxa"/>
        </w:trPr>
        <w:tc>
          <w:tcPr>
            <w:tcW w:w="2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877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A jogalkotás elmaradásának várható következményei</w:t>
            </w:r>
          </w:p>
        </w:tc>
        <w:tc>
          <w:tcPr>
            <w:tcW w:w="6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14A2D" w:rsidRPr="00616434" w:rsidRDefault="00864A75" w:rsidP="00014A2D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 közösségi együttélés során felmerülő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konfliktusok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számának növekedése, balesetveszélyes helyzetek számának emelkedése. </w:t>
            </w:r>
          </w:p>
          <w:p w:rsidR="007B0C21" w:rsidRPr="00616434" w:rsidRDefault="007B0C21" w:rsidP="00877F53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0C21" w:rsidRPr="00616434" w:rsidTr="00877F53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0C21" w:rsidRPr="00616434" w:rsidRDefault="007B0C21" w:rsidP="00877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A rendelet alkalmazásához szükséges</w:t>
            </w:r>
          </w:p>
        </w:tc>
      </w:tr>
      <w:tr w:rsidR="007B0C21" w:rsidRPr="00616434" w:rsidTr="00877F5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877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- személyi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877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rendelkezésre állnak</w:t>
            </w:r>
          </w:p>
        </w:tc>
      </w:tr>
      <w:tr w:rsidR="007B0C21" w:rsidRPr="00616434" w:rsidTr="00877F5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877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- szervezeti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877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rendelkezésre állnak</w:t>
            </w:r>
          </w:p>
        </w:tc>
      </w:tr>
      <w:tr w:rsidR="007B0C21" w:rsidRPr="00616434" w:rsidTr="00877F5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877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- tárgyi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877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rendelkezésre állnak</w:t>
            </w:r>
          </w:p>
        </w:tc>
      </w:tr>
      <w:tr w:rsidR="007B0C21" w:rsidRPr="00616434" w:rsidTr="00877F5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877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- pénzügyi feltelek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877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rendelkezésre állnak</w:t>
            </w:r>
          </w:p>
        </w:tc>
      </w:tr>
    </w:tbl>
    <w:p w:rsidR="007B0C21" w:rsidRPr="00616434" w:rsidRDefault="007B0C21" w:rsidP="007B0C2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B0C21" w:rsidRPr="00616434" w:rsidRDefault="007B0C21" w:rsidP="007B0C2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6434">
        <w:rPr>
          <w:rFonts w:ascii="Times New Roman" w:hAnsi="Times New Roman" w:cs="Times New Roman"/>
          <w:bCs/>
          <w:sz w:val="24"/>
          <w:szCs w:val="24"/>
        </w:rPr>
        <w:t>Az előzetes hatásvizsgálat eredményét mérlegelve, a jogalkotás alapvető követelményeinek figyelembevételével megállapítottam, hogy a jogszabály megalkotása a szabályozási cél eléréséhez feltétlenül szükséges.</w:t>
      </w:r>
    </w:p>
    <w:p w:rsidR="007B0C21" w:rsidRPr="00616434" w:rsidRDefault="007B0C21" w:rsidP="007B0C2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7B0C21" w:rsidRDefault="007B0C21" w:rsidP="007B0C2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16434">
        <w:rPr>
          <w:rFonts w:ascii="Times New Roman" w:hAnsi="Times New Roman" w:cs="Times New Roman"/>
          <w:bCs/>
          <w:sz w:val="24"/>
          <w:szCs w:val="24"/>
        </w:rPr>
        <w:t xml:space="preserve">Hajdúszoboszló, </w:t>
      </w:r>
      <w:proofErr w:type="gramStart"/>
      <w:r w:rsidRPr="00616434">
        <w:rPr>
          <w:rFonts w:ascii="Times New Roman" w:hAnsi="Times New Roman" w:cs="Times New Roman"/>
          <w:bCs/>
          <w:sz w:val="24"/>
          <w:szCs w:val="24"/>
        </w:rPr>
        <w:t>202</w:t>
      </w:r>
      <w:r w:rsidR="00BC5BF6">
        <w:rPr>
          <w:rFonts w:ascii="Times New Roman" w:hAnsi="Times New Roman" w:cs="Times New Roman"/>
          <w:bCs/>
          <w:sz w:val="24"/>
          <w:szCs w:val="24"/>
        </w:rPr>
        <w:t>6</w:t>
      </w:r>
      <w:r w:rsidRPr="00616434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93A03">
        <w:rPr>
          <w:rFonts w:ascii="Times New Roman" w:hAnsi="Times New Roman" w:cs="Times New Roman"/>
          <w:sz w:val="24"/>
          <w:szCs w:val="24"/>
        </w:rPr>
        <w:t>…</w:t>
      </w:r>
      <w:proofErr w:type="gramEnd"/>
    </w:p>
    <w:p w:rsidR="007B0C21" w:rsidRDefault="007B0C21" w:rsidP="007B0C2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7B0C21" w:rsidRDefault="00020BDE" w:rsidP="007B0C21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Czeglédi Gyula</w:t>
      </w:r>
    </w:p>
    <w:p w:rsidR="007B0C21" w:rsidRPr="00616434" w:rsidRDefault="00020BDE" w:rsidP="007B0C2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</w:rPr>
        <w:t>polgármester</w:t>
      </w:r>
      <w:proofErr w:type="gramEnd"/>
    </w:p>
    <w:p w:rsidR="007B0C21" w:rsidRDefault="007B0C21">
      <w:pPr>
        <w:spacing w:after="160" w:line="259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F06E6" w:rsidRDefault="003F06E6">
      <w:pPr>
        <w:spacing w:after="160" w:line="259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:rsidR="00D83C79" w:rsidRDefault="00D83C79" w:rsidP="00D83C79">
      <w:pPr>
        <w:spacing w:after="160" w:line="259" w:lineRule="auto"/>
        <w:jc w:val="righ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lastRenderedPageBreak/>
        <w:t>2</w:t>
      </w:r>
      <w:r w:rsidRPr="00FE43FF">
        <w:rPr>
          <w:rFonts w:ascii="Times New Roman" w:hAnsi="Times New Roman" w:cs="Times New Roman"/>
          <w:i/>
        </w:rPr>
        <w:t>. melléklet</w:t>
      </w:r>
    </w:p>
    <w:p w:rsidR="001D611E" w:rsidRDefault="001D611E" w:rsidP="001D611E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 xml:space="preserve">Hajdúszoboszló Város Önkormányzata </w:t>
      </w:r>
      <w:proofErr w:type="gramStart"/>
      <w:r>
        <w:rPr>
          <w:b/>
          <w:bCs/>
        </w:rPr>
        <w:t>Képviselő-testületének .</w:t>
      </w:r>
      <w:proofErr w:type="gramEnd"/>
      <w:r>
        <w:rPr>
          <w:b/>
          <w:bCs/>
        </w:rPr>
        <w:t>../2026. (</w:t>
      </w:r>
      <w:proofErr w:type="gramStart"/>
      <w:r w:rsidR="00693A03">
        <w:rPr>
          <w:b/>
          <w:bCs/>
        </w:rPr>
        <w:t>… …</w:t>
      </w:r>
      <w:proofErr w:type="gramEnd"/>
      <w:r>
        <w:rPr>
          <w:b/>
          <w:bCs/>
        </w:rPr>
        <w:t>) önkormányzati rendelete</w:t>
      </w:r>
    </w:p>
    <w:p w:rsidR="001D611E" w:rsidRDefault="001D611E" w:rsidP="001D611E">
      <w:pPr>
        <w:pStyle w:val="Szvegtrzs"/>
        <w:spacing w:before="240" w:after="480" w:line="240" w:lineRule="auto"/>
        <w:jc w:val="center"/>
        <w:rPr>
          <w:b/>
          <w:bCs/>
        </w:rPr>
      </w:pPr>
      <w:proofErr w:type="gramStart"/>
      <w:r>
        <w:rPr>
          <w:b/>
          <w:bCs/>
        </w:rPr>
        <w:t>a</w:t>
      </w:r>
      <w:proofErr w:type="gramEnd"/>
      <w:r>
        <w:rPr>
          <w:b/>
          <w:bCs/>
        </w:rPr>
        <w:t xml:space="preserve"> közösségi együttélés alapvető szabályairól és ezek elmulasztásának jogkövetkezményeiről szóló 13/2013. (V. 9.) önkormányzati rendelete módosításáról</w:t>
      </w:r>
    </w:p>
    <w:p w:rsidR="001D611E" w:rsidRDefault="001D611E" w:rsidP="001D611E">
      <w:pPr>
        <w:pStyle w:val="Szvegtrzs"/>
        <w:spacing w:after="0" w:line="240" w:lineRule="auto"/>
        <w:jc w:val="both"/>
      </w:pPr>
      <w:r>
        <w:t xml:space="preserve">[1] Hajdúszoboszló Város Önkormányzatának képviselő-testülete a város gyalogos forgalomra szolgáló közterületein az elektromos meghajtású rollerek és hasonló közlekedési eszközök növekvő száma miatt kialakuló balesetveszélyes helyzetek megelőzése érdekében a közösségi együttélés szabályainak módosításáról döntött. </w:t>
      </w:r>
    </w:p>
    <w:p w:rsidR="001D611E" w:rsidRDefault="001D611E" w:rsidP="001D611E">
      <w:pPr>
        <w:pStyle w:val="Szvegtrzs"/>
        <w:spacing w:before="120" w:after="0" w:line="240" w:lineRule="auto"/>
        <w:jc w:val="both"/>
      </w:pPr>
      <w:r>
        <w:t xml:space="preserve">[2] Hajdúszoboszló Város Önkormányzatának Képviselő-testülete a Magyarország helyi önkormányzatairól szóló 2011. évi CLXXXIX. törvény (a továbbiakban: </w:t>
      </w:r>
      <w:proofErr w:type="spellStart"/>
      <w:r>
        <w:t>Mötv</w:t>
      </w:r>
      <w:proofErr w:type="spellEnd"/>
      <w:r>
        <w:t xml:space="preserve">.) 143. § (4) bekezdés d) pontjában kapott felhatalmazás alapján, a </w:t>
      </w:r>
      <w:proofErr w:type="spellStart"/>
      <w:r>
        <w:t>Mötv</w:t>
      </w:r>
      <w:proofErr w:type="spellEnd"/>
      <w:r>
        <w:t>. 8. § (2) bekezdésében meghatározott feladatkörében eljárva, az önkormányzat szervezeti és működési szabályáról szóló 27/2024. (X. 17.) önkormányzati rendelete 14. § (3) bekezdésében, valamint 5. mellékletében biztosított véleményezési jogkörében eljáró Hajdúszoboszló Város Önkormányzata Képviselő-testületének Városfejlesztési és Műszaki, valamint Jogi, Igazgatási és Ügyrendi Bizottságai véleményének kikérésével a következőket rendeli el:</w:t>
      </w:r>
    </w:p>
    <w:p w:rsidR="001D611E" w:rsidRDefault="001D611E" w:rsidP="001D611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1D611E" w:rsidRDefault="001D611E" w:rsidP="001D611E">
      <w:pPr>
        <w:pStyle w:val="Szvegtrzs"/>
        <w:spacing w:after="0" w:line="240" w:lineRule="auto"/>
        <w:jc w:val="both"/>
      </w:pPr>
      <w:r>
        <w:t>A közösségi együttélés alapvető szabályairól és ezek elmulasztásának jogkövetkezményeiről szóló 13/2013. (V. 9.) önkormányzati rendelet „</w:t>
      </w:r>
      <w:proofErr w:type="gramStart"/>
      <w:r>
        <w:t>A</w:t>
      </w:r>
      <w:proofErr w:type="gramEnd"/>
      <w:r>
        <w:t xml:space="preserve"> közterület rendjének, köztisztaságának megsértése” alcíme a következő 2/A. §-</w:t>
      </w:r>
      <w:proofErr w:type="spellStart"/>
      <w:r>
        <w:t>sal</w:t>
      </w:r>
      <w:proofErr w:type="spellEnd"/>
      <w:r>
        <w:t xml:space="preserve"> egészül ki:</w:t>
      </w:r>
    </w:p>
    <w:p w:rsidR="001D611E" w:rsidRDefault="001D611E" w:rsidP="001D611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„2/A. §</w:t>
      </w:r>
    </w:p>
    <w:p w:rsidR="001D611E" w:rsidRDefault="001D611E" w:rsidP="001D611E">
      <w:pPr>
        <w:pStyle w:val="Szvegtrzs"/>
        <w:spacing w:after="0" w:line="240" w:lineRule="auto"/>
        <w:jc w:val="both"/>
      </w:pPr>
      <w:r>
        <w:t xml:space="preserve">(1) E § alkalmazásában közlekedési eszköz: elektromos vagy más gépi meghajtású, közlekedési céllal használt sport, szabadidős vagy turisztikai eszköz (pl. </w:t>
      </w:r>
      <w:proofErr w:type="spellStart"/>
      <w:r>
        <w:t>segway</w:t>
      </w:r>
      <w:proofErr w:type="spellEnd"/>
      <w:r>
        <w:t xml:space="preserve">, elektromos roller, </w:t>
      </w:r>
      <w:proofErr w:type="spellStart"/>
      <w:r>
        <w:t>hoverboa</w:t>
      </w:r>
      <w:r w:rsidR="00693A03">
        <w:t>rd</w:t>
      </w:r>
      <w:proofErr w:type="spellEnd"/>
      <w:r w:rsidR="00693A03">
        <w:t>, elektromos gördeszka, stb.)</w:t>
      </w:r>
      <w:r>
        <w:t>.</w:t>
      </w:r>
    </w:p>
    <w:p w:rsidR="001D611E" w:rsidRDefault="001D611E" w:rsidP="001D611E">
      <w:pPr>
        <w:pStyle w:val="Szvegtrzs"/>
        <w:spacing w:before="240" w:after="0" w:line="240" w:lineRule="auto"/>
        <w:jc w:val="both"/>
      </w:pPr>
      <w:r>
        <w:t xml:space="preserve">(2) E § alkalmazásában tilalommal érintett terület </w:t>
      </w:r>
    </w:p>
    <w:p w:rsidR="001D611E" w:rsidRDefault="001D611E" w:rsidP="001D611E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a</w:t>
      </w:r>
      <w:proofErr w:type="gramEnd"/>
      <w:r>
        <w:rPr>
          <w:i/>
          <w:iCs/>
        </w:rPr>
        <w:t>)</w:t>
      </w:r>
      <w:r>
        <w:tab/>
        <w:t xml:space="preserve">a Hősök tere, a Dózsa György út és </w:t>
      </w:r>
      <w:proofErr w:type="spellStart"/>
      <w:r>
        <w:t>Szilfákalja</w:t>
      </w:r>
      <w:proofErr w:type="spellEnd"/>
      <w:r>
        <w:t xml:space="preserve"> mindkét oldalának gyalogos forgalom céljára szolgáló területe, </w:t>
      </w:r>
    </w:p>
    <w:p w:rsidR="001D611E" w:rsidRDefault="001D611E" w:rsidP="001D611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 xml:space="preserve">a Szent István park teljes területe (kivéve a kerékpárút), </w:t>
      </w:r>
    </w:p>
    <w:p w:rsidR="001D611E" w:rsidRDefault="001D611E" w:rsidP="001D611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 xml:space="preserve">június 1. napjától augusztus 31. napjáig a Mátyás király sétány teljes területe, ezen időszakon kívül a gyalogos forgalom céljára szolgáló területe, </w:t>
      </w:r>
    </w:p>
    <w:p w:rsidR="001D611E" w:rsidRDefault="001D611E" w:rsidP="001D611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 xml:space="preserve">a Szabadidőpark tejes területe (kivéve a roller pálya), </w:t>
      </w:r>
    </w:p>
    <w:p w:rsidR="001D611E" w:rsidRDefault="001D611E" w:rsidP="001D611E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e</w:t>
      </w:r>
      <w:proofErr w:type="gramEnd"/>
      <w:r>
        <w:rPr>
          <w:i/>
          <w:iCs/>
        </w:rPr>
        <w:t>)</w:t>
      </w:r>
      <w:r>
        <w:tab/>
        <w:t xml:space="preserve">a Gázláng pálya teljes területe azzal, hogy </w:t>
      </w:r>
      <w:r w:rsidR="00845529">
        <w:t>annak területére a</w:t>
      </w:r>
      <w:r>
        <w:t xml:space="preserve"> közlekedési eszközt bevinni is tilos.</w:t>
      </w:r>
    </w:p>
    <w:p w:rsidR="001D611E" w:rsidRDefault="001D611E" w:rsidP="001D611E">
      <w:pPr>
        <w:pStyle w:val="Szvegtrzs"/>
        <w:spacing w:before="240" w:after="240" w:line="240" w:lineRule="auto"/>
        <w:jc w:val="both"/>
      </w:pPr>
      <w:r>
        <w:t>(3) Hajdúszoboszló Város (2) bekezdésben felsorolt, tilalommal érintett területein közlekedési eszközzel kizárólag arról leszállva és azt gyalogosan tolva, vagy azt kézben tartva lehet haladni. Aki e rendelkezést megsérti, közösségi együttélés alapvető szabályait sértő magatartást követ el.”</w:t>
      </w:r>
    </w:p>
    <w:p w:rsidR="001D611E" w:rsidRDefault="001D611E" w:rsidP="001D611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586FC1" w:rsidRPr="00693A03" w:rsidRDefault="001D611E" w:rsidP="00693A03">
      <w:pPr>
        <w:pStyle w:val="Szvegtrzs"/>
        <w:spacing w:after="0" w:line="240" w:lineRule="auto"/>
        <w:jc w:val="both"/>
      </w:pPr>
      <w:r>
        <w:t xml:space="preserve">Ez a rendelet </w:t>
      </w:r>
      <w:proofErr w:type="gramStart"/>
      <w:r>
        <w:t xml:space="preserve">2026. </w:t>
      </w:r>
      <w:r w:rsidR="00693A03">
        <w:t>…</w:t>
      </w:r>
      <w:proofErr w:type="gramEnd"/>
      <w:r>
        <w:t>-én lép hatályba.</w:t>
      </w:r>
    </w:p>
    <w:sectPr w:rsidR="00586FC1" w:rsidRPr="00693A03" w:rsidSect="008534C4">
      <w:footerReference w:type="default" r:id="rId8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3F58" w:rsidRDefault="00FA3F58">
      <w:pPr>
        <w:spacing w:after="0" w:line="240" w:lineRule="auto"/>
      </w:pPr>
      <w:r>
        <w:separator/>
      </w:r>
    </w:p>
  </w:endnote>
  <w:endnote w:type="continuationSeparator" w:id="0">
    <w:p w:rsidR="00FA3F58" w:rsidRDefault="00FA3F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7F53" w:rsidRDefault="00877F53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7434B0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3F58" w:rsidRDefault="00FA3F58">
      <w:pPr>
        <w:spacing w:after="0" w:line="240" w:lineRule="auto"/>
      </w:pPr>
      <w:r>
        <w:separator/>
      </w:r>
    </w:p>
  </w:footnote>
  <w:footnote w:type="continuationSeparator" w:id="0">
    <w:p w:rsidR="00FA3F58" w:rsidRDefault="00FA3F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806D12"/>
    <w:multiLevelType w:val="hybridMultilevel"/>
    <w:tmpl w:val="FC76DE66"/>
    <w:lvl w:ilvl="0" w:tplc="B2B2E58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C442AA"/>
    <w:multiLevelType w:val="hybridMultilevel"/>
    <w:tmpl w:val="788C21C4"/>
    <w:lvl w:ilvl="0" w:tplc="E66685C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35796F"/>
    <w:multiLevelType w:val="hybridMultilevel"/>
    <w:tmpl w:val="CACC741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9C3"/>
    <w:rsid w:val="00014A2D"/>
    <w:rsid w:val="00020BDE"/>
    <w:rsid w:val="00044E8A"/>
    <w:rsid w:val="00083911"/>
    <w:rsid w:val="00140B71"/>
    <w:rsid w:val="001B69B5"/>
    <w:rsid w:val="001D611E"/>
    <w:rsid w:val="00202437"/>
    <w:rsid w:val="00262372"/>
    <w:rsid w:val="003A7978"/>
    <w:rsid w:val="003A7C0C"/>
    <w:rsid w:val="003D0A28"/>
    <w:rsid w:val="003F06E6"/>
    <w:rsid w:val="00573A29"/>
    <w:rsid w:val="00586FC1"/>
    <w:rsid w:val="00616298"/>
    <w:rsid w:val="006422F5"/>
    <w:rsid w:val="0065400E"/>
    <w:rsid w:val="00666A31"/>
    <w:rsid w:val="00693A03"/>
    <w:rsid w:val="0069581E"/>
    <w:rsid w:val="006C527E"/>
    <w:rsid w:val="006D5EF2"/>
    <w:rsid w:val="007112C9"/>
    <w:rsid w:val="00730E24"/>
    <w:rsid w:val="007434B0"/>
    <w:rsid w:val="0078623A"/>
    <w:rsid w:val="007A6BF9"/>
    <w:rsid w:val="007B0C21"/>
    <w:rsid w:val="007E0777"/>
    <w:rsid w:val="00845529"/>
    <w:rsid w:val="008534C4"/>
    <w:rsid w:val="00864A75"/>
    <w:rsid w:val="00877F53"/>
    <w:rsid w:val="008B5EFC"/>
    <w:rsid w:val="0091422F"/>
    <w:rsid w:val="00944C7B"/>
    <w:rsid w:val="00966F7E"/>
    <w:rsid w:val="00A638B9"/>
    <w:rsid w:val="00B008D6"/>
    <w:rsid w:val="00B97B77"/>
    <w:rsid w:val="00BB7BD0"/>
    <w:rsid w:val="00BC5BF6"/>
    <w:rsid w:val="00C56733"/>
    <w:rsid w:val="00C70021"/>
    <w:rsid w:val="00C97D74"/>
    <w:rsid w:val="00D068FA"/>
    <w:rsid w:val="00D13BDC"/>
    <w:rsid w:val="00D83C79"/>
    <w:rsid w:val="00DA39C3"/>
    <w:rsid w:val="00E14A8A"/>
    <w:rsid w:val="00E51484"/>
    <w:rsid w:val="00EB38F1"/>
    <w:rsid w:val="00EB665C"/>
    <w:rsid w:val="00F6479C"/>
    <w:rsid w:val="00F811C7"/>
    <w:rsid w:val="00F91BD7"/>
    <w:rsid w:val="00FA3F58"/>
    <w:rsid w:val="00FB1784"/>
    <w:rsid w:val="00FC4FEC"/>
    <w:rsid w:val="00FE4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49028"/>
  <w15:chartTrackingRefBased/>
  <w15:docId w15:val="{DB6D6C93-C25E-4A56-88DA-8C96A971C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A39C3"/>
    <w:pPr>
      <w:spacing w:after="200" w:line="276" w:lineRule="auto"/>
    </w:pPr>
  </w:style>
  <w:style w:type="paragraph" w:styleId="Cmsor1">
    <w:name w:val="heading 1"/>
    <w:basedOn w:val="Norml"/>
    <w:next w:val="Norml"/>
    <w:link w:val="Cmsor1Char"/>
    <w:qFormat/>
    <w:rsid w:val="00DA39C3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DA39C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DA39C3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DA39C3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Listaszerbekezds">
    <w:name w:val="List Paragraph"/>
    <w:basedOn w:val="Norml"/>
    <w:link w:val="ListaszerbekezdsChar"/>
    <w:uiPriority w:val="34"/>
    <w:qFormat/>
    <w:rsid w:val="00DA39C3"/>
    <w:pPr>
      <w:suppressAutoHyphens/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ListaszerbekezdsChar">
    <w:name w:val="Listaszerű bekezdés Char"/>
    <w:link w:val="Listaszerbekezds"/>
    <w:uiPriority w:val="34"/>
    <w:locked/>
    <w:rsid w:val="00DA39C3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Standard">
    <w:name w:val="Standard"/>
    <w:rsid w:val="007A6BF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Szvegtrzs">
    <w:name w:val="Body Text"/>
    <w:basedOn w:val="Norml"/>
    <w:link w:val="SzvegtrzsChar"/>
    <w:rsid w:val="00C97D74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C97D74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styleId="Hiperhivatkozs">
    <w:name w:val="Hyperlink"/>
    <w:basedOn w:val="Bekezdsalapbettpusa"/>
    <w:uiPriority w:val="99"/>
    <w:unhideWhenUsed/>
    <w:rsid w:val="007B0C21"/>
    <w:rPr>
      <w:color w:val="0563C1" w:themeColor="hyperlink"/>
      <w:u w:val="single"/>
    </w:rPr>
  </w:style>
  <w:style w:type="paragraph" w:styleId="Nincstrkz">
    <w:name w:val="No Spacing"/>
    <w:uiPriority w:val="1"/>
    <w:qFormat/>
    <w:rsid w:val="007B0C21"/>
    <w:pPr>
      <w:spacing w:after="0" w:line="240" w:lineRule="auto"/>
    </w:pPr>
    <w:rPr>
      <w:rFonts w:ascii="Calibri" w:eastAsia="Calibri" w:hAnsi="Calibri" w:cs="Times New Roman"/>
    </w:rPr>
  </w:style>
  <w:style w:type="paragraph" w:styleId="llb">
    <w:name w:val="footer"/>
    <w:basedOn w:val="Norml"/>
    <w:link w:val="llbChar"/>
    <w:rsid w:val="00616298"/>
    <w:pPr>
      <w:suppressLineNumbers/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llbChar">
    <w:name w:val="Élőláb Char"/>
    <w:basedOn w:val="Bekezdsalapbettpusa"/>
    <w:link w:val="llb"/>
    <w:rsid w:val="00616298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table" w:styleId="Rcsostblzat">
    <w:name w:val="Table Grid"/>
    <w:basedOn w:val="Normltblzat"/>
    <w:uiPriority w:val="39"/>
    <w:rsid w:val="00D83C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57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0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3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1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09C7A1-6BAB-44C3-B19C-9A0D7F39A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1294</Words>
  <Characters>8935</Characters>
  <Application>Microsoft Office Word</Application>
  <DocSecurity>0</DocSecurity>
  <Lines>74</Lines>
  <Paragraphs>20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Morvai Gábor</dc:creator>
  <cp:keywords/>
  <dc:description/>
  <cp:lastModifiedBy>dr. Szilágyi Kata</cp:lastModifiedBy>
  <cp:revision>15</cp:revision>
  <dcterms:created xsi:type="dcterms:W3CDTF">2026-05-14T03:53:00Z</dcterms:created>
  <dcterms:modified xsi:type="dcterms:W3CDTF">2026-05-15T08:33:00Z</dcterms:modified>
</cp:coreProperties>
</file>