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444"/>
        <w:gridCol w:w="3118"/>
        <w:gridCol w:w="1384"/>
        <w:gridCol w:w="2835"/>
      </w:tblGrid>
      <w:tr w:rsidR="00F55E49" w:rsidRPr="00FF3A25" w:rsidTr="00305E88">
        <w:trPr>
          <w:trHeight w:val="851"/>
        </w:trPr>
        <w:tc>
          <w:tcPr>
            <w:tcW w:w="6946" w:type="dxa"/>
            <w:gridSpan w:val="3"/>
            <w:hideMark/>
          </w:tcPr>
          <w:p w:rsidR="00F55E49" w:rsidRPr="00FF3A25" w:rsidRDefault="00F55E49" w:rsidP="00305E88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F55E49" w:rsidRPr="00FF3A25" w:rsidRDefault="00F55E49" w:rsidP="00305E88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</w:t>
            </w:r>
            <w:r w:rsidRPr="00FF3A2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 és Városfejlesztési Főosztály</w:t>
            </w:r>
          </w:p>
          <w:p w:rsidR="00F55E49" w:rsidRPr="00FF3A25" w:rsidRDefault="00F55E49" w:rsidP="00305E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FF3A25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F55E49" w:rsidRPr="00FF3A25" w:rsidRDefault="00F55E49" w:rsidP="00305E8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F55E49" w:rsidRPr="00F818A2" w:rsidRDefault="00F55E49" w:rsidP="00305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8A2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F55E49" w:rsidRPr="00FF3A25" w:rsidRDefault="00F55E49" w:rsidP="00305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F55E49" w:rsidRPr="00EB7B4E" w:rsidRDefault="00EB7B4E" w:rsidP="00305E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r w:rsidRPr="00EB7B4E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26. </w:t>
            </w:r>
          </w:p>
          <w:bookmarkEnd w:id="0"/>
          <w:p w:rsidR="00F55E49" w:rsidRPr="00FF3A25" w:rsidRDefault="00F55E49" w:rsidP="00305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A25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:rsidR="00F55E49" w:rsidRPr="00FF3A25" w:rsidRDefault="00F55E49" w:rsidP="00305E88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A25"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F55E49" w:rsidRPr="00FF3A25" w:rsidRDefault="00F55E49" w:rsidP="00305E88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5E49" w:rsidRPr="00FF3A25" w:rsidTr="00305E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5E49" w:rsidRPr="009166A6" w:rsidRDefault="00B921B3" w:rsidP="00305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166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  <w:r w:rsidR="009166A6" w:rsidRPr="009166A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HSZ/9185/2025.</w:t>
            </w:r>
          </w:p>
          <w:p w:rsidR="00F55E49" w:rsidRPr="00FF3A25" w:rsidRDefault="00F55E49" w:rsidP="00305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F55E49" w:rsidRPr="00FF3A25" w:rsidRDefault="00F55E49" w:rsidP="00305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2025.</w:t>
            </w:r>
            <w:r w:rsidR="00C554F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9166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március</w:t>
            </w:r>
            <w:r w:rsidR="003B004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27</w:t>
            </w: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F55E49" w:rsidRPr="00FF3A25" w:rsidRDefault="00F55E49" w:rsidP="00305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F55E49" w:rsidRPr="00FF3A25" w:rsidRDefault="00F55E49" w:rsidP="00305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305E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3B0044" w:rsidP="00305E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Biró Anett vagyongazdálkodási osztályvezető</w:t>
            </w:r>
          </w:p>
        </w:tc>
      </w:tr>
      <w:tr w:rsidR="00F55E49" w:rsidRPr="00FF3A25" w:rsidTr="00305E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E49" w:rsidRPr="00FF3A25" w:rsidRDefault="00F55E49" w:rsidP="00305E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305E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30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F55E49" w:rsidRPr="00FF3A25" w:rsidTr="00305E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E49" w:rsidRPr="00FF3A25" w:rsidRDefault="00F55E49" w:rsidP="00305E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305E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Default="00A1275C" w:rsidP="00A12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Városfejlesztési és Műszaki Bizottság; </w:t>
            </w:r>
            <w:r w:rsidR="00F55E49" w:rsidRPr="002C2B0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 Gazdasági Bizottság</w:t>
            </w:r>
            <w:r w:rsidR="00F73E7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; Turisztikai és Nemzetközi Kapcsolatokért Felelős Bizottság</w:t>
            </w:r>
            <w:r w:rsidR="00305E8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;</w:t>
            </w:r>
          </w:p>
          <w:p w:rsidR="00305E88" w:rsidRPr="00F55E49" w:rsidRDefault="00305E88" w:rsidP="00A12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Jogi, Igazgatási és Ügyrendi Bizottság</w:t>
            </w:r>
          </w:p>
        </w:tc>
      </w:tr>
      <w:tr w:rsidR="00F55E49" w:rsidRPr="00FF3A25" w:rsidTr="00305E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E49" w:rsidRPr="00FF3A25" w:rsidRDefault="00F55E49" w:rsidP="00305E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305E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4167D7" w:rsidRDefault="00F55E49" w:rsidP="00C07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167D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4167D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305E88">
              <w:rPr>
                <w:rFonts w:ascii="Times New Roman" w:hAnsi="Times New Roman" w:cs="Times New Roman"/>
                <w:sz w:val="24"/>
                <w:szCs w:val="24"/>
              </w:rPr>
              <w:t>Mötv</w:t>
            </w:r>
            <w:proofErr w:type="spellEnd"/>
            <w:r w:rsidR="00305E88">
              <w:rPr>
                <w:rFonts w:ascii="Times New Roman" w:hAnsi="Times New Roman" w:cs="Times New Roman"/>
                <w:sz w:val="24"/>
                <w:szCs w:val="24"/>
              </w:rPr>
              <w:t xml:space="preserve">. 42. § </w:t>
            </w:r>
            <w:r w:rsidR="00C07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05E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167D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55E49" w:rsidRPr="00FF3A25" w:rsidTr="00305E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4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E49" w:rsidRPr="00FF3A25" w:rsidRDefault="00F55E49" w:rsidP="00305E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49" w:rsidRPr="00FF3A25" w:rsidRDefault="00F55E49" w:rsidP="00305E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49" w:rsidRPr="00FF3A25" w:rsidRDefault="00F55E49" w:rsidP="00305E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C2B0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</w:tbl>
    <w:p w:rsidR="004174BA" w:rsidRPr="007C00F2" w:rsidRDefault="004174BA" w:rsidP="004174B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174BA" w:rsidRPr="007C00F2" w:rsidRDefault="004174BA" w:rsidP="004174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00F2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:rsidR="006A24D9" w:rsidRPr="0033386B" w:rsidRDefault="00A1275C" w:rsidP="006A24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764B">
        <w:rPr>
          <w:rFonts w:ascii="Times New Roman" w:hAnsi="Times New Roman" w:cs="Times New Roman"/>
          <w:b/>
          <w:sz w:val="24"/>
          <w:szCs w:val="24"/>
        </w:rPr>
        <w:t xml:space="preserve">Hajdúszoboszló Város Önkormányzata Képviselő-testületének a közterület-használat, közterület-hasznosítás helyi szabályairól szóló 12/2019. (IV. 25.) önkormányzati rendelete </w:t>
      </w:r>
      <w:r w:rsidR="00000421">
        <w:rPr>
          <w:rFonts w:ascii="Times New Roman" w:hAnsi="Times New Roman" w:cs="Times New Roman"/>
          <w:b/>
          <w:sz w:val="24"/>
          <w:szCs w:val="24"/>
        </w:rPr>
        <w:t>módosításáról</w:t>
      </w:r>
    </w:p>
    <w:p w:rsidR="006A24D9" w:rsidRDefault="006A24D9" w:rsidP="006A24D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A24D9" w:rsidRPr="0033386B" w:rsidRDefault="006A24D9" w:rsidP="006A24D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6A24D9" w:rsidRPr="0033386B" w:rsidRDefault="006A24D9" w:rsidP="006A24D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Bizottságok!</w:t>
      </w:r>
    </w:p>
    <w:p w:rsidR="006A24D9" w:rsidRPr="0033386B" w:rsidRDefault="006A24D9" w:rsidP="006A24D9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6A24D9" w:rsidRDefault="006A24D9" w:rsidP="006A24D9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8C1801">
        <w:rPr>
          <w:rFonts w:ascii="Times New Roman" w:hAnsi="Times New Roman"/>
          <w:sz w:val="24"/>
          <w:szCs w:val="24"/>
        </w:rPr>
        <w:t>Hajdúszoboszló Város Önkormányzata Képviselő-testületének a közterület-használat, közterület-hasznosítás helyi s</w:t>
      </w:r>
      <w:r w:rsidR="00E76B7A">
        <w:rPr>
          <w:rFonts w:ascii="Times New Roman" w:hAnsi="Times New Roman"/>
          <w:sz w:val="24"/>
          <w:szCs w:val="24"/>
        </w:rPr>
        <w:t>zabályairól szóló 12/2019. (IV.</w:t>
      </w:r>
      <w:r w:rsidRPr="008C1801">
        <w:rPr>
          <w:rFonts w:ascii="Times New Roman" w:hAnsi="Times New Roman"/>
          <w:sz w:val="24"/>
          <w:szCs w:val="24"/>
        </w:rPr>
        <w:t>25.) önkormányzati rendeletének</w:t>
      </w:r>
      <w:r>
        <w:rPr>
          <w:rFonts w:ascii="Times New Roman" w:hAnsi="Times New Roman"/>
          <w:sz w:val="24"/>
          <w:szCs w:val="24"/>
        </w:rPr>
        <w:t xml:space="preserve"> (a továbbiakban: R.) felülvizsgálata</w:t>
      </w:r>
      <w:r w:rsidRPr="008C180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több okból is </w:t>
      </w:r>
      <w:r w:rsidR="00305E88">
        <w:rPr>
          <w:rFonts w:ascii="Times New Roman" w:hAnsi="Times New Roman"/>
          <w:sz w:val="24"/>
          <w:szCs w:val="24"/>
        </w:rPr>
        <w:t xml:space="preserve">szükségessé vált </w:t>
      </w:r>
      <w:r>
        <w:rPr>
          <w:rFonts w:ascii="Times New Roman" w:hAnsi="Times New Roman"/>
          <w:sz w:val="24"/>
          <w:szCs w:val="24"/>
        </w:rPr>
        <w:t>az alább</w:t>
      </w:r>
      <w:r w:rsidR="00B73643">
        <w:rPr>
          <w:rFonts w:ascii="Times New Roman" w:hAnsi="Times New Roman"/>
          <w:sz w:val="24"/>
          <w:szCs w:val="24"/>
        </w:rPr>
        <w:t>iak szerint:</w:t>
      </w:r>
    </w:p>
    <w:p w:rsidR="006A24D9" w:rsidRDefault="006A24D9" w:rsidP="006A24D9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6A24D9" w:rsidRPr="00602B11" w:rsidRDefault="00602B11" w:rsidP="006A24D9">
      <w:pPr>
        <w:pStyle w:val="Nincstrkz"/>
        <w:numPr>
          <w:ilvl w:val="0"/>
          <w:numId w:val="5"/>
        </w:num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02B11">
        <w:rPr>
          <w:rFonts w:ascii="Times New Roman" w:hAnsi="Times New Roman"/>
          <w:b/>
          <w:sz w:val="24"/>
          <w:szCs w:val="24"/>
          <w:u w:val="single"/>
        </w:rPr>
        <w:t>A</w:t>
      </w:r>
      <w:r w:rsidR="00305E88">
        <w:rPr>
          <w:rFonts w:ascii="Times New Roman" w:hAnsi="Times New Roman"/>
          <w:b/>
          <w:sz w:val="24"/>
          <w:szCs w:val="24"/>
          <w:u w:val="single"/>
        </w:rPr>
        <w:t xml:space="preserve">z R. 4. mellékletében </w:t>
      </w:r>
      <w:r w:rsidRPr="00602B11">
        <w:rPr>
          <w:rFonts w:ascii="Times New Roman" w:hAnsi="Times New Roman"/>
          <w:b/>
          <w:sz w:val="24"/>
          <w:szCs w:val="24"/>
          <w:u w:val="single"/>
        </w:rPr>
        <w:t>egy m</w:t>
      </w:r>
      <w:r w:rsidR="00305E88">
        <w:rPr>
          <w:rFonts w:ascii="Times New Roman" w:hAnsi="Times New Roman"/>
          <w:b/>
          <w:sz w:val="24"/>
          <w:szCs w:val="24"/>
          <w:u w:val="single"/>
        </w:rPr>
        <w:t>eghatározott sor hatályon kívül helyezése</w:t>
      </w:r>
    </w:p>
    <w:p w:rsidR="006A24D9" w:rsidRPr="00145165" w:rsidRDefault="006A24D9" w:rsidP="006A24D9">
      <w:pPr>
        <w:pStyle w:val="Nincstrkz"/>
        <w:jc w:val="both"/>
        <w:rPr>
          <w:rFonts w:ascii="Times New Roman" w:hAnsi="Times New Roman"/>
          <w:sz w:val="24"/>
          <w:szCs w:val="24"/>
          <w:u w:val="single"/>
        </w:rPr>
      </w:pPr>
    </w:p>
    <w:p w:rsidR="00D96B18" w:rsidRDefault="00D96B18" w:rsidP="00602B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156210</wp:posOffset>
            </wp:positionH>
            <wp:positionV relativeFrom="paragraph">
              <wp:posOffset>485775</wp:posOffset>
            </wp:positionV>
            <wp:extent cx="6115050" cy="304800"/>
            <wp:effectExtent l="0" t="0" r="0" b="0"/>
            <wp:wrapSquare wrapText="bothSides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02B11" w:rsidRPr="00602B11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="00305E8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z R. </w:t>
      </w:r>
      <w:r w:rsidR="00602B11" w:rsidRPr="00602B1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4. </w:t>
      </w:r>
      <w:r w:rsidR="00B73643">
        <w:rPr>
          <w:rFonts w:ascii="Times New Roman" w:eastAsia="Times New Roman" w:hAnsi="Times New Roman" w:cs="Times New Roman"/>
          <w:sz w:val="24"/>
          <w:szCs w:val="24"/>
          <w:lang w:eastAsia="hu-HU"/>
        </w:rPr>
        <w:t>mellékletének (Díjtáblázat</w:t>
      </w:r>
      <w:r w:rsidR="00602B11" w:rsidRPr="00602B11">
        <w:rPr>
          <w:rFonts w:ascii="Times New Roman" w:eastAsia="Times New Roman" w:hAnsi="Times New Roman" w:cs="Times New Roman"/>
          <w:sz w:val="24"/>
          <w:szCs w:val="24"/>
          <w:lang w:eastAsia="hu-HU"/>
        </w:rPr>
        <w:t>) 14. sora nem felel meg a Jogalkotásról szóló </w:t>
      </w:r>
      <w:hyperlink r:id="rId8" w:tgtFrame="_blank" w:history="1">
        <w:r w:rsidR="00602B11" w:rsidRPr="00602B11"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t>2010. évi CXXX. tv.</w:t>
        </w:r>
      </w:hyperlink>
      <w:r w:rsidR="00602B11" w:rsidRPr="00602B11">
        <w:rPr>
          <w:rFonts w:ascii="Times New Roman" w:eastAsia="Times New Roman" w:hAnsi="Times New Roman" w:cs="Times New Roman"/>
          <w:sz w:val="24"/>
          <w:szCs w:val="24"/>
          <w:lang w:eastAsia="hu-HU"/>
        </w:rPr>
        <w:t> 2. § (1) bekezdésében meghatározott ún. "no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rmavilágosság" követelményének: </w:t>
      </w:r>
    </w:p>
    <w:p w:rsidR="00D96B18" w:rsidRDefault="00D96B18" w:rsidP="00602B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02B11" w:rsidRPr="00602B11" w:rsidRDefault="00602B11" w:rsidP="00602B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02B1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Ennek a sornak </w:t>
      </w:r>
      <w:r w:rsidR="00305E8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ebben a formában </w:t>
      </w:r>
      <w:r w:rsidRPr="00602B11">
        <w:rPr>
          <w:rFonts w:ascii="Times New Roman" w:eastAsia="Times New Roman" w:hAnsi="Times New Roman" w:cs="Times New Roman"/>
          <w:sz w:val="24"/>
          <w:szCs w:val="24"/>
          <w:lang w:eastAsia="hu-HU"/>
        </w:rPr>
        <w:t>nincs is valós normatív tartal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ma, a még át nem adott terület hasznosításáról külön testületi döntés</w:t>
      </w:r>
      <w:r w:rsidR="00305E88">
        <w:rPr>
          <w:rFonts w:ascii="Times New Roman" w:eastAsia="Times New Roman" w:hAnsi="Times New Roman" w:cs="Times New Roman"/>
          <w:sz w:val="24"/>
          <w:szCs w:val="24"/>
          <w:lang w:eastAsia="hu-HU"/>
        </w:rPr>
        <w:t>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szükséges</w:t>
      </w:r>
      <w:r w:rsidR="00305E8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hozni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, az ára</w:t>
      </w:r>
      <w:r w:rsidRPr="00602B1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pedig nem megállapodás szerinti, hanem analógiát alkalmazva valamely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másik sor alapján kerül meghatáro</w:t>
      </w:r>
      <w:r w:rsidRPr="00602B11">
        <w:rPr>
          <w:rFonts w:ascii="Times New Roman" w:eastAsia="Times New Roman" w:hAnsi="Times New Roman" w:cs="Times New Roman"/>
          <w:sz w:val="24"/>
          <w:szCs w:val="24"/>
          <w:lang w:eastAsia="hu-HU"/>
        </w:rPr>
        <w:t>zásra, vagy szakvélemény készül. </w:t>
      </w:r>
      <w:r w:rsidR="00305E8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előterjesztéshez mellékelt tervezetben újraszabályozott 4. melléklet e sort nem tartalmazza. </w:t>
      </w:r>
    </w:p>
    <w:p w:rsidR="004475A2" w:rsidRDefault="004475A2" w:rsidP="006A24D9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6A24D9" w:rsidRPr="00305E88" w:rsidRDefault="00305E88" w:rsidP="00305E88">
      <w:pPr>
        <w:pStyle w:val="Nincstrkz"/>
        <w:numPr>
          <w:ilvl w:val="0"/>
          <w:numId w:val="5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Javaslat </w:t>
      </w:r>
      <w:r w:rsidR="006A24D9" w:rsidRPr="00305E88">
        <w:rPr>
          <w:rFonts w:ascii="Times New Roman" w:hAnsi="Times New Roman"/>
          <w:b/>
          <w:sz w:val="24"/>
          <w:szCs w:val="24"/>
        </w:rPr>
        <w:t>a jelenleg hatályos díjtétel</w:t>
      </w:r>
      <w:r w:rsidR="008202DB" w:rsidRPr="00305E88">
        <w:rPr>
          <w:rFonts w:ascii="Times New Roman" w:hAnsi="Times New Roman"/>
          <w:b/>
          <w:sz w:val="24"/>
          <w:szCs w:val="24"/>
        </w:rPr>
        <w:t xml:space="preserve">ek </w:t>
      </w:r>
      <w:r w:rsidR="006A24D9" w:rsidRPr="00305E88">
        <w:rPr>
          <w:rFonts w:ascii="Times New Roman" w:hAnsi="Times New Roman"/>
          <w:b/>
          <w:sz w:val="24"/>
          <w:szCs w:val="24"/>
          <w:u w:val="single"/>
        </w:rPr>
        <w:t>5%-</w:t>
      </w:r>
      <w:proofErr w:type="spellStart"/>
      <w:r w:rsidR="006A24D9" w:rsidRPr="00305E88">
        <w:rPr>
          <w:rFonts w:ascii="Times New Roman" w:hAnsi="Times New Roman"/>
          <w:b/>
          <w:sz w:val="24"/>
          <w:szCs w:val="24"/>
          <w:u w:val="single"/>
        </w:rPr>
        <w:t>os</w:t>
      </w:r>
      <w:proofErr w:type="spellEnd"/>
      <w:r w:rsidR="006A24D9" w:rsidRPr="00305E88">
        <w:rPr>
          <w:rFonts w:ascii="Times New Roman" w:hAnsi="Times New Roman"/>
          <w:b/>
          <w:sz w:val="24"/>
          <w:szCs w:val="24"/>
          <w:u w:val="single"/>
        </w:rPr>
        <w:t xml:space="preserve"> mértékű emelésére</w:t>
      </w:r>
      <w:r w:rsidR="006A24D9" w:rsidRPr="00305E88">
        <w:rPr>
          <w:rFonts w:ascii="Times New Roman" w:hAnsi="Times New Roman"/>
          <w:b/>
          <w:sz w:val="24"/>
          <w:szCs w:val="24"/>
        </w:rPr>
        <w:t xml:space="preserve"> a </w:t>
      </w:r>
      <w:r w:rsidR="008202DB" w:rsidRPr="00305E88">
        <w:rPr>
          <w:rFonts w:ascii="Times New Roman" w:hAnsi="Times New Roman"/>
          <w:b/>
          <w:sz w:val="24"/>
          <w:szCs w:val="24"/>
        </w:rPr>
        <w:t>minden díjtétel vonatkozásában</w:t>
      </w:r>
      <w:r w:rsidR="006A24D9" w:rsidRPr="00305E88">
        <w:rPr>
          <w:rFonts w:ascii="Times New Roman" w:hAnsi="Times New Roman"/>
          <w:b/>
          <w:sz w:val="24"/>
          <w:szCs w:val="24"/>
        </w:rPr>
        <w:t xml:space="preserve"> </w:t>
      </w:r>
    </w:p>
    <w:p w:rsidR="006A24D9" w:rsidRDefault="006A24D9" w:rsidP="006A24D9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415D89" w:rsidRDefault="00305E88" w:rsidP="006A24D9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R.</w:t>
      </w:r>
      <w:r w:rsidR="007F7A0D">
        <w:rPr>
          <w:rFonts w:ascii="Times New Roman" w:hAnsi="Times New Roman"/>
          <w:sz w:val="24"/>
          <w:szCs w:val="24"/>
        </w:rPr>
        <w:t xml:space="preserve"> 4. melléklete tartalmazza a közterület-használatáért fizetendő díjakat. A díjak átfogó, minden díjtételt érintő emelésére legutóbb 2023. március hónapban került sor. </w:t>
      </w:r>
    </w:p>
    <w:p w:rsidR="00DC08C4" w:rsidRDefault="007F7A0D" w:rsidP="00305E88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éves fogyasztói árindex </w:t>
      </w:r>
      <w:r w:rsidRPr="007F7A0D">
        <w:rPr>
          <w:rFonts w:ascii="Times New Roman" w:hAnsi="Times New Roman"/>
          <w:sz w:val="24"/>
          <w:szCs w:val="24"/>
        </w:rPr>
        <w:t>változása 2023-ban 17,6%, 2024-ben 3,8% mértékkel haladta meg az előző év azonos időszakának</w:t>
      </w:r>
      <w:r>
        <w:rPr>
          <w:rFonts w:ascii="Times New Roman" w:hAnsi="Times New Roman"/>
          <w:sz w:val="24"/>
          <w:szCs w:val="24"/>
        </w:rPr>
        <w:t xml:space="preserve"> mutatóját. Az inflációs folyamatok miatt szükségessé vált a rendeletben </w:t>
      </w:r>
      <w:r>
        <w:rPr>
          <w:rFonts w:ascii="Times New Roman" w:hAnsi="Times New Roman"/>
          <w:sz w:val="24"/>
          <w:szCs w:val="24"/>
        </w:rPr>
        <w:lastRenderedPageBreak/>
        <w:t>található díjak felülvizsg</w:t>
      </w:r>
      <w:r w:rsidR="00393D7F">
        <w:rPr>
          <w:rFonts w:ascii="Times New Roman" w:hAnsi="Times New Roman"/>
          <w:sz w:val="24"/>
          <w:szCs w:val="24"/>
        </w:rPr>
        <w:t>álata, amely alapján a mellékelt</w:t>
      </w:r>
      <w:r>
        <w:rPr>
          <w:rFonts w:ascii="Times New Roman" w:hAnsi="Times New Roman"/>
          <w:sz w:val="24"/>
          <w:szCs w:val="24"/>
        </w:rPr>
        <w:t xml:space="preserve"> tervezet </w:t>
      </w:r>
      <w:r w:rsidRPr="00865F86">
        <w:rPr>
          <w:rFonts w:ascii="Times New Roman" w:hAnsi="Times New Roman"/>
          <w:b/>
          <w:sz w:val="24"/>
          <w:szCs w:val="24"/>
        </w:rPr>
        <w:t>minden díjtétel vonatkoz</w:t>
      </w:r>
      <w:r w:rsidR="00305E88">
        <w:rPr>
          <w:rFonts w:ascii="Times New Roman" w:hAnsi="Times New Roman"/>
          <w:b/>
          <w:sz w:val="24"/>
          <w:szCs w:val="24"/>
        </w:rPr>
        <w:t>ásában 5%-</w:t>
      </w:r>
      <w:proofErr w:type="spellStart"/>
      <w:r w:rsidR="00305E88">
        <w:rPr>
          <w:rFonts w:ascii="Times New Roman" w:hAnsi="Times New Roman"/>
          <w:b/>
          <w:sz w:val="24"/>
          <w:szCs w:val="24"/>
        </w:rPr>
        <w:t>os</w:t>
      </w:r>
      <w:proofErr w:type="spellEnd"/>
      <w:r w:rsidR="00305E88">
        <w:rPr>
          <w:rFonts w:ascii="Times New Roman" w:hAnsi="Times New Roman"/>
          <w:b/>
          <w:sz w:val="24"/>
          <w:szCs w:val="24"/>
        </w:rPr>
        <w:t xml:space="preserve"> emelést tartalmaz </w:t>
      </w:r>
      <w:r w:rsidR="00305E88">
        <w:rPr>
          <w:rFonts w:ascii="Times New Roman" w:hAnsi="Times New Roman"/>
          <w:sz w:val="24"/>
          <w:szCs w:val="24"/>
        </w:rPr>
        <w:t>(egyes tételekénél néhány tized százalékos eltérés lehetséges). Az 5%-</w:t>
      </w:r>
      <w:proofErr w:type="spellStart"/>
      <w:r w:rsidR="00305E88">
        <w:rPr>
          <w:rFonts w:ascii="Times New Roman" w:hAnsi="Times New Roman"/>
          <w:sz w:val="24"/>
          <w:szCs w:val="24"/>
        </w:rPr>
        <w:t>os</w:t>
      </w:r>
      <w:proofErr w:type="spellEnd"/>
      <w:r w:rsidR="00305E88">
        <w:rPr>
          <w:rFonts w:ascii="Times New Roman" w:hAnsi="Times New Roman"/>
          <w:sz w:val="24"/>
          <w:szCs w:val="24"/>
        </w:rPr>
        <w:t xml:space="preserve"> mérték a díjak értékállóságának igényére és a vállalkozások teherviselő képességére is figyelemmel került meghatározásra az előzetes hatásvizsgálat során. Megvizsgáltuk, hogy </w:t>
      </w:r>
      <w:r w:rsidR="00DC08C4">
        <w:rPr>
          <w:rFonts w:ascii="Times New Roman" w:hAnsi="Times New Roman"/>
          <w:sz w:val="24"/>
          <w:szCs w:val="24"/>
        </w:rPr>
        <w:t xml:space="preserve">folyamatos inflációkövetés esetén </w:t>
      </w:r>
      <w:r w:rsidR="00465892">
        <w:rPr>
          <w:rFonts w:ascii="Times New Roman" w:hAnsi="Times New Roman"/>
          <w:sz w:val="24"/>
          <w:szCs w:val="24"/>
        </w:rPr>
        <w:t>a jelenleg fizetendő díjtétel</w:t>
      </w:r>
      <w:r w:rsidR="00305E88">
        <w:rPr>
          <w:rFonts w:ascii="Times New Roman" w:hAnsi="Times New Roman"/>
          <w:sz w:val="24"/>
          <w:szCs w:val="24"/>
        </w:rPr>
        <w:t xml:space="preserve"> hogyan alakult volna, szemléltetésként alább három kiragadott példa:</w:t>
      </w:r>
    </w:p>
    <w:p w:rsidR="00465892" w:rsidRDefault="00465892" w:rsidP="006A24D9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465892" w:rsidRDefault="00465892" w:rsidP="00465892">
      <w:pPr>
        <w:pStyle w:val="Nincstrkz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Szent István parkban elhelyezett pavilonok díja folyamatos inflációkövetés</w:t>
      </w:r>
      <w:r w:rsidR="0028780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esetén: </w:t>
      </w:r>
      <w:r w:rsidR="00287808">
        <w:rPr>
          <w:rFonts w:ascii="Times New Roman" w:hAnsi="Times New Roman"/>
          <w:sz w:val="24"/>
          <w:szCs w:val="24"/>
        </w:rPr>
        <w:t>366.206</w:t>
      </w:r>
      <w:r w:rsidR="00EC5F14">
        <w:rPr>
          <w:rFonts w:ascii="Times New Roman" w:hAnsi="Times New Roman"/>
          <w:sz w:val="24"/>
          <w:szCs w:val="24"/>
        </w:rPr>
        <w:t>,- Ft, 5%-</w:t>
      </w:r>
      <w:proofErr w:type="spellStart"/>
      <w:r w:rsidR="00EC5F14">
        <w:rPr>
          <w:rFonts w:ascii="Times New Roman" w:hAnsi="Times New Roman"/>
          <w:sz w:val="24"/>
          <w:szCs w:val="24"/>
        </w:rPr>
        <w:t>os</w:t>
      </w:r>
      <w:proofErr w:type="spellEnd"/>
      <w:r w:rsidR="00EC5F14">
        <w:rPr>
          <w:rFonts w:ascii="Times New Roman" w:hAnsi="Times New Roman"/>
          <w:sz w:val="24"/>
          <w:szCs w:val="24"/>
        </w:rPr>
        <w:t xml:space="preserve"> emelés esetén: 315.000,- Ft</w:t>
      </w:r>
    </w:p>
    <w:p w:rsidR="00EC5F14" w:rsidRDefault="00EC5F14" w:rsidP="00EC5F14">
      <w:pPr>
        <w:pStyle w:val="Nincstrkz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Vendéglátó-ipari előkert </w:t>
      </w:r>
      <w:r w:rsidR="00335C7E">
        <w:rPr>
          <w:rFonts w:ascii="Times New Roman" w:hAnsi="Times New Roman"/>
          <w:sz w:val="24"/>
          <w:szCs w:val="24"/>
        </w:rPr>
        <w:t xml:space="preserve">díja </w:t>
      </w:r>
      <w:r w:rsidRPr="00EC5F14">
        <w:rPr>
          <w:rFonts w:ascii="Times New Roman" w:hAnsi="Times New Roman"/>
          <w:sz w:val="24"/>
          <w:szCs w:val="24"/>
        </w:rPr>
        <w:t>Szilfákalja 32. sz. és a József Attila u. között</w:t>
      </w:r>
      <w:r>
        <w:rPr>
          <w:rFonts w:ascii="Times New Roman" w:hAnsi="Times New Roman"/>
          <w:sz w:val="24"/>
          <w:szCs w:val="24"/>
        </w:rPr>
        <w:t xml:space="preserve">, </w:t>
      </w:r>
      <w:r w:rsidRPr="00EC5F14">
        <w:rPr>
          <w:rFonts w:ascii="Times New Roman" w:hAnsi="Times New Roman"/>
          <w:sz w:val="24"/>
          <w:szCs w:val="24"/>
        </w:rPr>
        <w:t>június 01. – augusztus 31.</w:t>
      </w:r>
      <w:r>
        <w:rPr>
          <w:rFonts w:ascii="Times New Roman" w:hAnsi="Times New Roman"/>
          <w:sz w:val="24"/>
          <w:szCs w:val="24"/>
        </w:rPr>
        <w:t xml:space="preserve"> között</w:t>
      </w:r>
      <w:r w:rsidR="00287808">
        <w:rPr>
          <w:rFonts w:ascii="Times New Roman" w:hAnsi="Times New Roman"/>
          <w:sz w:val="24"/>
          <w:szCs w:val="24"/>
        </w:rPr>
        <w:t xml:space="preserve"> folyamatos inflációkövetés esetén 6103,-</w:t>
      </w:r>
      <w:r w:rsidR="00DA706A">
        <w:rPr>
          <w:rFonts w:ascii="Times New Roman" w:hAnsi="Times New Roman"/>
          <w:sz w:val="24"/>
          <w:szCs w:val="24"/>
        </w:rPr>
        <w:t xml:space="preserve"> Ft/</w:t>
      </w:r>
      <w:r w:rsidR="00335C7E">
        <w:rPr>
          <w:rFonts w:ascii="Times New Roman" w:hAnsi="Times New Roman"/>
          <w:sz w:val="24"/>
          <w:szCs w:val="24"/>
        </w:rPr>
        <w:t>m</w:t>
      </w:r>
      <w:r w:rsidR="00335C7E" w:rsidRPr="00287808">
        <w:rPr>
          <w:rFonts w:ascii="Times New Roman" w:hAnsi="Times New Roman" w:cstheme="minorHAnsi"/>
          <w:sz w:val="24"/>
          <w:szCs w:val="24"/>
          <w:vertAlign w:val="superscript"/>
        </w:rPr>
        <w:t>2</w:t>
      </w:r>
      <w:r w:rsidR="00335C7E">
        <w:rPr>
          <w:rFonts w:ascii="Times New Roman" w:hAnsi="Times New Roman"/>
          <w:sz w:val="24"/>
          <w:szCs w:val="24"/>
        </w:rPr>
        <w:t>/hó, 5%-</w:t>
      </w:r>
      <w:proofErr w:type="spellStart"/>
      <w:r w:rsidR="00335C7E">
        <w:rPr>
          <w:rFonts w:ascii="Times New Roman" w:hAnsi="Times New Roman"/>
          <w:sz w:val="24"/>
          <w:szCs w:val="24"/>
        </w:rPr>
        <w:t>os</w:t>
      </w:r>
      <w:proofErr w:type="spellEnd"/>
      <w:r w:rsidR="00335C7E">
        <w:rPr>
          <w:rFonts w:ascii="Times New Roman" w:hAnsi="Times New Roman"/>
          <w:sz w:val="24"/>
          <w:szCs w:val="24"/>
        </w:rPr>
        <w:t xml:space="preserve"> emelés esetén 5250 Ft/m</w:t>
      </w:r>
      <w:r w:rsidR="00335C7E" w:rsidRPr="00287808">
        <w:rPr>
          <w:rFonts w:ascii="Times New Roman" w:hAnsi="Times New Roman" w:cstheme="minorHAnsi"/>
          <w:sz w:val="24"/>
          <w:szCs w:val="24"/>
          <w:vertAlign w:val="superscript"/>
        </w:rPr>
        <w:t>2</w:t>
      </w:r>
      <w:r w:rsidR="00335C7E">
        <w:rPr>
          <w:rFonts w:ascii="Times New Roman" w:hAnsi="Times New Roman"/>
          <w:sz w:val="24"/>
          <w:szCs w:val="24"/>
        </w:rPr>
        <w:t>/hó.</w:t>
      </w:r>
    </w:p>
    <w:p w:rsidR="00335C7E" w:rsidRPr="00DC08C4" w:rsidRDefault="00335C7E" w:rsidP="00335C7E">
      <w:pPr>
        <w:pStyle w:val="Nincstrkz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335C7E">
        <w:rPr>
          <w:rFonts w:ascii="Times New Roman" w:hAnsi="Times New Roman"/>
          <w:sz w:val="24"/>
          <w:szCs w:val="24"/>
        </w:rPr>
        <w:t>egyedi mobil tájékoztató tábla 1 m</w:t>
      </w:r>
      <w:r w:rsidRPr="00335C7E">
        <w:rPr>
          <w:rFonts w:ascii="Times New Roman" w:hAnsi="Times New Roman" w:cstheme="minorHAnsi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5C7E">
        <w:rPr>
          <w:rFonts w:ascii="Times New Roman" w:hAnsi="Times New Roman"/>
          <w:sz w:val="24"/>
          <w:szCs w:val="24"/>
        </w:rPr>
        <w:t>alatti felület esetén</w:t>
      </w:r>
      <w:r>
        <w:rPr>
          <w:rFonts w:ascii="Times New Roman" w:hAnsi="Times New Roman"/>
          <w:sz w:val="24"/>
          <w:szCs w:val="24"/>
        </w:rPr>
        <w:t>,</w:t>
      </w:r>
      <w:r w:rsidR="00287808">
        <w:rPr>
          <w:rFonts w:ascii="Times New Roman" w:hAnsi="Times New Roman"/>
          <w:sz w:val="24"/>
          <w:szCs w:val="24"/>
        </w:rPr>
        <w:t xml:space="preserve"> folyamatos inflációkövetésnél 38.573</w:t>
      </w:r>
      <w:r>
        <w:rPr>
          <w:rFonts w:ascii="Times New Roman" w:hAnsi="Times New Roman"/>
          <w:sz w:val="24"/>
          <w:szCs w:val="24"/>
        </w:rPr>
        <w:t>,- Ft/m</w:t>
      </w:r>
      <w:r w:rsidRPr="00335C7E">
        <w:rPr>
          <w:rFonts w:ascii="Times New Roman" w:hAnsi="Times New Roman" w:cstheme="minorHAnsi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/év, </w:t>
      </w:r>
      <w:r w:rsidR="009F44C0">
        <w:rPr>
          <w:rFonts w:ascii="Times New Roman" w:hAnsi="Times New Roman"/>
          <w:sz w:val="24"/>
          <w:szCs w:val="24"/>
        </w:rPr>
        <w:t xml:space="preserve">5 </w:t>
      </w:r>
      <w:r>
        <w:rPr>
          <w:rFonts w:ascii="Times New Roman" w:hAnsi="Times New Roman"/>
          <w:sz w:val="24"/>
          <w:szCs w:val="24"/>
        </w:rPr>
        <w:t>%-</w:t>
      </w:r>
      <w:proofErr w:type="spellStart"/>
      <w:r>
        <w:rPr>
          <w:rFonts w:ascii="Times New Roman" w:hAnsi="Times New Roman"/>
          <w:sz w:val="24"/>
          <w:szCs w:val="24"/>
        </w:rPr>
        <w:t>os</w:t>
      </w:r>
      <w:proofErr w:type="spellEnd"/>
      <w:r>
        <w:rPr>
          <w:rFonts w:ascii="Times New Roman" w:hAnsi="Times New Roman"/>
          <w:sz w:val="24"/>
          <w:szCs w:val="24"/>
        </w:rPr>
        <w:t xml:space="preserve"> emelés esetén 33.180,- Ft. </w:t>
      </w:r>
    </w:p>
    <w:p w:rsidR="007F7A0D" w:rsidRDefault="007F7A0D" w:rsidP="006A24D9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</w:p>
    <w:p w:rsidR="003A3D17" w:rsidRPr="003A3D17" w:rsidRDefault="003A3D17" w:rsidP="003A3D17">
      <w:pPr>
        <w:pStyle w:val="Nincstrkz"/>
        <w:numPr>
          <w:ilvl w:val="0"/>
          <w:numId w:val="5"/>
        </w:num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A3D17">
        <w:rPr>
          <w:rFonts w:ascii="Times New Roman" w:hAnsi="Times New Roman"/>
          <w:b/>
          <w:sz w:val="24"/>
          <w:szCs w:val="24"/>
          <w:u w:val="single"/>
        </w:rPr>
        <w:t>Mozgóbolti tevékenység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szabályozásának módosítása</w:t>
      </w:r>
    </w:p>
    <w:p w:rsidR="003A3D17" w:rsidRDefault="003A3D17" w:rsidP="006A24D9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</w:p>
    <w:p w:rsidR="00393D7F" w:rsidRPr="003A3D17" w:rsidRDefault="003A3D17" w:rsidP="00393D7F">
      <w:pPr>
        <w:pStyle w:val="Norm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A3D17">
        <w:rPr>
          <w:color w:val="000000"/>
        </w:rPr>
        <w:t>Jelenleg a</w:t>
      </w:r>
      <w:hyperlink r:id="rId9" w:tgtFrame="_blank" w:history="1"/>
      <w:r>
        <w:rPr>
          <w:color w:val="000000"/>
        </w:rPr>
        <w:t xml:space="preserve"> díjtételek </w:t>
      </w:r>
      <w:r w:rsidRPr="003A3D17">
        <w:rPr>
          <w:color w:val="000000"/>
        </w:rPr>
        <w:t>mozgásban lévő mozgóbolti tevékenység</w:t>
      </w:r>
      <w:r>
        <w:rPr>
          <w:color w:val="000000"/>
        </w:rPr>
        <w:t xml:space="preserve"> sorában a díj</w:t>
      </w:r>
      <w:r w:rsidRPr="003A3D17">
        <w:rPr>
          <w:color w:val="000000"/>
        </w:rPr>
        <w:t xml:space="preserve"> havidíj formájában van megállapítva. </w:t>
      </w:r>
      <w:r w:rsidR="00393D7F" w:rsidRPr="003A3D17">
        <w:rPr>
          <w:color w:val="000000"/>
        </w:rPr>
        <w:t>A díjat</w:t>
      </w:r>
      <w:r w:rsidR="00393D7F">
        <w:rPr>
          <w:color w:val="000000"/>
        </w:rPr>
        <w:t xml:space="preserve"> javasoljuk</w:t>
      </w:r>
      <w:r w:rsidR="00393D7F" w:rsidRPr="003A3D17">
        <w:rPr>
          <w:color w:val="000000"/>
        </w:rPr>
        <w:t xml:space="preserve"> </w:t>
      </w:r>
      <w:r w:rsidR="00393D7F" w:rsidRPr="00393D7F">
        <w:rPr>
          <w:i/>
          <w:color w:val="000000"/>
        </w:rPr>
        <w:t>Ft / </w:t>
      </w:r>
      <w:r w:rsidR="00393D7F" w:rsidRPr="00393D7F">
        <w:rPr>
          <w:b/>
          <w:bCs/>
          <w:i/>
          <w:color w:val="000000"/>
          <w:u w:val="single"/>
        </w:rPr>
        <w:t>nap</w:t>
      </w:r>
      <w:r w:rsidR="00393D7F" w:rsidRPr="00393D7F">
        <w:rPr>
          <w:i/>
          <w:color w:val="000000"/>
        </w:rPr>
        <w:t> / jármű</w:t>
      </w:r>
      <w:r w:rsidR="00393D7F" w:rsidRPr="003A3D17">
        <w:rPr>
          <w:color w:val="000000"/>
        </w:rPr>
        <w:t xml:space="preserve"> formátumban </w:t>
      </w:r>
      <w:r w:rsidR="00393D7F">
        <w:rPr>
          <w:color w:val="000000"/>
        </w:rPr>
        <w:t>meghatározni, különös tekintettel arra, hogy</w:t>
      </w:r>
      <w:r w:rsidR="00393D7F" w:rsidRPr="003A3D17">
        <w:rPr>
          <w:color w:val="000000"/>
        </w:rPr>
        <w:t xml:space="preserve"> a közte</w:t>
      </w:r>
      <w:r w:rsidR="00393D7F">
        <w:rPr>
          <w:color w:val="000000"/>
        </w:rPr>
        <w:t>rület felügyelők</w:t>
      </w:r>
      <w:r w:rsidR="00393D7F" w:rsidRPr="003A3D17">
        <w:rPr>
          <w:color w:val="000000"/>
        </w:rPr>
        <w:t xml:space="preserve"> határozottabban tud</w:t>
      </w:r>
      <w:r w:rsidR="00393D7F">
        <w:rPr>
          <w:color w:val="000000"/>
        </w:rPr>
        <w:t xml:space="preserve">janak </w:t>
      </w:r>
      <w:r w:rsidR="00393D7F" w:rsidRPr="003A3D17">
        <w:rPr>
          <w:color w:val="000000"/>
        </w:rPr>
        <w:t>fellépni a városba akár csak 1-2 napra é</w:t>
      </w:r>
      <w:r w:rsidR="00305E88">
        <w:rPr>
          <w:color w:val="000000"/>
        </w:rPr>
        <w:t xml:space="preserve">rkező mozgóboltosokkal szemben a díj beszedése érdekében. </w:t>
      </w:r>
    </w:p>
    <w:p w:rsidR="003A3D17" w:rsidRPr="003A3D17" w:rsidRDefault="003A3D17" w:rsidP="003A3D17">
      <w:pPr>
        <w:pStyle w:val="Norm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Javaslatunk </w:t>
      </w:r>
      <w:r w:rsidRPr="003A3D17">
        <w:rPr>
          <w:color w:val="000000"/>
        </w:rPr>
        <w:t xml:space="preserve">szerint </w:t>
      </w:r>
      <w:r w:rsidR="00393D7F">
        <w:rPr>
          <w:color w:val="000000"/>
        </w:rPr>
        <w:t xml:space="preserve">indokolt a definíció módosítása, és a következő rögzítése: </w:t>
      </w:r>
      <w:r w:rsidRPr="003A3D17">
        <w:rPr>
          <w:i/>
          <w:iCs/>
          <w:color w:val="000000"/>
        </w:rPr>
        <w:t xml:space="preserve">"mozgóbolt (kivéve a meghatározott helyen területhasználati </w:t>
      </w:r>
      <w:proofErr w:type="gramStart"/>
      <w:r w:rsidRPr="003A3D17">
        <w:rPr>
          <w:i/>
          <w:iCs/>
          <w:color w:val="000000"/>
        </w:rPr>
        <w:t>engedéllyel</w:t>
      </w:r>
      <w:proofErr w:type="gramEnd"/>
      <w:r w:rsidRPr="003A3D17">
        <w:rPr>
          <w:i/>
          <w:iCs/>
          <w:color w:val="000000"/>
        </w:rPr>
        <w:t xml:space="preserve"> foly</w:t>
      </w:r>
      <w:r>
        <w:rPr>
          <w:i/>
          <w:iCs/>
          <w:color w:val="000000"/>
        </w:rPr>
        <w:t>amatos jelleggel elhelyezett, mo</w:t>
      </w:r>
      <w:r w:rsidRPr="003A3D17">
        <w:rPr>
          <w:i/>
          <w:iCs/>
          <w:color w:val="000000"/>
        </w:rPr>
        <w:t>zgóbolti tevékenységre alkalmas jármű vagy vontatmány)</w:t>
      </w:r>
      <w:r w:rsidRPr="003A3D17">
        <w:rPr>
          <w:color w:val="000000"/>
        </w:rPr>
        <w:t>"</w:t>
      </w:r>
    </w:p>
    <w:p w:rsidR="003A3D17" w:rsidRPr="003A3D17" w:rsidRDefault="003A3D17" w:rsidP="003A3D17">
      <w:pPr>
        <w:pStyle w:val="Norm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A3D17">
        <w:rPr>
          <w:color w:val="000000"/>
        </w:rPr>
        <w:t>Ennek oka, hogy a K</w:t>
      </w:r>
      <w:r>
        <w:rPr>
          <w:color w:val="000000"/>
        </w:rPr>
        <w:t xml:space="preserve">ereskedelemről szóló </w:t>
      </w:r>
      <w:r>
        <w:t>2005. évi CLXIV. törvény</w:t>
      </w:r>
      <w:r>
        <w:br/>
      </w:r>
      <w:r w:rsidRPr="003A3D17">
        <w:rPr>
          <w:color w:val="000000"/>
        </w:rPr>
        <w:t>szeri</w:t>
      </w:r>
      <w:r>
        <w:rPr>
          <w:color w:val="000000"/>
        </w:rPr>
        <w:t>n</w:t>
      </w:r>
      <w:r w:rsidRPr="003A3D17">
        <w:rPr>
          <w:color w:val="000000"/>
        </w:rPr>
        <w:t>t </w:t>
      </w:r>
      <w:r w:rsidRPr="003A3D17">
        <w:rPr>
          <w:i/>
          <w:iCs/>
          <w:color w:val="000000"/>
        </w:rPr>
        <w:t>"mozgóbolt: kiskereskedelmi tevékenység folytatására kialakított jármű, illetve járműre szerelt vagy általa vontatott eszköz;</w:t>
      </w:r>
      <w:r w:rsidRPr="003A3D17">
        <w:rPr>
          <w:color w:val="000000"/>
        </w:rPr>
        <w:t xml:space="preserve">" - ugyanakkor </w:t>
      </w:r>
      <w:r w:rsidR="00570EA5">
        <w:rPr>
          <w:color w:val="000000"/>
        </w:rPr>
        <w:t>Hajdúszoboszlón</w:t>
      </w:r>
      <w:r w:rsidRPr="003A3D17">
        <w:rPr>
          <w:color w:val="000000"/>
        </w:rPr>
        <w:t xml:space="preserve"> előfordul, hogy </w:t>
      </w:r>
      <w:r w:rsidR="00393D7F">
        <w:rPr>
          <w:color w:val="000000"/>
        </w:rPr>
        <w:t xml:space="preserve">a </w:t>
      </w:r>
      <w:r>
        <w:rPr>
          <w:color w:val="000000"/>
        </w:rPr>
        <w:t>törvény</w:t>
      </w:r>
      <w:r w:rsidRPr="003A3D17">
        <w:rPr>
          <w:color w:val="000000"/>
        </w:rPr>
        <w:t xml:space="preserve"> szerinti mozgóbolt fogalomnak me</w:t>
      </w:r>
      <w:r w:rsidR="00393D7F">
        <w:rPr>
          <w:color w:val="000000"/>
        </w:rPr>
        <w:t>gfelelő jármű folyamatosan egy meghatározott helyen áll</w:t>
      </w:r>
      <w:r w:rsidRPr="003A3D17">
        <w:rPr>
          <w:color w:val="000000"/>
        </w:rPr>
        <w:t xml:space="preserve">, külön testületi engedéllyel, tehát ezeket mindenképp </w:t>
      </w:r>
      <w:r w:rsidR="00393D7F">
        <w:rPr>
          <w:color w:val="000000"/>
        </w:rPr>
        <w:t>célszerű el</w:t>
      </w:r>
      <w:r w:rsidRPr="003A3D17">
        <w:rPr>
          <w:color w:val="000000"/>
        </w:rPr>
        <w:t>különíteni. </w:t>
      </w:r>
    </w:p>
    <w:p w:rsidR="003A3D17" w:rsidRPr="003A3D17" w:rsidRDefault="003A3D17" w:rsidP="003A3D17">
      <w:pPr>
        <w:pStyle w:val="Norm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6A24D9" w:rsidRPr="001A6BD8" w:rsidRDefault="006A24D9" w:rsidP="006A24D9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előterjesztés mellékletét képezi a módosító rendelet tervezete.</w:t>
      </w:r>
      <w:r w:rsidR="00305E88">
        <w:rPr>
          <w:rFonts w:ascii="Times New Roman" w:hAnsi="Times New Roman"/>
          <w:sz w:val="24"/>
          <w:szCs w:val="24"/>
        </w:rPr>
        <w:t xml:space="preserve"> A módosító rendelethez fűzött indoklás az előterjesztés szövege. </w:t>
      </w:r>
    </w:p>
    <w:p w:rsidR="006A24D9" w:rsidRDefault="006A24D9" w:rsidP="006A24D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A24D9" w:rsidRPr="00DE70B1" w:rsidRDefault="006A24D9" w:rsidP="006A24D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70B1">
        <w:rPr>
          <w:rFonts w:ascii="Times New Roman" w:hAnsi="Times New Roman" w:cs="Times New Roman"/>
          <w:b/>
          <w:sz w:val="24"/>
          <w:szCs w:val="24"/>
        </w:rPr>
        <w:t>A fentiek alapján kérjük a Hajdúszoboszló Város Önkormányzata Képviselő-testületének a közterület-használat, közterület-hasznosítás helyi szabályairól szóló 12/2019. (IV. 25.) önkormányzati rendelete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E70B1">
        <w:rPr>
          <w:rFonts w:ascii="Times New Roman" w:hAnsi="Times New Roman" w:cs="Times New Roman"/>
          <w:b/>
          <w:sz w:val="24"/>
          <w:szCs w:val="24"/>
        </w:rPr>
        <w:t>módosítását a</w:t>
      </w:r>
      <w:r>
        <w:rPr>
          <w:rFonts w:ascii="Times New Roman" w:hAnsi="Times New Roman" w:cs="Times New Roman"/>
          <w:b/>
          <w:sz w:val="24"/>
          <w:szCs w:val="24"/>
        </w:rPr>
        <w:t xml:space="preserve">z előterjesztés 2. mellékletében foglalt </w:t>
      </w:r>
      <w:r w:rsidRPr="00DE70B1">
        <w:rPr>
          <w:rFonts w:ascii="Times New Roman" w:hAnsi="Times New Roman" w:cs="Times New Roman"/>
          <w:b/>
          <w:sz w:val="24"/>
          <w:szCs w:val="24"/>
        </w:rPr>
        <w:t>rendelettervezet szerint.</w:t>
      </w:r>
    </w:p>
    <w:p w:rsidR="006A24D9" w:rsidRPr="00AC75D7" w:rsidRDefault="006A24D9" w:rsidP="006A2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24D9" w:rsidRPr="00AC75D7" w:rsidRDefault="006A24D9" w:rsidP="006A2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75D7">
        <w:rPr>
          <w:rFonts w:ascii="Times New Roman" w:hAnsi="Times New Roman" w:cs="Times New Roman"/>
          <w:sz w:val="24"/>
          <w:szCs w:val="24"/>
        </w:rPr>
        <w:t xml:space="preserve">Hajdúszoboszló, </w:t>
      </w:r>
      <w:r w:rsidR="000D0683">
        <w:rPr>
          <w:rFonts w:ascii="Times New Roman" w:hAnsi="Times New Roman" w:cs="Times New Roman"/>
          <w:sz w:val="24"/>
          <w:szCs w:val="24"/>
        </w:rPr>
        <w:t>2025. március 19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6A24D9" w:rsidRPr="00AC75D7" w:rsidRDefault="006A24D9" w:rsidP="006A2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24D9" w:rsidRDefault="006A24D9" w:rsidP="000B19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C75D7">
        <w:rPr>
          <w:rFonts w:ascii="Times New Roman" w:hAnsi="Times New Roman" w:cs="Times New Roman"/>
          <w:sz w:val="24"/>
          <w:szCs w:val="24"/>
        </w:rPr>
        <w:t>dr.</w:t>
      </w:r>
      <w:proofErr w:type="gramEnd"/>
      <w:r w:rsidRPr="00AC75D7">
        <w:rPr>
          <w:rFonts w:ascii="Times New Roman" w:hAnsi="Times New Roman" w:cs="Times New Roman"/>
          <w:sz w:val="24"/>
          <w:szCs w:val="24"/>
        </w:rPr>
        <w:t xml:space="preserve"> </w:t>
      </w:r>
      <w:r w:rsidR="000B1950">
        <w:rPr>
          <w:rFonts w:ascii="Times New Roman" w:hAnsi="Times New Roman" w:cs="Times New Roman"/>
          <w:sz w:val="24"/>
          <w:szCs w:val="24"/>
        </w:rPr>
        <w:t>Biró Anett</w:t>
      </w:r>
    </w:p>
    <w:p w:rsidR="000B1950" w:rsidRPr="00AC75D7" w:rsidRDefault="000B1950" w:rsidP="000B19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osztályvezető</w:t>
      </w:r>
      <w:proofErr w:type="gramEnd"/>
    </w:p>
    <w:p w:rsidR="006A24D9" w:rsidRDefault="006A24D9" w:rsidP="006A24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6A24D9" w:rsidRPr="00145165" w:rsidRDefault="006A24D9" w:rsidP="006A24D9">
      <w:pPr>
        <w:pStyle w:val="Standard"/>
        <w:numPr>
          <w:ilvl w:val="0"/>
          <w:numId w:val="3"/>
        </w:numPr>
        <w:jc w:val="right"/>
        <w:rPr>
          <w:rFonts w:cs="Times New Roman"/>
          <w:i/>
        </w:rPr>
      </w:pPr>
      <w:r w:rsidRPr="00145165">
        <w:rPr>
          <w:rFonts w:cs="Times New Roman"/>
          <w:i/>
        </w:rPr>
        <w:lastRenderedPageBreak/>
        <w:t>melléklet</w:t>
      </w:r>
    </w:p>
    <w:p w:rsidR="006A24D9" w:rsidRPr="00145165" w:rsidRDefault="006A24D9" w:rsidP="006A24D9">
      <w:pPr>
        <w:pStyle w:val="Standard"/>
        <w:shd w:val="clear" w:color="auto" w:fill="FFFFFF" w:themeFill="background1"/>
        <w:jc w:val="center"/>
        <w:rPr>
          <w:rFonts w:cs="Times New Roman"/>
          <w:b/>
        </w:rPr>
      </w:pPr>
    </w:p>
    <w:p w:rsidR="006A24D9" w:rsidRDefault="006A24D9" w:rsidP="006A24D9">
      <w:pPr>
        <w:pStyle w:val="Standard"/>
        <w:shd w:val="clear" w:color="auto" w:fill="FFFFFF" w:themeFill="background1"/>
        <w:jc w:val="center"/>
        <w:rPr>
          <w:rFonts w:cs="Times New Roman"/>
          <w:b/>
        </w:rPr>
      </w:pPr>
      <w:r w:rsidRPr="00145165">
        <w:rPr>
          <w:rFonts w:cs="Times New Roman"/>
          <w:b/>
        </w:rPr>
        <w:t>ELŐZETES HATÁSVIZSGÁLAT</w:t>
      </w:r>
    </w:p>
    <w:p w:rsidR="000B1950" w:rsidRPr="00145165" w:rsidRDefault="000B1950" w:rsidP="006A24D9">
      <w:pPr>
        <w:pStyle w:val="Standard"/>
        <w:shd w:val="clear" w:color="auto" w:fill="FFFFFF" w:themeFill="background1"/>
        <w:jc w:val="center"/>
        <w:rPr>
          <w:rFonts w:cs="Times New Roman"/>
          <w:b/>
        </w:rPr>
      </w:pPr>
    </w:p>
    <w:p w:rsidR="006A24D9" w:rsidRPr="00145165" w:rsidRDefault="006A24D9" w:rsidP="006A24D9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45165">
        <w:rPr>
          <w:rFonts w:ascii="Times New Roman" w:hAnsi="Times New Roman" w:cs="Times New Roman"/>
          <w:sz w:val="24"/>
          <w:szCs w:val="24"/>
        </w:rPr>
        <w:t>előzetes</w:t>
      </w:r>
      <w:proofErr w:type="gramEnd"/>
      <w:r w:rsidRPr="00145165">
        <w:rPr>
          <w:rFonts w:ascii="Times New Roman" w:hAnsi="Times New Roman" w:cs="Times New Roman"/>
          <w:sz w:val="24"/>
          <w:szCs w:val="24"/>
        </w:rPr>
        <w:t xml:space="preserve"> hatásvizsgálat a jogalkotásról szóló 2010. évi CXXX. törvény 17. § (2) bekezdése alapján a szabályozás várható következményeiről</w:t>
      </w:r>
    </w:p>
    <w:p w:rsidR="006A24D9" w:rsidRPr="00145165" w:rsidRDefault="006A24D9" w:rsidP="006A24D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1"/>
        <w:gridCol w:w="6781"/>
      </w:tblGrid>
      <w:tr w:rsidR="006A24D9" w:rsidRPr="00BC1F53" w:rsidTr="00305E88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24D9" w:rsidRPr="00145165" w:rsidRDefault="006A24D9" w:rsidP="00305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165">
              <w:rPr>
                <w:rFonts w:ascii="Times New Roman" w:hAnsi="Times New Roman" w:cs="Times New Roman"/>
                <w:sz w:val="24"/>
                <w:szCs w:val="24"/>
              </w:rPr>
              <w:t>Rendelet-tervezet megnevezése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24D9" w:rsidRPr="00145165" w:rsidRDefault="006A24D9" w:rsidP="00297676">
            <w:pPr>
              <w:pStyle w:val="Standard"/>
              <w:ind w:left="165"/>
              <w:jc w:val="both"/>
              <w:rPr>
                <w:rFonts w:cs="Times New Roman"/>
                <w:i/>
              </w:rPr>
            </w:pPr>
            <w:r w:rsidRPr="00145165">
              <w:rPr>
                <w:rFonts w:eastAsia="Calibri" w:cs="Times New Roman"/>
                <w:kern w:val="0"/>
                <w:lang w:eastAsia="en-US" w:bidi="ar-SA"/>
              </w:rPr>
              <w:t xml:space="preserve">Hajdúszoboszló Város Önkormányzata Képviselő - </w:t>
            </w:r>
            <w:proofErr w:type="gramStart"/>
            <w:r w:rsidRPr="00145165">
              <w:rPr>
                <w:rFonts w:eastAsia="Calibri" w:cs="Times New Roman"/>
                <w:kern w:val="0"/>
                <w:lang w:eastAsia="en-US" w:bidi="ar-SA"/>
              </w:rPr>
              <w:t>testületének …</w:t>
            </w:r>
            <w:proofErr w:type="gramEnd"/>
            <w:r w:rsidRPr="00145165">
              <w:rPr>
                <w:rFonts w:eastAsia="Calibri" w:cs="Times New Roman"/>
                <w:kern w:val="0"/>
                <w:lang w:eastAsia="en-US" w:bidi="ar-SA"/>
              </w:rPr>
              <w:t>/202</w:t>
            </w:r>
            <w:r w:rsidR="00297676">
              <w:rPr>
                <w:rFonts w:eastAsia="Calibri" w:cs="Times New Roman"/>
                <w:kern w:val="0"/>
                <w:lang w:eastAsia="en-US" w:bidi="ar-SA"/>
              </w:rPr>
              <w:t>5</w:t>
            </w:r>
            <w:r w:rsidRPr="00145165">
              <w:rPr>
                <w:rFonts w:eastAsia="Calibri" w:cs="Times New Roman"/>
                <w:kern w:val="0"/>
                <w:lang w:eastAsia="en-US" w:bidi="ar-SA"/>
              </w:rPr>
              <w:t>. (</w:t>
            </w:r>
            <w:r w:rsidR="00297676">
              <w:rPr>
                <w:rFonts w:eastAsia="Calibri" w:cs="Times New Roman"/>
                <w:kern w:val="0"/>
                <w:lang w:eastAsia="en-US" w:bidi="ar-SA"/>
              </w:rPr>
              <w:t>..</w:t>
            </w:r>
            <w:r w:rsidRPr="00145165">
              <w:rPr>
                <w:rFonts w:eastAsia="Calibri" w:cs="Times New Roman"/>
                <w:kern w:val="0"/>
                <w:lang w:eastAsia="en-US" w:bidi="ar-SA"/>
              </w:rPr>
              <w:t xml:space="preserve">. </w:t>
            </w:r>
            <w:proofErr w:type="gramStart"/>
            <w:r w:rsidR="00297676">
              <w:rPr>
                <w:rFonts w:eastAsia="Calibri" w:cs="Times New Roman"/>
                <w:kern w:val="0"/>
                <w:lang w:eastAsia="en-US" w:bidi="ar-SA"/>
              </w:rPr>
              <w:t>…</w:t>
            </w:r>
            <w:proofErr w:type="gramEnd"/>
            <w:r w:rsidRPr="00145165">
              <w:rPr>
                <w:rFonts w:eastAsia="Calibri" w:cs="Times New Roman"/>
                <w:kern w:val="0"/>
                <w:lang w:eastAsia="en-US" w:bidi="ar-SA"/>
              </w:rPr>
              <w:t xml:space="preserve">) önkormányzati rendelete </w:t>
            </w:r>
            <w:r w:rsidRPr="00145165">
              <w:rPr>
                <w:rFonts w:cs="Times New Roman"/>
              </w:rPr>
              <w:t>a közterület-használat, közterület-hasznosítás helyi szabályairól szóló 12/2019. (IV. 25.) önkormányzati rendelete módosításáról</w:t>
            </w:r>
          </w:p>
        </w:tc>
      </w:tr>
      <w:tr w:rsidR="006A24D9" w:rsidRPr="00BC1F53" w:rsidTr="00305E88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A24D9" w:rsidRPr="00145165" w:rsidRDefault="006A24D9" w:rsidP="00305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165">
              <w:rPr>
                <w:rFonts w:ascii="Times New Roman" w:hAnsi="Times New Roman" w:cs="Times New Roman"/>
                <w:sz w:val="24"/>
                <w:szCs w:val="24"/>
              </w:rPr>
              <w:t>Társadalmi hatás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A24D9" w:rsidRPr="00145165" w:rsidRDefault="006A24D9" w:rsidP="00305E88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165">
              <w:rPr>
                <w:rFonts w:ascii="Times New Roman" w:hAnsi="Times New Roman" w:cs="Times New Roman"/>
                <w:sz w:val="24"/>
                <w:szCs w:val="24"/>
              </w:rPr>
              <w:t>nem merült fel társadalmi hatás</w:t>
            </w:r>
          </w:p>
        </w:tc>
      </w:tr>
      <w:tr w:rsidR="006A24D9" w:rsidRPr="00BC1F53" w:rsidTr="00305E88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24D9" w:rsidRPr="00F93A9A" w:rsidRDefault="006A24D9" w:rsidP="00305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A9A">
              <w:rPr>
                <w:rFonts w:ascii="Times New Roman" w:hAnsi="Times New Roman" w:cs="Times New Roman"/>
                <w:sz w:val="24"/>
                <w:szCs w:val="24"/>
              </w:rPr>
              <w:t>Gazdasági hatás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24D9" w:rsidRPr="00F93A9A" w:rsidRDefault="006A24D9" w:rsidP="00305E88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A9A">
              <w:rPr>
                <w:rFonts w:ascii="Times New Roman" w:hAnsi="Times New Roman" w:cs="Times New Roman"/>
                <w:sz w:val="24"/>
                <w:szCs w:val="24"/>
              </w:rPr>
              <w:t xml:space="preserve">Magasabb bevétel az Önkormányzat számára. </w:t>
            </w:r>
            <w:r w:rsidR="009C2A5B">
              <w:rPr>
                <w:rFonts w:ascii="Times New Roman" w:hAnsi="Times New Roman" w:cs="Times New Roman"/>
                <w:sz w:val="24"/>
                <w:szCs w:val="24"/>
              </w:rPr>
              <w:t xml:space="preserve">Az érintettek számára kezelhető a teher, mert a díjemelés infláció alatti. </w:t>
            </w:r>
          </w:p>
        </w:tc>
      </w:tr>
      <w:tr w:rsidR="006A24D9" w:rsidRPr="00BC1F53" w:rsidTr="00305E88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24D9" w:rsidRPr="00F93A9A" w:rsidRDefault="006A24D9" w:rsidP="00305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A9A">
              <w:rPr>
                <w:rFonts w:ascii="Times New Roman" w:hAnsi="Times New Roman" w:cs="Times New Roman"/>
                <w:sz w:val="24"/>
                <w:szCs w:val="24"/>
              </w:rPr>
              <w:t>Költségvetési hatás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24D9" w:rsidRPr="00F93A9A" w:rsidRDefault="006A24D9" w:rsidP="00305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A9A">
              <w:rPr>
                <w:rFonts w:ascii="Times New Roman" w:hAnsi="Times New Roman" w:cs="Times New Roman"/>
                <w:sz w:val="24"/>
                <w:szCs w:val="24"/>
              </w:rPr>
              <w:t xml:space="preserve">   Magasabb közterület-használati bevétel keletkezik a </w:t>
            </w:r>
            <w:proofErr w:type="gramStart"/>
            <w:r w:rsidRPr="00F93A9A">
              <w:rPr>
                <w:rFonts w:ascii="Times New Roman" w:hAnsi="Times New Roman" w:cs="Times New Roman"/>
                <w:sz w:val="24"/>
                <w:szCs w:val="24"/>
              </w:rPr>
              <w:t xml:space="preserve">kifizetett    </w:t>
            </w:r>
            <w:r w:rsidR="009C2A5B">
              <w:rPr>
                <w:rFonts w:ascii="Times New Roman" w:hAnsi="Times New Roman" w:cs="Times New Roman"/>
                <w:sz w:val="24"/>
                <w:szCs w:val="24"/>
              </w:rPr>
              <w:t xml:space="preserve"> közterület-használati</w:t>
            </w:r>
            <w:proofErr w:type="gramEnd"/>
            <w:r w:rsidR="009C2A5B">
              <w:rPr>
                <w:rFonts w:ascii="Times New Roman" w:hAnsi="Times New Roman" w:cs="Times New Roman"/>
                <w:sz w:val="24"/>
                <w:szCs w:val="24"/>
              </w:rPr>
              <w:t xml:space="preserve"> díjakból, ez növeli a költségvetés mozgásterét</w:t>
            </w:r>
          </w:p>
        </w:tc>
      </w:tr>
      <w:tr w:rsidR="006A24D9" w:rsidRPr="00F93A9A" w:rsidTr="00305E88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24D9" w:rsidRPr="00F93A9A" w:rsidRDefault="006A24D9" w:rsidP="00305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A9A">
              <w:rPr>
                <w:rFonts w:ascii="Times New Roman" w:hAnsi="Times New Roman" w:cs="Times New Roman"/>
                <w:sz w:val="24"/>
                <w:szCs w:val="24"/>
              </w:rPr>
              <w:t>Környezeti következmények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24D9" w:rsidRPr="00F93A9A" w:rsidRDefault="006A24D9" w:rsidP="00305E88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A9A">
              <w:rPr>
                <w:rFonts w:ascii="Times New Roman" w:hAnsi="Times New Roman" w:cs="Times New Roman"/>
                <w:sz w:val="24"/>
                <w:szCs w:val="24"/>
              </w:rPr>
              <w:t>A szabályozással nem merül fel környezeti következmény</w:t>
            </w:r>
          </w:p>
        </w:tc>
      </w:tr>
      <w:tr w:rsidR="006A24D9" w:rsidRPr="00F93A9A" w:rsidTr="00305E88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24D9" w:rsidRPr="00F93A9A" w:rsidRDefault="006A24D9" w:rsidP="00305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A9A">
              <w:rPr>
                <w:rFonts w:ascii="Times New Roman" w:hAnsi="Times New Roman" w:cs="Times New Roman"/>
                <w:sz w:val="24"/>
                <w:szCs w:val="24"/>
              </w:rPr>
              <w:t>Egészségi következmények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24D9" w:rsidRPr="00F93A9A" w:rsidRDefault="006A24D9" w:rsidP="00305E88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A9A">
              <w:rPr>
                <w:rFonts w:ascii="Times New Roman" w:hAnsi="Times New Roman" w:cs="Times New Roman"/>
                <w:sz w:val="24"/>
                <w:szCs w:val="24"/>
              </w:rPr>
              <w:t>A szabályozásnak nincs egészségügyi következménye</w:t>
            </w:r>
          </w:p>
        </w:tc>
      </w:tr>
      <w:tr w:rsidR="006A24D9" w:rsidRPr="00F93A9A" w:rsidTr="00305E88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24D9" w:rsidRPr="00F93A9A" w:rsidRDefault="006A24D9" w:rsidP="00305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A9A">
              <w:rPr>
                <w:rFonts w:ascii="Times New Roman" w:hAnsi="Times New Roman" w:cs="Times New Roman"/>
                <w:sz w:val="24"/>
                <w:szCs w:val="24"/>
              </w:rPr>
              <w:t>Adminisztrációs terhek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24D9" w:rsidRPr="00F93A9A" w:rsidRDefault="006A24D9" w:rsidP="009C2A5B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A9A">
              <w:rPr>
                <w:rFonts w:ascii="Times New Roman" w:hAnsi="Times New Roman" w:cs="Times New Roman"/>
                <w:sz w:val="24"/>
                <w:szCs w:val="24"/>
              </w:rPr>
              <w:t xml:space="preserve">A rendeletmódosítás </w:t>
            </w:r>
            <w:r w:rsidR="009C2A5B">
              <w:rPr>
                <w:rFonts w:ascii="Times New Roman" w:hAnsi="Times New Roman" w:cs="Times New Roman"/>
                <w:sz w:val="24"/>
                <w:szCs w:val="24"/>
              </w:rPr>
              <w:t>nem</w:t>
            </w:r>
            <w:r w:rsidRPr="00F93A9A">
              <w:rPr>
                <w:rFonts w:ascii="Times New Roman" w:hAnsi="Times New Roman" w:cs="Times New Roman"/>
                <w:sz w:val="24"/>
                <w:szCs w:val="24"/>
              </w:rPr>
              <w:t xml:space="preserve"> eredményezi </w:t>
            </w:r>
            <w:r w:rsidR="009C2A5B">
              <w:rPr>
                <w:rFonts w:ascii="Times New Roman" w:hAnsi="Times New Roman" w:cs="Times New Roman"/>
                <w:sz w:val="24"/>
                <w:szCs w:val="24"/>
              </w:rPr>
              <w:t xml:space="preserve">az </w:t>
            </w:r>
            <w:r w:rsidRPr="00F93A9A">
              <w:rPr>
                <w:rFonts w:ascii="Times New Roman" w:hAnsi="Times New Roman" w:cs="Times New Roman"/>
                <w:sz w:val="24"/>
                <w:szCs w:val="24"/>
              </w:rPr>
              <w:t>admi</w:t>
            </w:r>
            <w:r w:rsidR="009C2A5B">
              <w:rPr>
                <w:rFonts w:ascii="Times New Roman" w:hAnsi="Times New Roman" w:cs="Times New Roman"/>
                <w:sz w:val="24"/>
                <w:szCs w:val="24"/>
              </w:rPr>
              <w:t>nisztrációs terhek növekedését.</w:t>
            </w:r>
          </w:p>
        </w:tc>
      </w:tr>
      <w:tr w:rsidR="006A24D9" w:rsidRPr="00F93A9A" w:rsidTr="00305E88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24D9" w:rsidRPr="00F93A9A" w:rsidRDefault="006A24D9" w:rsidP="00305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A9A">
              <w:rPr>
                <w:rFonts w:ascii="Times New Roman" w:hAnsi="Times New Roman" w:cs="Times New Roman"/>
                <w:sz w:val="24"/>
                <w:szCs w:val="24"/>
              </w:rPr>
              <w:t>A rendelet megalkotásának szükségessége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24D9" w:rsidRPr="00F93A9A" w:rsidRDefault="009C2A5B" w:rsidP="00305E88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Normavilágosság követelménye, önkormányzatot megillető díjbevétel értékállóságának megőrzése. </w:t>
            </w:r>
            <w:r w:rsidR="006A24D9" w:rsidRPr="00F9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A24D9" w:rsidRPr="00F93A9A" w:rsidTr="00305E88">
        <w:trPr>
          <w:tblCellSpacing w:w="0" w:type="dxa"/>
        </w:trPr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24D9" w:rsidRPr="00F93A9A" w:rsidRDefault="006A24D9" w:rsidP="00305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A9A">
              <w:rPr>
                <w:rFonts w:ascii="Times New Roman" w:hAnsi="Times New Roman" w:cs="Times New Roman"/>
                <w:sz w:val="24"/>
                <w:szCs w:val="24"/>
              </w:rPr>
              <w:t>A jogalkotás elmaradásának várható következményei</w:t>
            </w:r>
          </w:p>
        </w:tc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24D9" w:rsidRPr="00F93A9A" w:rsidRDefault="006A24D9" w:rsidP="00305E88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A9A">
              <w:rPr>
                <w:rFonts w:ascii="Times New Roman" w:hAnsi="Times New Roman" w:cs="Times New Roman"/>
                <w:sz w:val="24"/>
                <w:szCs w:val="24"/>
              </w:rPr>
              <w:t xml:space="preserve">Az önkormányzat bevételeinek csökkenése a kötelező és önként vállalt feladatok ellátását hátrányosan befolyásolja. </w:t>
            </w:r>
          </w:p>
        </w:tc>
      </w:tr>
      <w:tr w:rsidR="006A24D9" w:rsidRPr="00F93A9A" w:rsidTr="00305E88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A24D9" w:rsidRPr="00F93A9A" w:rsidRDefault="006A24D9" w:rsidP="00305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A9A">
              <w:rPr>
                <w:rFonts w:ascii="Times New Roman" w:hAnsi="Times New Roman" w:cs="Times New Roman"/>
                <w:sz w:val="24"/>
                <w:szCs w:val="24"/>
              </w:rPr>
              <w:t>A rendelet alkalmazásához szükséges</w:t>
            </w:r>
          </w:p>
        </w:tc>
      </w:tr>
      <w:tr w:rsidR="006A24D9" w:rsidRPr="00F93A9A" w:rsidTr="00305E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24D9" w:rsidRPr="00F93A9A" w:rsidRDefault="006A24D9" w:rsidP="00305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A9A">
              <w:rPr>
                <w:rFonts w:ascii="Times New Roman" w:hAnsi="Times New Roman" w:cs="Times New Roman"/>
                <w:sz w:val="24"/>
                <w:szCs w:val="24"/>
              </w:rPr>
              <w:t>- személyi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24D9" w:rsidRPr="00F93A9A" w:rsidRDefault="006A24D9" w:rsidP="00305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A9A">
              <w:rPr>
                <w:rFonts w:ascii="Times New Roman" w:hAnsi="Times New Roman" w:cs="Times New Roman"/>
                <w:sz w:val="24"/>
                <w:szCs w:val="24"/>
              </w:rPr>
              <w:t>rendelkezésre állnak</w:t>
            </w:r>
          </w:p>
        </w:tc>
      </w:tr>
      <w:tr w:rsidR="006A24D9" w:rsidRPr="00F93A9A" w:rsidTr="00305E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24D9" w:rsidRPr="00F93A9A" w:rsidRDefault="006A24D9" w:rsidP="00305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A9A">
              <w:rPr>
                <w:rFonts w:ascii="Times New Roman" w:hAnsi="Times New Roman" w:cs="Times New Roman"/>
                <w:sz w:val="24"/>
                <w:szCs w:val="24"/>
              </w:rPr>
              <w:t>- szervezeti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24D9" w:rsidRPr="00F93A9A" w:rsidRDefault="006A24D9" w:rsidP="00305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A9A">
              <w:rPr>
                <w:rFonts w:ascii="Times New Roman" w:hAnsi="Times New Roman" w:cs="Times New Roman"/>
                <w:sz w:val="24"/>
                <w:szCs w:val="24"/>
              </w:rPr>
              <w:t>rendelkezésre állnak</w:t>
            </w:r>
          </w:p>
        </w:tc>
      </w:tr>
      <w:tr w:rsidR="006A24D9" w:rsidRPr="00F93A9A" w:rsidTr="00305E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24D9" w:rsidRPr="00F93A9A" w:rsidRDefault="006A24D9" w:rsidP="00305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A9A">
              <w:rPr>
                <w:rFonts w:ascii="Times New Roman" w:hAnsi="Times New Roman" w:cs="Times New Roman"/>
                <w:sz w:val="24"/>
                <w:szCs w:val="24"/>
              </w:rPr>
              <w:t>- tárgyi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24D9" w:rsidRPr="00F93A9A" w:rsidRDefault="006A24D9" w:rsidP="00305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A9A">
              <w:rPr>
                <w:rFonts w:ascii="Times New Roman" w:hAnsi="Times New Roman" w:cs="Times New Roman"/>
                <w:sz w:val="24"/>
                <w:szCs w:val="24"/>
              </w:rPr>
              <w:t>rendelkezésre állnak</w:t>
            </w:r>
          </w:p>
        </w:tc>
      </w:tr>
      <w:tr w:rsidR="006A24D9" w:rsidRPr="00BC1F53" w:rsidTr="00305E8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24D9" w:rsidRPr="00F93A9A" w:rsidRDefault="006A24D9" w:rsidP="00305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A9A">
              <w:rPr>
                <w:rFonts w:ascii="Times New Roman" w:hAnsi="Times New Roman" w:cs="Times New Roman"/>
                <w:sz w:val="24"/>
                <w:szCs w:val="24"/>
              </w:rPr>
              <w:t>- pénzügyi feltelek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24D9" w:rsidRPr="00F93A9A" w:rsidRDefault="006A24D9" w:rsidP="00305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A9A">
              <w:rPr>
                <w:rFonts w:ascii="Times New Roman" w:hAnsi="Times New Roman" w:cs="Times New Roman"/>
                <w:sz w:val="24"/>
                <w:szCs w:val="24"/>
              </w:rPr>
              <w:t>rendelkezésre állnak</w:t>
            </w:r>
          </w:p>
        </w:tc>
      </w:tr>
    </w:tbl>
    <w:p w:rsidR="006A24D9" w:rsidRPr="00BC1F53" w:rsidRDefault="006A24D9" w:rsidP="006A24D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6A24D9" w:rsidRPr="00BC1F53" w:rsidRDefault="006A24D9" w:rsidP="006A24D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1F53">
        <w:rPr>
          <w:rFonts w:ascii="Times New Roman" w:hAnsi="Times New Roman" w:cs="Times New Roman"/>
          <w:bCs/>
          <w:sz w:val="24"/>
          <w:szCs w:val="24"/>
        </w:rPr>
        <w:t>Az előzetes hatásvizsgálat eredményét mérlegelve, a jogalkotás alapvető követelményeinek figyelembevételével megállapításra került, hogy a jogszabály megalkotása a szabályozási cél eléréséhez feltétlenül szükséges.</w:t>
      </w:r>
    </w:p>
    <w:p w:rsidR="006A24D9" w:rsidRPr="00BC1F53" w:rsidRDefault="006A24D9" w:rsidP="006A24D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6A24D9" w:rsidRPr="00BC1F53" w:rsidRDefault="006A24D9" w:rsidP="006A24D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6A24D9" w:rsidRDefault="006A24D9" w:rsidP="006A24D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C1F53">
        <w:rPr>
          <w:rFonts w:ascii="Times New Roman" w:hAnsi="Times New Roman" w:cs="Times New Roman"/>
          <w:bCs/>
          <w:sz w:val="24"/>
          <w:szCs w:val="24"/>
        </w:rPr>
        <w:t xml:space="preserve">Hajdúszoboszló, </w:t>
      </w:r>
      <w:r w:rsidR="000B1950">
        <w:rPr>
          <w:rFonts w:ascii="Times New Roman" w:hAnsi="Times New Roman" w:cs="Times New Roman"/>
          <w:bCs/>
          <w:sz w:val="24"/>
          <w:szCs w:val="24"/>
        </w:rPr>
        <w:t>2025. 03. 19.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6A24D9" w:rsidRDefault="006A24D9" w:rsidP="006A24D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6A24D9" w:rsidRDefault="006A24D9" w:rsidP="006A24D9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Dr. Morvai Gábor</w:t>
      </w:r>
    </w:p>
    <w:p w:rsidR="006A24D9" w:rsidRDefault="006A24D9" w:rsidP="006A24D9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jegyző</w:t>
      </w:r>
      <w:proofErr w:type="gramEnd"/>
    </w:p>
    <w:p w:rsidR="006A24D9" w:rsidRDefault="006A24D9" w:rsidP="006A24D9">
      <w:pPr>
        <w:rPr>
          <w:rFonts w:ascii="Times New Roman" w:hAnsi="Times New Roman" w:cs="Times New Roman"/>
          <w:bCs/>
          <w:sz w:val="24"/>
          <w:szCs w:val="24"/>
        </w:rPr>
      </w:pPr>
    </w:p>
    <w:p w:rsidR="00D526A9" w:rsidRDefault="00D526A9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9C2A5B" w:rsidRDefault="009C2A5B" w:rsidP="009C2A5B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lastRenderedPageBreak/>
        <w:t xml:space="preserve">Hajdúszoboszló Város Önkormányzata </w:t>
      </w:r>
      <w:proofErr w:type="gramStart"/>
      <w:r>
        <w:rPr>
          <w:b/>
          <w:bCs/>
        </w:rPr>
        <w:t>Képviselő-testületének ..</w:t>
      </w:r>
      <w:proofErr w:type="gramEnd"/>
      <w:r>
        <w:rPr>
          <w:b/>
          <w:bCs/>
        </w:rPr>
        <w:t>./2025. (</w:t>
      </w:r>
      <w:proofErr w:type="gramStart"/>
      <w:r>
        <w:rPr>
          <w:b/>
          <w:bCs/>
        </w:rPr>
        <w:t>… .</w:t>
      </w:r>
      <w:proofErr w:type="gramEnd"/>
      <w:r>
        <w:rPr>
          <w:b/>
          <w:bCs/>
        </w:rPr>
        <w:t xml:space="preserve"> . ..) önkormányzati rendelete</w:t>
      </w:r>
    </w:p>
    <w:p w:rsidR="009C2A5B" w:rsidRDefault="009C2A5B" w:rsidP="009C2A5B">
      <w:pPr>
        <w:pStyle w:val="Szvegtrzs"/>
        <w:spacing w:before="240" w:after="480" w:line="240" w:lineRule="auto"/>
        <w:jc w:val="center"/>
        <w:rPr>
          <w:b/>
          <w:bCs/>
        </w:rPr>
      </w:pPr>
      <w:proofErr w:type="gramStart"/>
      <w:r>
        <w:rPr>
          <w:b/>
          <w:bCs/>
        </w:rPr>
        <w:t>a</w:t>
      </w:r>
      <w:proofErr w:type="gramEnd"/>
      <w:r>
        <w:rPr>
          <w:b/>
          <w:bCs/>
        </w:rPr>
        <w:t xml:space="preserve"> közterület-használat, közterület-hasznosítás helyi szabályairól szóló 12/2019. (IV. 25.) önkormányzati rendelete módosításáról</w:t>
      </w:r>
    </w:p>
    <w:p w:rsidR="009C2A5B" w:rsidRDefault="009C2A5B" w:rsidP="009C2A5B">
      <w:pPr>
        <w:pStyle w:val="Szvegtrzs"/>
        <w:spacing w:after="0" w:line="240" w:lineRule="auto"/>
        <w:jc w:val="both"/>
      </w:pPr>
      <w:r>
        <w:t>[1] Hajdúszoboszló Város Önkormányzata az ésszerű területgazdálkodás elve alapján, a város turisztikai jelentőségére is figyelemmel szabályozza a közterületei használatát. Az Önkormányzat kötelező közfeladatai ellátásához szükséges bevételek fontos eleme a közterület-használat díjából befolyó összeg, amely díjak utoljára 2023-ban kerültek emelésre. Az elmúlt években lejátszódott inflációs folyamatok alapján (2023-ban 17,6%, 2024-ben 3,8% volt a KSH által publikált éves fogyasztóiár-index), a lakosság és a vállalkozások teherviselési képességére is figyelemmel indokolt legalább 5%-</w:t>
      </w:r>
      <w:proofErr w:type="spellStart"/>
      <w:r>
        <w:t>os</w:t>
      </w:r>
      <w:proofErr w:type="spellEnd"/>
      <w:r>
        <w:t xml:space="preserve"> díjemelés végrehajtása a befolyt összeg értékállóságának, valamint az abból ellátott közszolgálatások fedezetének biztosításához. </w:t>
      </w:r>
    </w:p>
    <w:p w:rsidR="009C2A5B" w:rsidRDefault="009C2A5B" w:rsidP="009C2A5B">
      <w:pPr>
        <w:pStyle w:val="Szvegtrzs"/>
        <w:spacing w:before="120" w:after="0" w:line="240" w:lineRule="auto"/>
        <w:jc w:val="both"/>
      </w:pPr>
      <w:r>
        <w:t>[2] Hajdúszoboszló Város Önkormányzata Képviselő-testülete az Alaptörvény 32. § (2) bekezdésében meghatározott eredeti jogalkotói hatáskörében, az Alaptörvény 32. cikk (1) bekezdés a) pontjában és az épített környezet alakításáról és védelméről szóló 1997. évi LXXVIII. törvény 54. § (5) bekezdésében kapott felhatalmazás alapján, a Magyarország helyi önkormányzatairól szóló 2011. évi CLXXXIX. törvény 13. § (1) bekezdés 2. pontjában meghatározott feladatkörében eljárva, Hajdúszoboszló Város Önkormányzata Képviselő-testületének az önkormányzat szervezeti és működési szabályzatáról szóló 27/2024. (X. 17.) önkormányzati rendelete 5. melléklete alapján a Városfejlesztési és Műszaki, Pénzügyi és Gazdasági, Turisztikai és Nemzetközi Kapcsolatokért Felelős, valamint Jogi, Igazgatási és Ügyrendi Bizottság véleményét kikérve a közterület-használat, közterület-hasznosítás helyi szabályairól szóló 12/2019. (IV. 25.) önkormányzati rendelete módosításáról a következőket rendeli el:</w:t>
      </w:r>
    </w:p>
    <w:p w:rsidR="009C2A5B" w:rsidRDefault="009C2A5B" w:rsidP="009C2A5B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9C2A5B" w:rsidRDefault="009C2A5B" w:rsidP="009C2A5B">
      <w:pPr>
        <w:pStyle w:val="Szvegtrzs"/>
        <w:spacing w:after="0" w:line="240" w:lineRule="auto"/>
        <w:jc w:val="both"/>
      </w:pPr>
      <w:r>
        <w:t>A közterület-használat, közterület-hasznosítás helyi szabályairól szóló 12/2019. (IV. 25.) önkormányzati rendelet 4. melléklete helyébe az 1. melléklet lép.</w:t>
      </w:r>
    </w:p>
    <w:p w:rsidR="009C2A5B" w:rsidRDefault="009C2A5B" w:rsidP="009C2A5B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D526A9" w:rsidRDefault="009C2A5B" w:rsidP="009C2A5B">
      <w:pPr>
        <w:pStyle w:val="Szvegtrzs"/>
        <w:spacing w:after="0" w:line="240" w:lineRule="auto"/>
        <w:jc w:val="both"/>
      </w:pPr>
      <w:r>
        <w:t>Ez a rendelet 2025. május 1-jén lép hatályba.</w:t>
      </w:r>
      <w:r w:rsidR="00D526A9">
        <w:br w:type="page"/>
      </w:r>
    </w:p>
    <w:p w:rsidR="00D526A9" w:rsidRDefault="00D526A9" w:rsidP="00D526A9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 xml:space="preserve">1. melléklet </w:t>
      </w:r>
      <w:proofErr w:type="gramStart"/>
      <w:r>
        <w:rPr>
          <w:i/>
          <w:iCs/>
          <w:u w:val="single"/>
        </w:rPr>
        <w:t>a .</w:t>
      </w:r>
      <w:proofErr w:type="gramEnd"/>
      <w:r>
        <w:rPr>
          <w:i/>
          <w:iCs/>
          <w:u w:val="single"/>
        </w:rPr>
        <w:t>../2025. (III. 27.) önkormányzati rendelethez</w:t>
      </w:r>
    </w:p>
    <w:p w:rsidR="00D526A9" w:rsidRDefault="00D526A9" w:rsidP="00D526A9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4. melléklet</w:t>
      </w:r>
    </w:p>
    <w:p w:rsidR="00D526A9" w:rsidRDefault="00D526A9" w:rsidP="00D526A9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Díjtáblázat (ÁFA nélküli összegek)</w:t>
      </w:r>
    </w:p>
    <w:tbl>
      <w:tblPr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95"/>
        <w:gridCol w:w="3175"/>
        <w:gridCol w:w="1884"/>
        <w:gridCol w:w="1786"/>
        <w:gridCol w:w="2282"/>
      </w:tblGrid>
      <w:tr w:rsidR="00D526A9" w:rsidTr="00C1473A">
        <w:trPr>
          <w:tblHeader/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A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B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C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D</w:t>
            </w:r>
          </w:p>
        </w:tc>
      </w:tr>
      <w:tr w:rsidR="00D526A9" w:rsidTr="00C1473A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 közterület-használat célja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I. övezet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II. övezet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III. övezet</w:t>
            </w:r>
          </w:p>
        </w:tc>
      </w:tr>
      <w:tr w:rsidR="00D526A9" w:rsidTr="00C1473A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646CB9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Árusítófülke, pa</w:t>
            </w:r>
            <w:r w:rsidR="004E49E4">
              <w:rPr>
                <w:sz w:val="21"/>
                <w:szCs w:val="21"/>
              </w:rPr>
              <w:t>vilon és egyéb állandó jellegű</w:t>
            </w:r>
            <w:r w:rsidR="004E49E4"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 xml:space="preserve">kereskedelmi létesítmény alatti földterület 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15 750,- 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év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13 650 ,- 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év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10 500,- 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év</w:t>
            </w:r>
          </w:p>
        </w:tc>
      </w:tr>
      <w:tr w:rsidR="00D526A9" w:rsidTr="00C1473A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646CB9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Szent István parkban elhelyezett pavilonok (6,42</w:t>
            </w:r>
            <w:r>
              <w:rPr>
                <w:sz w:val="21"/>
                <w:szCs w:val="21"/>
              </w:rPr>
              <w:tab/>
              <w:t xml:space="preserve"> és 6,27 m2) június 01. - augusztus 31.</w:t>
            </w:r>
          </w:p>
        </w:tc>
        <w:tc>
          <w:tcPr>
            <w:tcW w:w="59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315 000,- Ft / hó</w:t>
            </w:r>
          </w:p>
        </w:tc>
      </w:tr>
      <w:tr w:rsidR="00D526A9" w:rsidTr="00C1473A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646CB9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Szent István parkban elhelyezett pavilonok (6,42</w:t>
            </w:r>
            <w:r>
              <w:rPr>
                <w:sz w:val="21"/>
                <w:szCs w:val="21"/>
              </w:rPr>
              <w:tab/>
              <w:t xml:space="preserve"> és 6,27 m2) szeptember 01. - szeptember 30. és május 01. - május 31.</w:t>
            </w:r>
          </w:p>
        </w:tc>
        <w:tc>
          <w:tcPr>
            <w:tcW w:w="59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189 000,- Ft / hó</w:t>
            </w:r>
          </w:p>
        </w:tc>
      </w:tr>
      <w:tr w:rsidR="00D526A9" w:rsidTr="00C1473A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646CB9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Szent István parkban elhelyezett pavilonok (6,42</w:t>
            </w:r>
            <w:r>
              <w:rPr>
                <w:sz w:val="21"/>
                <w:szCs w:val="21"/>
              </w:rPr>
              <w:tab/>
              <w:t xml:space="preserve"> és 6,27 m2) október 01. - április 30.</w:t>
            </w:r>
          </w:p>
        </w:tc>
        <w:tc>
          <w:tcPr>
            <w:tcW w:w="59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63 000,- Ft / hó</w:t>
            </w:r>
          </w:p>
        </w:tc>
      </w:tr>
      <w:tr w:rsidR="00D526A9" w:rsidTr="00C1473A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646CB9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Szent István parkban elhelyezett pavilonok (6,42</w:t>
            </w:r>
            <w:r>
              <w:rPr>
                <w:sz w:val="21"/>
                <w:szCs w:val="21"/>
              </w:rPr>
              <w:tab/>
              <w:t xml:space="preserve"> és 6,27 m2) legalább 1 éves hasznosítási szerződés esetén</w:t>
            </w:r>
          </w:p>
        </w:tc>
        <w:tc>
          <w:tcPr>
            <w:tcW w:w="59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147 000,-Ft / hó</w:t>
            </w:r>
          </w:p>
        </w:tc>
      </w:tr>
      <w:tr w:rsidR="00D526A9" w:rsidTr="00C1473A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646CB9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Árubemutató céljára</w:t>
            </w:r>
          </w:p>
        </w:tc>
        <w:tc>
          <w:tcPr>
            <w:tcW w:w="59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2 625,- 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nap</w:t>
            </w:r>
          </w:p>
        </w:tc>
      </w:tr>
      <w:tr w:rsidR="00D526A9" w:rsidTr="00C1473A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646CB9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Vendéglátóipari előkert - Szilfákalja 32. sz. és a József Attila u. között, valamint a Szent István parkban június 01. – augusztus 31. </w:t>
            </w:r>
          </w:p>
        </w:tc>
        <w:tc>
          <w:tcPr>
            <w:tcW w:w="59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5 250,- 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hó</w:t>
            </w:r>
          </w:p>
        </w:tc>
      </w:tr>
      <w:tr w:rsidR="00D526A9" w:rsidTr="00C1473A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9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646CB9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Vendéglátóipari előkert - Szilfákalja 32. sz. és a József Attila u. között, valamint a Szent István parkban szeptember 01. – május 31.</w:t>
            </w:r>
          </w:p>
        </w:tc>
        <w:tc>
          <w:tcPr>
            <w:tcW w:w="59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2 625,- 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hó</w:t>
            </w:r>
          </w:p>
        </w:tc>
      </w:tr>
      <w:tr w:rsidR="00D526A9" w:rsidTr="00C1473A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10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646CB9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Vendéglátóipari előkert - Szilfákalja 32. sz. és a József Attila u. között, valamint a Szent István parkban április 01. és október 31. között folyamatos 6 havi igénybevétellel</w:t>
            </w:r>
          </w:p>
        </w:tc>
        <w:tc>
          <w:tcPr>
            <w:tcW w:w="59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18 900,- 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6 hónap</w:t>
            </w:r>
          </w:p>
        </w:tc>
      </w:tr>
      <w:tr w:rsidR="00D526A9" w:rsidTr="00C1473A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646CB9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Vendéglátóipari előkert - Szilfákalja 30. sz. és a Bethlen u. között, valamint József Attila utca a Szilfákalja és a Major utca</w:t>
            </w:r>
            <w:r>
              <w:rPr>
                <w:sz w:val="21"/>
                <w:szCs w:val="21"/>
              </w:rPr>
              <w:tab/>
              <w:t xml:space="preserve"> </w:t>
            </w:r>
            <w:r>
              <w:rPr>
                <w:sz w:val="21"/>
                <w:szCs w:val="21"/>
              </w:rPr>
              <w:br/>
              <w:t>között, június 01. – augusztus 31.</w:t>
            </w:r>
          </w:p>
        </w:tc>
        <w:tc>
          <w:tcPr>
            <w:tcW w:w="59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3 675,- 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hó</w:t>
            </w:r>
          </w:p>
        </w:tc>
      </w:tr>
      <w:tr w:rsidR="00D526A9" w:rsidTr="00C1473A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12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646CB9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Vendéglátóipari előkert - Szilfákalja 30. sz. és a Bethlen u. között, valamint József Attila utca a Szilfákalja és a Major utca</w:t>
            </w:r>
            <w:r>
              <w:rPr>
                <w:sz w:val="21"/>
                <w:szCs w:val="21"/>
              </w:rPr>
              <w:tab/>
              <w:t xml:space="preserve"> </w:t>
            </w:r>
            <w:r>
              <w:rPr>
                <w:sz w:val="21"/>
                <w:szCs w:val="21"/>
              </w:rPr>
              <w:br/>
              <w:t>között, szeptember 01. – május 31.</w:t>
            </w:r>
          </w:p>
        </w:tc>
        <w:tc>
          <w:tcPr>
            <w:tcW w:w="59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1 785,- Ft/m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hó</w:t>
            </w:r>
          </w:p>
        </w:tc>
      </w:tr>
      <w:tr w:rsidR="00D526A9" w:rsidTr="00C1473A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13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646CB9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Vendéglátóipari előkert - Szilfákalja 30. sz. és a Bethlen u. között, valamint József Attila utca a Szilfákalja és a Major utca</w:t>
            </w:r>
            <w:r>
              <w:rPr>
                <w:sz w:val="21"/>
                <w:szCs w:val="21"/>
              </w:rPr>
              <w:tab/>
              <w:t xml:space="preserve"> </w:t>
            </w:r>
            <w:r>
              <w:rPr>
                <w:sz w:val="21"/>
                <w:szCs w:val="21"/>
              </w:rPr>
              <w:br/>
              <w:t xml:space="preserve">között, április 01. és október 31. </w:t>
            </w:r>
            <w:r>
              <w:rPr>
                <w:sz w:val="21"/>
                <w:szCs w:val="21"/>
              </w:rPr>
              <w:lastRenderedPageBreak/>
              <w:t>között folyamatos 6</w:t>
            </w:r>
            <w:r>
              <w:rPr>
                <w:sz w:val="21"/>
                <w:szCs w:val="21"/>
              </w:rPr>
              <w:tab/>
              <w:t xml:space="preserve"> </w:t>
            </w:r>
            <w:r>
              <w:rPr>
                <w:sz w:val="21"/>
                <w:szCs w:val="21"/>
              </w:rPr>
              <w:br/>
              <w:t>havi igénybevétellel</w:t>
            </w:r>
          </w:p>
        </w:tc>
        <w:tc>
          <w:tcPr>
            <w:tcW w:w="59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13 125,- 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6 hónap</w:t>
            </w:r>
          </w:p>
        </w:tc>
      </w:tr>
      <w:tr w:rsidR="00D526A9" w:rsidTr="00C1473A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14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646CB9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Vendéglátóipari előkert - Arany J. utca a </w:t>
            </w:r>
            <w:proofErr w:type="spellStart"/>
            <w:r>
              <w:rPr>
                <w:sz w:val="21"/>
                <w:szCs w:val="21"/>
              </w:rPr>
              <w:t>Szilfákaljától</w:t>
            </w:r>
            <w:proofErr w:type="spellEnd"/>
            <w:r>
              <w:rPr>
                <w:sz w:val="21"/>
                <w:szCs w:val="21"/>
              </w:rPr>
              <w:t xml:space="preserve"> a Wesselényi utcáig, „Szabadság tömb”, Hősök tere, június 01. - augusztus 31. </w:t>
            </w:r>
          </w:p>
        </w:tc>
        <w:tc>
          <w:tcPr>
            <w:tcW w:w="59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3 570,- 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hó</w:t>
            </w:r>
          </w:p>
        </w:tc>
      </w:tr>
      <w:tr w:rsidR="00D526A9" w:rsidTr="00C1473A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15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646CB9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Vendéglátóipari előkert - Arany J. utca a </w:t>
            </w:r>
            <w:proofErr w:type="spellStart"/>
            <w:r>
              <w:rPr>
                <w:sz w:val="21"/>
                <w:szCs w:val="21"/>
              </w:rPr>
              <w:t>Szilfákaljától</w:t>
            </w:r>
            <w:proofErr w:type="spellEnd"/>
            <w:r>
              <w:rPr>
                <w:sz w:val="21"/>
                <w:szCs w:val="21"/>
              </w:rPr>
              <w:t xml:space="preserve"> a Wesselényi utcáig, „Szabadság tömb”, Hősök tere, szeptember 01. - május 31. </w:t>
            </w:r>
          </w:p>
        </w:tc>
        <w:tc>
          <w:tcPr>
            <w:tcW w:w="59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1 470,- 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hó</w:t>
            </w:r>
          </w:p>
        </w:tc>
      </w:tr>
      <w:tr w:rsidR="00D526A9" w:rsidTr="00C1473A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16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646CB9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Vendéglátóipari előkert - Arany J. utca a </w:t>
            </w:r>
            <w:proofErr w:type="spellStart"/>
            <w:r>
              <w:rPr>
                <w:sz w:val="21"/>
                <w:szCs w:val="21"/>
              </w:rPr>
              <w:t>Szilfákaljától</w:t>
            </w:r>
            <w:proofErr w:type="spellEnd"/>
            <w:r>
              <w:rPr>
                <w:sz w:val="21"/>
                <w:szCs w:val="21"/>
              </w:rPr>
              <w:t xml:space="preserve"> a Wesselényi </w:t>
            </w:r>
            <w:proofErr w:type="spellStart"/>
            <w:r>
              <w:rPr>
                <w:sz w:val="21"/>
                <w:szCs w:val="21"/>
              </w:rPr>
              <w:t>utcáig,„Szabadság</w:t>
            </w:r>
            <w:proofErr w:type="spellEnd"/>
            <w:r>
              <w:rPr>
                <w:sz w:val="21"/>
                <w:szCs w:val="21"/>
              </w:rPr>
              <w:t xml:space="preserve"> tömb”, Hősök tere, április 01. és október 31. között folyamatos 6 havi igénybevétel</w:t>
            </w:r>
          </w:p>
        </w:tc>
        <w:tc>
          <w:tcPr>
            <w:tcW w:w="59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10 290,- 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6 hónap</w:t>
            </w:r>
          </w:p>
        </w:tc>
      </w:tr>
      <w:tr w:rsidR="00D526A9" w:rsidTr="00C1473A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17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646CB9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Vendéglátóipari előkert - egyéb területeken, június 01. - augusztus 31. </w:t>
            </w:r>
          </w:p>
        </w:tc>
        <w:tc>
          <w:tcPr>
            <w:tcW w:w="59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1 995 ,- 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hó</w:t>
            </w:r>
          </w:p>
        </w:tc>
      </w:tr>
      <w:tr w:rsidR="00D526A9" w:rsidTr="00C1473A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18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646CB9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Vendéglátóipari előkert - egyéb területeken, szeptember 01. - május 31.</w:t>
            </w:r>
          </w:p>
        </w:tc>
        <w:tc>
          <w:tcPr>
            <w:tcW w:w="59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1 000,- 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hó</w:t>
            </w:r>
          </w:p>
        </w:tc>
      </w:tr>
      <w:tr w:rsidR="00D526A9" w:rsidTr="00C1473A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19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646CB9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Vendéglátóipari előkert - egyéb területeken, április 01. és október 31. között folyamatos 6 havi igénybevétel</w:t>
            </w:r>
          </w:p>
        </w:tc>
        <w:tc>
          <w:tcPr>
            <w:tcW w:w="59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7 140 ,- 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6 hónap</w:t>
            </w:r>
          </w:p>
        </w:tc>
      </w:tr>
      <w:tr w:rsidR="00D526A9" w:rsidTr="00C1473A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20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646CB9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Iparművészeti vásár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420,- 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nap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400,- 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nap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370,- 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nap</w:t>
            </w:r>
          </w:p>
        </w:tc>
      </w:tr>
      <w:tr w:rsidR="00D526A9" w:rsidTr="00C1473A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21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646CB9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Kulturális és sport rendezvények</w:t>
            </w:r>
          </w:p>
        </w:tc>
        <w:tc>
          <w:tcPr>
            <w:tcW w:w="59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díjmentes</w:t>
            </w:r>
          </w:p>
        </w:tc>
      </w:tr>
      <w:tr w:rsidR="00D526A9" w:rsidTr="00C1473A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22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646CB9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Kulturális, művelődési és sport, idegenforgalmi</w:t>
            </w:r>
            <w:r>
              <w:rPr>
                <w:sz w:val="21"/>
                <w:szCs w:val="21"/>
              </w:rPr>
              <w:tab/>
              <w:t xml:space="preserve"> </w:t>
            </w:r>
            <w:r>
              <w:rPr>
                <w:sz w:val="21"/>
                <w:szCs w:val="21"/>
              </w:rPr>
              <w:br/>
              <w:t>rendezvények étel, ital kiméréssel, június 01. - augusztus 31.</w:t>
            </w:r>
            <w:r>
              <w:rPr>
                <w:sz w:val="21"/>
                <w:szCs w:val="21"/>
              </w:rPr>
              <w:tab/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210,- 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nap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160,- 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nap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105,- 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nap</w:t>
            </w:r>
          </w:p>
        </w:tc>
      </w:tr>
      <w:tr w:rsidR="00D526A9" w:rsidTr="00C1473A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23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646CB9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Kulturális, művelődési és sport, idegenforgalmi</w:t>
            </w:r>
            <w:r>
              <w:rPr>
                <w:sz w:val="21"/>
                <w:szCs w:val="21"/>
              </w:rPr>
              <w:tab/>
              <w:t xml:space="preserve"> </w:t>
            </w:r>
            <w:r>
              <w:rPr>
                <w:sz w:val="21"/>
                <w:szCs w:val="21"/>
              </w:rPr>
              <w:br/>
              <w:t>rendezvények étel, ital kiméréssel, szeptember 01. - május 31.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105,- 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nap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80,- 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nap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55,- 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nap</w:t>
            </w:r>
          </w:p>
        </w:tc>
      </w:tr>
      <w:tr w:rsidR="00D526A9" w:rsidTr="00C1473A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24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646CB9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Árusító automaták 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4 305,- 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nap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3 885,- 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nap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2 520,- 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nap</w:t>
            </w:r>
          </w:p>
        </w:tc>
      </w:tr>
      <w:tr w:rsidR="00D526A9" w:rsidTr="00C1473A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25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646CB9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Sorsjegy értékesítés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3 780,- 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nap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2 835,- 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nap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1 260,- 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nap</w:t>
            </w:r>
          </w:p>
        </w:tc>
      </w:tr>
      <w:tr w:rsidR="00D526A9" w:rsidTr="00C1473A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26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646CB9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Fenyőfa árusítás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tilos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525,- 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nap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495,- 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nap</w:t>
            </w:r>
          </w:p>
        </w:tc>
      </w:tr>
      <w:tr w:rsidR="00D526A9" w:rsidTr="00C1473A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27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646CB9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Mindenszentek, karácsonyi, szilveszteri alkalmi</w:t>
            </w:r>
            <w:r w:rsidR="004E49E4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ab/>
              <w:t xml:space="preserve"> </w:t>
            </w:r>
            <w:r>
              <w:rPr>
                <w:sz w:val="21"/>
                <w:szCs w:val="21"/>
              </w:rPr>
              <w:br/>
              <w:t>árusítás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4 725,- 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nap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4 200,- 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nap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3 675,- 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nap</w:t>
            </w:r>
          </w:p>
        </w:tc>
      </w:tr>
      <w:tr w:rsidR="00D526A9" w:rsidTr="00C1473A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28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646CB9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Konflis, riksa, elektromos las</w:t>
            </w:r>
            <w:r w:rsidR="004E49E4">
              <w:rPr>
                <w:sz w:val="21"/>
                <w:szCs w:val="21"/>
              </w:rPr>
              <w:t xml:space="preserve">sújármű (pl. </w:t>
            </w:r>
            <w:proofErr w:type="spellStart"/>
            <w:r>
              <w:rPr>
                <w:sz w:val="21"/>
                <w:szCs w:val="21"/>
              </w:rPr>
              <w:t>segway</w:t>
            </w:r>
            <w:proofErr w:type="spellEnd"/>
            <w:r>
              <w:rPr>
                <w:sz w:val="21"/>
                <w:szCs w:val="21"/>
              </w:rPr>
              <w:t>, golfautó</w:t>
            </w:r>
            <w:proofErr w:type="gramStart"/>
            <w:r>
              <w:rPr>
                <w:sz w:val="21"/>
                <w:szCs w:val="21"/>
              </w:rPr>
              <w:t>…</w:t>
            </w:r>
            <w:proofErr w:type="spellStart"/>
            <w:r>
              <w:rPr>
                <w:sz w:val="21"/>
                <w:szCs w:val="21"/>
              </w:rPr>
              <w:t>stb</w:t>
            </w:r>
            <w:proofErr w:type="spellEnd"/>
            <w:proofErr w:type="gramEnd"/>
            <w:r>
              <w:rPr>
                <w:sz w:val="21"/>
                <w:szCs w:val="21"/>
              </w:rPr>
              <w:t>)</w:t>
            </w:r>
          </w:p>
        </w:tc>
        <w:tc>
          <w:tcPr>
            <w:tcW w:w="59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5 250,- Ft / db / nap</w:t>
            </w:r>
          </w:p>
        </w:tc>
      </w:tr>
      <w:tr w:rsidR="00D526A9" w:rsidTr="00C1473A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29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646CB9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Bringó hintó (legfeljebb 30 db) június 1.</w:t>
            </w:r>
            <w:r w:rsidR="004E49E4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-</w:t>
            </w:r>
            <w:r w:rsidR="004E49E4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augusztus 31. </w:t>
            </w:r>
          </w:p>
        </w:tc>
        <w:tc>
          <w:tcPr>
            <w:tcW w:w="59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B04692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1 365 000,- Ft </w:t>
            </w:r>
          </w:p>
        </w:tc>
      </w:tr>
      <w:tr w:rsidR="00D526A9" w:rsidTr="00C1473A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30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646CB9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Bringó hintó (legfeljebb 30 db) szeptember 01. - május 31. </w:t>
            </w:r>
          </w:p>
        </w:tc>
        <w:tc>
          <w:tcPr>
            <w:tcW w:w="59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6 300,- Ft / db / nap</w:t>
            </w:r>
          </w:p>
        </w:tc>
      </w:tr>
      <w:tr w:rsidR="00D526A9" w:rsidTr="00C1473A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31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646CB9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Garázs földterület (Rákóczi u, Hősök tere, Szilfákalja, Luther u.)</w:t>
            </w:r>
          </w:p>
        </w:tc>
        <w:tc>
          <w:tcPr>
            <w:tcW w:w="59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21 000,- Ft / db / félév</w:t>
            </w:r>
          </w:p>
        </w:tc>
      </w:tr>
      <w:tr w:rsidR="00D526A9" w:rsidTr="00C1473A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32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646CB9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Maximum 1 hónapig tartó, építési munkával</w:t>
            </w:r>
            <w:r w:rsidR="004E49E4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kapcsolatos építőanyag, lakókocsi, </w:t>
            </w:r>
            <w:proofErr w:type="gramStart"/>
            <w:r>
              <w:rPr>
                <w:sz w:val="21"/>
                <w:szCs w:val="21"/>
              </w:rPr>
              <w:t>munkagép</w:t>
            </w:r>
            <w:r w:rsidR="004E49E4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br/>
              <w:t>tárolása</w:t>
            </w:r>
            <w:proofErr w:type="gramEnd"/>
            <w:r>
              <w:rPr>
                <w:sz w:val="21"/>
                <w:szCs w:val="21"/>
              </w:rPr>
              <w:t xml:space="preserve">, állványzat, törmelék, </w:t>
            </w:r>
            <w:r w:rsidR="004E49E4">
              <w:rPr>
                <w:sz w:val="21"/>
                <w:szCs w:val="21"/>
              </w:rPr>
              <w:t xml:space="preserve">konténer </w:t>
            </w:r>
            <w:r>
              <w:rPr>
                <w:sz w:val="21"/>
                <w:szCs w:val="21"/>
              </w:rPr>
              <w:t>elhelyezése (a 3 napot meg nem haladó,</w:t>
            </w:r>
            <w:r>
              <w:rPr>
                <w:sz w:val="21"/>
                <w:szCs w:val="21"/>
              </w:rPr>
              <w:tab/>
              <w:t>valamint a kizárólag közterületi járdaépítéshez</w:t>
            </w:r>
            <w:r>
              <w:rPr>
                <w:sz w:val="21"/>
                <w:szCs w:val="21"/>
              </w:rPr>
              <w:tab/>
              <w:t xml:space="preserve"> </w:t>
            </w:r>
            <w:r>
              <w:rPr>
                <w:sz w:val="21"/>
                <w:szCs w:val="21"/>
              </w:rPr>
              <w:br/>
              <w:t>kapcsolódó igénybevétel díjmentes).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53,- 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nap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32,- 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nap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11,- 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nap</w:t>
            </w:r>
          </w:p>
        </w:tc>
      </w:tr>
      <w:tr w:rsidR="00D526A9" w:rsidTr="00C1473A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33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646CB9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 hónapnál hosszabb ideig tartó, építési</w:t>
            </w:r>
            <w:r>
              <w:rPr>
                <w:sz w:val="21"/>
                <w:szCs w:val="21"/>
              </w:rPr>
              <w:tab/>
              <w:t>munkával kapcsolatos építőanyag, lakókocsi</w:t>
            </w:r>
            <w:proofErr w:type="gramStart"/>
            <w:r>
              <w:rPr>
                <w:sz w:val="21"/>
                <w:szCs w:val="21"/>
              </w:rPr>
              <w:t>,</w:t>
            </w:r>
            <w:r w:rsidR="004E49E4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br/>
              <w:t>munkagép</w:t>
            </w:r>
            <w:proofErr w:type="gramEnd"/>
            <w:r>
              <w:rPr>
                <w:sz w:val="21"/>
                <w:szCs w:val="21"/>
              </w:rPr>
              <w:t xml:space="preserve"> tárolása, állványzat, törmelék,</w:t>
            </w:r>
            <w:r w:rsidR="004E49E4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konténer elhelyezése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32,- 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nap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21,- 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nap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11,- 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nap</w:t>
            </w:r>
          </w:p>
        </w:tc>
      </w:tr>
      <w:tr w:rsidR="00D526A9" w:rsidTr="00C1473A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34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646CB9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Nosztalgia vonat (legfeljebb 4 db) </w:t>
            </w:r>
            <w:r>
              <w:rPr>
                <w:sz w:val="21"/>
                <w:szCs w:val="21"/>
              </w:rPr>
              <w:br/>
              <w:t>június 01. - augusztus 31.</w:t>
            </w:r>
          </w:p>
        </w:tc>
        <w:tc>
          <w:tcPr>
            <w:tcW w:w="59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1 050 000,- Ft / db</w:t>
            </w:r>
          </w:p>
        </w:tc>
      </w:tr>
      <w:tr w:rsidR="00D526A9" w:rsidTr="00C1473A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35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646CB9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Nos</w:t>
            </w:r>
            <w:r w:rsidR="004E49E4">
              <w:rPr>
                <w:sz w:val="21"/>
                <w:szCs w:val="21"/>
              </w:rPr>
              <w:t xml:space="preserve">ztalgia vonat (legfeljebb 4 db) </w:t>
            </w:r>
            <w:r>
              <w:rPr>
                <w:sz w:val="21"/>
                <w:szCs w:val="21"/>
              </w:rPr>
              <w:t>szeptember 01. - május 31.</w:t>
            </w:r>
          </w:p>
        </w:tc>
        <w:tc>
          <w:tcPr>
            <w:tcW w:w="59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8 925 ,- Ft / db / nap</w:t>
            </w:r>
          </w:p>
        </w:tc>
      </w:tr>
      <w:tr w:rsidR="00D526A9" w:rsidTr="00C1473A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36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646CB9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Hangos hirdetés, szendvicsember</w:t>
            </w:r>
          </w:p>
        </w:tc>
        <w:tc>
          <w:tcPr>
            <w:tcW w:w="59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3 150,- Ft / hét</w:t>
            </w:r>
          </w:p>
        </w:tc>
      </w:tr>
      <w:tr w:rsidR="00D526A9" w:rsidTr="00C1473A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37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646CB9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Közterü</w:t>
            </w:r>
            <w:r w:rsidR="004E49E4">
              <w:rPr>
                <w:sz w:val="21"/>
                <w:szCs w:val="21"/>
              </w:rPr>
              <w:t xml:space="preserve">letbe benyúló nyitott vagy zárt </w:t>
            </w:r>
            <w:r>
              <w:rPr>
                <w:sz w:val="21"/>
                <w:szCs w:val="21"/>
              </w:rPr>
              <w:t>épületrész (egyszeri díj)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430 500,- Ft / m</w:t>
            </w:r>
            <w:r>
              <w:rPr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341 250,- Ft / m</w:t>
            </w:r>
            <w:r>
              <w:rPr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257 250,- Ft / m</w:t>
            </w:r>
            <w:r>
              <w:rPr>
                <w:sz w:val="21"/>
                <w:szCs w:val="21"/>
                <w:vertAlign w:val="superscript"/>
              </w:rPr>
              <w:t>2</w:t>
            </w:r>
          </w:p>
        </w:tc>
      </w:tr>
      <w:tr w:rsidR="00D526A9" w:rsidTr="00C1473A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38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646CB9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Előadó művészi tevékenység, utcai zenélés és táncos produkció (nem rendezvény keretében), ha termékértékesítés is történik</w:t>
            </w:r>
          </w:p>
        </w:tc>
        <w:tc>
          <w:tcPr>
            <w:tcW w:w="59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3 150,- 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nap</w:t>
            </w:r>
          </w:p>
        </w:tc>
      </w:tr>
      <w:tr w:rsidR="00D526A9" w:rsidTr="00C1473A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39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646CB9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Előadó művészi tevékenység, utcai zenélés és</w:t>
            </w:r>
            <w:r w:rsidR="004E49E4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táncos produkció (nem rendezvény keretében)</w:t>
            </w:r>
            <w:r>
              <w:rPr>
                <w:sz w:val="21"/>
                <w:szCs w:val="21"/>
              </w:rPr>
              <w:tab/>
              <w:t xml:space="preserve"> </w:t>
            </w:r>
            <w:r>
              <w:rPr>
                <w:sz w:val="21"/>
                <w:szCs w:val="21"/>
              </w:rPr>
              <w:br/>
              <w:t>ha termékértékesítés nem történik</w:t>
            </w:r>
          </w:p>
        </w:tc>
        <w:tc>
          <w:tcPr>
            <w:tcW w:w="59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1 575,- 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nap</w:t>
            </w:r>
          </w:p>
        </w:tc>
      </w:tr>
      <w:tr w:rsidR="00D526A9" w:rsidTr="00C1473A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40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646CB9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Könyv-, és festményárusítás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6 300,- 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hó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3 990,- 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hó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3 150,- 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hó</w:t>
            </w:r>
          </w:p>
        </w:tc>
      </w:tr>
      <w:tr w:rsidR="00D526A9" w:rsidTr="00C1473A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41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646CB9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mozgóbolt (kivéve a meghatározott helyen területhasználati </w:t>
            </w:r>
            <w:proofErr w:type="gramStart"/>
            <w:r>
              <w:rPr>
                <w:sz w:val="21"/>
                <w:szCs w:val="21"/>
              </w:rPr>
              <w:t>engedéllyel</w:t>
            </w:r>
            <w:proofErr w:type="gramEnd"/>
            <w:r>
              <w:rPr>
                <w:sz w:val="21"/>
                <w:szCs w:val="21"/>
              </w:rPr>
              <w:t xml:space="preserve"> folyamatos jelleggel elhelyezett, </w:t>
            </w:r>
            <w:proofErr w:type="spellStart"/>
            <w:r>
              <w:rPr>
                <w:sz w:val="21"/>
                <w:szCs w:val="21"/>
              </w:rPr>
              <w:t>mózgóbolti</w:t>
            </w:r>
            <w:proofErr w:type="spellEnd"/>
            <w:r>
              <w:rPr>
                <w:sz w:val="21"/>
                <w:szCs w:val="21"/>
              </w:rPr>
              <w:t xml:space="preserve"> tevékenységre alkalmas jármű vagy vontatmány)</w:t>
            </w:r>
          </w:p>
        </w:tc>
        <w:tc>
          <w:tcPr>
            <w:tcW w:w="59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1 840,- Ft / nap / jármű</w:t>
            </w:r>
          </w:p>
        </w:tc>
      </w:tr>
      <w:tr w:rsidR="00D526A9" w:rsidTr="00C1473A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42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646CB9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 közterületbe 10 cm-</w:t>
            </w:r>
            <w:proofErr w:type="spellStart"/>
            <w:r>
              <w:rPr>
                <w:sz w:val="21"/>
                <w:szCs w:val="21"/>
              </w:rPr>
              <w:t>nél</w:t>
            </w:r>
            <w:proofErr w:type="spellEnd"/>
            <w:r>
              <w:rPr>
                <w:sz w:val="21"/>
                <w:szCs w:val="21"/>
              </w:rPr>
              <w:t xml:space="preserve"> mélyebben benyúló, új védőtető, napvédő ponyva reklám nélkül 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díjmentes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díjmentes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díjmentes</w:t>
            </w:r>
          </w:p>
        </w:tc>
      </w:tr>
      <w:tr w:rsidR="00D526A9" w:rsidTr="00C1473A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43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646CB9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kerékpártároló, pad, korlát reklám nélkül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díjmentes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díjmentes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díjmentes</w:t>
            </w:r>
          </w:p>
        </w:tc>
      </w:tr>
      <w:tr w:rsidR="00D526A9" w:rsidTr="00C1473A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44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646CB9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Funkcionális utcabútor (hulladékgyűjtő, kerékpártároló, pad, korlát </w:t>
            </w:r>
            <w:proofErr w:type="spellStart"/>
            <w:r>
              <w:rPr>
                <w:sz w:val="21"/>
                <w:szCs w:val="21"/>
              </w:rPr>
              <w:t>stb</w:t>
            </w:r>
            <w:proofErr w:type="spellEnd"/>
            <w:r>
              <w:rPr>
                <w:sz w:val="21"/>
                <w:szCs w:val="21"/>
              </w:rPr>
              <w:t>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díjmentes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díjmentes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díjmentes</w:t>
            </w:r>
          </w:p>
        </w:tc>
      </w:tr>
      <w:tr w:rsidR="00D526A9" w:rsidTr="00C1473A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45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646CB9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 közterületbe 10 cm-</w:t>
            </w:r>
            <w:proofErr w:type="spellStart"/>
            <w:r>
              <w:rPr>
                <w:sz w:val="21"/>
                <w:szCs w:val="21"/>
              </w:rPr>
              <w:t>nél</w:t>
            </w:r>
            <w:proofErr w:type="spellEnd"/>
            <w:r>
              <w:rPr>
                <w:sz w:val="21"/>
                <w:szCs w:val="21"/>
              </w:rPr>
              <w:t xml:space="preserve"> mélyebben benyúló, új védőtető napvédő ponyva reklámmal, valamint kirakat és hirdető vitrin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33 600,- 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év 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28 350,- 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év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17 220,- 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év</w:t>
            </w:r>
          </w:p>
        </w:tc>
      </w:tr>
      <w:tr w:rsidR="00D526A9" w:rsidTr="00C1473A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46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646CB9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cégtábla, címtábla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33 180,- Ft / db / év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27 300,- Ft / db / év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16 800,- Ft / db / év</w:t>
            </w:r>
          </w:p>
        </w:tc>
      </w:tr>
      <w:tr w:rsidR="00D526A9" w:rsidTr="00C1473A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47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646CB9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Egyedi mobil tájékoztató tábla 1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alatti felület esetén 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33 180,- Ft / db / év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27 300,- Ft / db / év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16 800,- Ft / db / év</w:t>
            </w:r>
          </w:p>
        </w:tc>
      </w:tr>
      <w:tr w:rsidR="00D526A9" w:rsidTr="00C1473A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48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646CB9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egyedi mobil tájékoztató tábla 1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feletti felület esetén, minden megkezdett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után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66 360,-Ft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év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54 600,-Ft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év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33 600,-Ft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év</w:t>
            </w:r>
          </w:p>
        </w:tc>
      </w:tr>
      <w:tr w:rsidR="00D526A9" w:rsidTr="00C1473A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49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646CB9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önkormányzati információs tábla, faliújság 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díjmentes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díjmentes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díjmentes</w:t>
            </w:r>
          </w:p>
        </w:tc>
      </w:tr>
      <w:tr w:rsidR="00D526A9" w:rsidTr="00C1473A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50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646CB9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CityLight</w:t>
            </w:r>
            <w:proofErr w:type="spellEnd"/>
            <w:r>
              <w:rPr>
                <w:sz w:val="21"/>
                <w:szCs w:val="21"/>
              </w:rPr>
              <w:t xml:space="preserve">, </w:t>
            </w:r>
            <w:proofErr w:type="spellStart"/>
            <w:r>
              <w:rPr>
                <w:sz w:val="21"/>
                <w:szCs w:val="21"/>
              </w:rPr>
              <w:t>CityBoard</w:t>
            </w:r>
            <w:proofErr w:type="spellEnd"/>
            <w:r>
              <w:rPr>
                <w:sz w:val="21"/>
                <w:szCs w:val="21"/>
              </w:rPr>
              <w:t xml:space="preserve"> formátumú eszköz 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53 550,-Ft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év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48 300,-Ft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év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42 000,-Ft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év</w:t>
            </w:r>
          </w:p>
        </w:tc>
      </w:tr>
      <w:tr w:rsidR="00D526A9" w:rsidTr="00C1473A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51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646CB9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egyedi gazdasági tájékoztató tábla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33 180,-Ft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év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27 300,-Ft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év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16 800,-Ft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év</w:t>
            </w:r>
          </w:p>
        </w:tc>
      </w:tr>
      <w:tr w:rsidR="00D526A9" w:rsidTr="00C1473A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52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646CB9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hirdető vitrin 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53 550,-Ft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év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48 300,-Ft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év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42 000,-Ft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év</w:t>
            </w:r>
          </w:p>
        </w:tc>
      </w:tr>
      <w:tr w:rsidR="00D526A9" w:rsidTr="00C1473A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53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646CB9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totemoszlop, reklámzászló, reklám </w:t>
            </w:r>
            <w:proofErr w:type="spellStart"/>
            <w:r>
              <w:rPr>
                <w:sz w:val="21"/>
                <w:szCs w:val="21"/>
              </w:rPr>
              <w:t>pylon</w:t>
            </w:r>
            <w:proofErr w:type="spellEnd"/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53 550,-Ft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év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48 300,-Ft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év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42 000,-Ft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év</w:t>
            </w:r>
          </w:p>
        </w:tc>
      </w:tr>
      <w:tr w:rsidR="00D526A9" w:rsidTr="00C1473A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54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646CB9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útirányt jelző tábla (reklám nélkül)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díjmentes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díjmentes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díjmentes</w:t>
            </w:r>
          </w:p>
        </w:tc>
      </w:tr>
      <w:tr w:rsidR="00D526A9" w:rsidTr="00C1473A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55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646CB9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vállalkozást népszerűsítő feliratot hordozó berendezés 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33 180,-Ft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év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27 300,-Ft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év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16 800,-Ft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év</w:t>
            </w:r>
          </w:p>
        </w:tc>
      </w:tr>
      <w:tr w:rsidR="00D526A9" w:rsidTr="00C1473A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56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646CB9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vállalkozást népszerűsítő grafikai megjelenítést tartalmazó berendezés 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33 180,-Ft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év</w:t>
            </w:r>
            <w:r>
              <w:rPr>
                <w:sz w:val="21"/>
                <w:szCs w:val="21"/>
              </w:rPr>
              <w:br/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27 300,-Ft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év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16 800,-Ft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év</w:t>
            </w:r>
          </w:p>
        </w:tc>
      </w:tr>
      <w:tr w:rsidR="00D526A9" w:rsidTr="00C1473A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57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646CB9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vállalkozás szerinti </w:t>
            </w:r>
            <w:proofErr w:type="gramStart"/>
            <w:r>
              <w:rPr>
                <w:sz w:val="21"/>
                <w:szCs w:val="21"/>
              </w:rPr>
              <w:t>árú</w:t>
            </w:r>
            <w:proofErr w:type="gramEnd"/>
            <w:r>
              <w:rPr>
                <w:sz w:val="21"/>
                <w:szCs w:val="21"/>
              </w:rPr>
              <w:t xml:space="preserve"> árujelző ismertséget növelő feliratot hordozó berendezés 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33 180,-Ft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év</w:t>
            </w:r>
            <w:r>
              <w:rPr>
                <w:sz w:val="21"/>
                <w:szCs w:val="21"/>
              </w:rPr>
              <w:br/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27 300,-Ft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év</w:t>
            </w:r>
            <w:r>
              <w:rPr>
                <w:sz w:val="21"/>
                <w:szCs w:val="21"/>
              </w:rPr>
              <w:b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16 800,-Ft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év</w:t>
            </w:r>
          </w:p>
        </w:tc>
      </w:tr>
      <w:tr w:rsidR="00D526A9" w:rsidTr="00C1473A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58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646CB9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eseti eseményhez, szolgáltatáshoz köthető (pld. cirkusz, </w:t>
            </w:r>
            <w:proofErr w:type="spellStart"/>
            <w:r>
              <w:rPr>
                <w:sz w:val="21"/>
                <w:szCs w:val="21"/>
              </w:rPr>
              <w:t>road</w:t>
            </w:r>
            <w:proofErr w:type="spellEnd"/>
            <w:r>
              <w:rPr>
                <w:sz w:val="21"/>
                <w:szCs w:val="21"/>
              </w:rPr>
              <w:t xml:space="preserve"> show</w:t>
            </w:r>
            <w:proofErr w:type="gramStart"/>
            <w:r>
              <w:rPr>
                <w:sz w:val="21"/>
                <w:szCs w:val="21"/>
              </w:rPr>
              <w:t>..</w:t>
            </w:r>
            <w:proofErr w:type="spellStart"/>
            <w:r>
              <w:rPr>
                <w:sz w:val="21"/>
                <w:szCs w:val="21"/>
              </w:rPr>
              <w:t>stb</w:t>
            </w:r>
            <w:proofErr w:type="spellEnd"/>
            <w:proofErr w:type="gramEnd"/>
            <w:r>
              <w:rPr>
                <w:sz w:val="21"/>
                <w:szCs w:val="21"/>
              </w:rPr>
              <w:t>) egyedi mobil tábla</w:t>
            </w:r>
          </w:p>
        </w:tc>
        <w:tc>
          <w:tcPr>
            <w:tcW w:w="59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525,-Ft / db / nap</w:t>
            </w:r>
          </w:p>
        </w:tc>
      </w:tr>
      <w:tr w:rsidR="00D526A9" w:rsidTr="00C1473A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59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646CB9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transzparens, </w:t>
            </w:r>
            <w:proofErr w:type="spellStart"/>
            <w:r>
              <w:rPr>
                <w:sz w:val="21"/>
                <w:szCs w:val="21"/>
              </w:rPr>
              <w:t>molino</w:t>
            </w:r>
            <w:proofErr w:type="spellEnd"/>
          </w:p>
        </w:tc>
        <w:tc>
          <w:tcPr>
            <w:tcW w:w="59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525,-Ft /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/ nap</w:t>
            </w:r>
          </w:p>
        </w:tc>
      </w:tr>
      <w:tr w:rsidR="00D526A9" w:rsidTr="00C1473A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60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646CB9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plakát választási kampány időszakban</w:t>
            </w:r>
          </w:p>
        </w:tc>
        <w:tc>
          <w:tcPr>
            <w:tcW w:w="59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díjmentes</w:t>
            </w:r>
          </w:p>
        </w:tc>
      </w:tr>
      <w:tr w:rsidR="00D526A9" w:rsidTr="00C1473A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61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646CB9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Mátyás király sétányon és Szent István parkban</w:t>
            </w:r>
            <w:r>
              <w:rPr>
                <w:sz w:val="21"/>
                <w:szCs w:val="21"/>
              </w:rPr>
              <w:tab/>
              <w:t>alkotóművészeti ás előadóművészi - kivéve</w:t>
            </w:r>
            <w:r>
              <w:rPr>
                <w:sz w:val="21"/>
                <w:szCs w:val="21"/>
              </w:rPr>
              <w:tab/>
              <w:t xml:space="preserve"> zenés-táncos produkció és utcai zenélés - tevékenységre kijelölt hely, június 01. - augusztus 31.</w:t>
            </w:r>
          </w:p>
        </w:tc>
        <w:tc>
          <w:tcPr>
            <w:tcW w:w="59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646CB9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díja: 34 650,-Ft / hó</w:t>
            </w:r>
            <w:r>
              <w:rPr>
                <w:sz w:val="21"/>
                <w:szCs w:val="21"/>
              </w:rPr>
              <w:tab/>
              <w:t xml:space="preserve"> </w:t>
            </w:r>
            <w:r>
              <w:rPr>
                <w:sz w:val="21"/>
                <w:szCs w:val="21"/>
              </w:rPr>
              <w:br/>
              <w:t>3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díja: 69 300,-Ft / hó</w:t>
            </w:r>
            <w:r>
              <w:rPr>
                <w:sz w:val="21"/>
                <w:szCs w:val="21"/>
              </w:rPr>
              <w:tab/>
              <w:t xml:space="preserve"> </w:t>
            </w:r>
            <w:r>
              <w:rPr>
                <w:sz w:val="21"/>
                <w:szCs w:val="21"/>
              </w:rPr>
              <w:br/>
              <w:t>6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díja: 138 600,-Ft / hó</w:t>
            </w:r>
          </w:p>
        </w:tc>
      </w:tr>
      <w:tr w:rsidR="00D526A9" w:rsidTr="00C1473A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62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646CB9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Mátyás király sétányon és Szent István parkban</w:t>
            </w:r>
            <w:r>
              <w:rPr>
                <w:sz w:val="21"/>
                <w:szCs w:val="21"/>
              </w:rPr>
              <w:tab/>
              <w:t xml:space="preserve"> alkotóművészeti ás előadóművészi - kivéve</w:t>
            </w:r>
            <w:r>
              <w:rPr>
                <w:sz w:val="21"/>
                <w:szCs w:val="21"/>
              </w:rPr>
              <w:tab/>
              <w:t>zenés-táncos produkció és utcai zenélés - tevékenységre kijelölt hely, elő- és utószezon május 1-május 31. és</w:t>
            </w:r>
            <w:r>
              <w:rPr>
                <w:sz w:val="21"/>
                <w:szCs w:val="21"/>
              </w:rPr>
              <w:tab/>
              <w:t xml:space="preserve"> </w:t>
            </w:r>
            <w:r>
              <w:rPr>
                <w:sz w:val="21"/>
                <w:szCs w:val="21"/>
              </w:rPr>
              <w:br/>
              <w:t>szeptember 01. - szeptember 30. között</w:t>
            </w:r>
          </w:p>
        </w:tc>
        <w:tc>
          <w:tcPr>
            <w:tcW w:w="59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646CB9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díja: 945,-Ft / nap</w:t>
            </w:r>
            <w:r>
              <w:rPr>
                <w:sz w:val="21"/>
                <w:szCs w:val="21"/>
              </w:rPr>
              <w:tab/>
              <w:t xml:space="preserve"> </w:t>
            </w:r>
            <w:r>
              <w:rPr>
                <w:sz w:val="21"/>
                <w:szCs w:val="21"/>
              </w:rPr>
              <w:br/>
              <w:t>3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díja: 1 785,-Ft / nap</w:t>
            </w:r>
            <w:r>
              <w:rPr>
                <w:sz w:val="21"/>
                <w:szCs w:val="21"/>
              </w:rPr>
              <w:tab/>
              <w:t xml:space="preserve"> </w:t>
            </w:r>
            <w:r>
              <w:rPr>
                <w:sz w:val="21"/>
                <w:szCs w:val="21"/>
              </w:rPr>
              <w:br/>
              <w:t>6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díja: 3 570,-Ft / nap</w:t>
            </w:r>
          </w:p>
        </w:tc>
      </w:tr>
      <w:tr w:rsidR="00D526A9" w:rsidTr="00C1473A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305E88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63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6A9" w:rsidRDefault="00D526A9" w:rsidP="00646CB9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Mátyás király sétányon és Szent István parkban</w:t>
            </w:r>
            <w:r>
              <w:rPr>
                <w:sz w:val="21"/>
                <w:szCs w:val="21"/>
              </w:rPr>
              <w:tab/>
              <w:t xml:space="preserve"> alkotóművészeti ás előadóművészi - kivéve</w:t>
            </w:r>
            <w:r>
              <w:rPr>
                <w:sz w:val="21"/>
                <w:szCs w:val="21"/>
              </w:rPr>
              <w:tab/>
              <w:t xml:space="preserve"> </w:t>
            </w:r>
            <w:r>
              <w:rPr>
                <w:sz w:val="21"/>
                <w:szCs w:val="21"/>
              </w:rPr>
              <w:br/>
              <w:t>zenés-táncos produkció és utcai zenélés - tevékenységre kijelölt hely, szezonon kívül október 01. - április 30.</w:t>
            </w:r>
          </w:p>
        </w:tc>
        <w:tc>
          <w:tcPr>
            <w:tcW w:w="59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A9" w:rsidRDefault="00D526A9" w:rsidP="00646CB9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díja: 525,-Ft / nap</w:t>
            </w:r>
            <w:r>
              <w:rPr>
                <w:sz w:val="21"/>
                <w:szCs w:val="21"/>
              </w:rPr>
              <w:tab/>
              <w:t xml:space="preserve"> </w:t>
            </w:r>
            <w:r>
              <w:rPr>
                <w:sz w:val="21"/>
                <w:szCs w:val="21"/>
              </w:rPr>
              <w:br/>
              <w:t>3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díja: 1 050,-Ft / nap</w:t>
            </w:r>
            <w:r>
              <w:rPr>
                <w:sz w:val="21"/>
                <w:szCs w:val="21"/>
              </w:rPr>
              <w:tab/>
              <w:t xml:space="preserve"> </w:t>
            </w:r>
            <w:r>
              <w:rPr>
                <w:sz w:val="21"/>
                <w:szCs w:val="21"/>
              </w:rPr>
              <w:br/>
              <w:t>6 m</w:t>
            </w:r>
            <w:r>
              <w:rPr>
                <w:sz w:val="21"/>
                <w:szCs w:val="21"/>
                <w:vertAlign w:val="superscript"/>
              </w:rPr>
              <w:t>2</w:t>
            </w:r>
            <w:r>
              <w:rPr>
                <w:sz w:val="21"/>
                <w:szCs w:val="21"/>
              </w:rPr>
              <w:t xml:space="preserve"> díja: 2100,-Ft / nap</w:t>
            </w:r>
          </w:p>
        </w:tc>
      </w:tr>
    </w:tbl>
    <w:p w:rsidR="00D526A9" w:rsidRDefault="00D526A9" w:rsidP="00D526A9">
      <w:pPr>
        <w:jc w:val="right"/>
      </w:pPr>
      <w:r>
        <w:rPr>
          <w:sz w:val="24"/>
          <w:szCs w:val="24"/>
        </w:rPr>
        <w:t>”</w:t>
      </w:r>
    </w:p>
    <w:p w:rsidR="00A1275C" w:rsidRDefault="00A1275C" w:rsidP="00A127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A1275C" w:rsidSect="00B921B3">
      <w:footerReference w:type="default" r:id="rId10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5E88" w:rsidRDefault="00305E88" w:rsidP="00686882">
      <w:pPr>
        <w:spacing w:after="0" w:line="240" w:lineRule="auto"/>
      </w:pPr>
      <w:r>
        <w:separator/>
      </w:r>
    </w:p>
  </w:endnote>
  <w:endnote w:type="continuationSeparator" w:id="0">
    <w:p w:rsidR="00305E88" w:rsidRDefault="00305E88" w:rsidP="006868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7977266"/>
      <w:docPartObj>
        <w:docPartGallery w:val="Page Numbers (Bottom of Page)"/>
        <w:docPartUnique/>
      </w:docPartObj>
    </w:sdtPr>
    <w:sdtEndPr/>
    <w:sdtContent>
      <w:p w:rsidR="00305E88" w:rsidRDefault="00305E88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7B4E">
          <w:rPr>
            <w:noProof/>
          </w:rPr>
          <w:t>2</w:t>
        </w:r>
        <w:r>
          <w:fldChar w:fldCharType="end"/>
        </w:r>
      </w:p>
    </w:sdtContent>
  </w:sdt>
  <w:p w:rsidR="00305E88" w:rsidRDefault="00305E88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5E88" w:rsidRDefault="00305E88" w:rsidP="00686882">
      <w:pPr>
        <w:spacing w:after="0" w:line="240" w:lineRule="auto"/>
      </w:pPr>
      <w:r>
        <w:separator/>
      </w:r>
    </w:p>
  </w:footnote>
  <w:footnote w:type="continuationSeparator" w:id="0">
    <w:p w:rsidR="00305E88" w:rsidRDefault="00305E88" w:rsidP="006868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323F6"/>
    <w:multiLevelType w:val="hybridMultilevel"/>
    <w:tmpl w:val="981623B8"/>
    <w:lvl w:ilvl="0" w:tplc="9BDA73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DB07C6"/>
    <w:multiLevelType w:val="hybridMultilevel"/>
    <w:tmpl w:val="D9C02E1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875DC1"/>
    <w:multiLevelType w:val="hybridMultilevel"/>
    <w:tmpl w:val="DDCA16A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210B56"/>
    <w:multiLevelType w:val="hybridMultilevel"/>
    <w:tmpl w:val="DB92FFE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D0786B"/>
    <w:multiLevelType w:val="hybridMultilevel"/>
    <w:tmpl w:val="B30A33B2"/>
    <w:lvl w:ilvl="0" w:tplc="80BAC3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7F2167"/>
    <w:multiLevelType w:val="hybridMultilevel"/>
    <w:tmpl w:val="6CCEB5C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E49"/>
    <w:rsid w:val="00000421"/>
    <w:rsid w:val="00004A23"/>
    <w:rsid w:val="00031AA4"/>
    <w:rsid w:val="00037E89"/>
    <w:rsid w:val="00076C9C"/>
    <w:rsid w:val="000B1950"/>
    <w:rsid w:val="000C257A"/>
    <w:rsid w:val="000D0683"/>
    <w:rsid w:val="00107B5A"/>
    <w:rsid w:val="00123D85"/>
    <w:rsid w:val="00160191"/>
    <w:rsid w:val="00197812"/>
    <w:rsid w:val="001A1211"/>
    <w:rsid w:val="001B4AF3"/>
    <w:rsid w:val="001F530C"/>
    <w:rsid w:val="00227756"/>
    <w:rsid w:val="00243F1B"/>
    <w:rsid w:val="00287808"/>
    <w:rsid w:val="002918ED"/>
    <w:rsid w:val="00297676"/>
    <w:rsid w:val="002C2B02"/>
    <w:rsid w:val="00305E88"/>
    <w:rsid w:val="00332474"/>
    <w:rsid w:val="00335961"/>
    <w:rsid w:val="00335C7E"/>
    <w:rsid w:val="0034518A"/>
    <w:rsid w:val="00393D7F"/>
    <w:rsid w:val="003971EC"/>
    <w:rsid w:val="003A3D17"/>
    <w:rsid w:val="003B0044"/>
    <w:rsid w:val="003C0254"/>
    <w:rsid w:val="003C18FB"/>
    <w:rsid w:val="00415D89"/>
    <w:rsid w:val="004174BA"/>
    <w:rsid w:val="004475A2"/>
    <w:rsid w:val="00465126"/>
    <w:rsid w:val="00465892"/>
    <w:rsid w:val="004E16F0"/>
    <w:rsid w:val="004E49E4"/>
    <w:rsid w:val="004E706F"/>
    <w:rsid w:val="00534788"/>
    <w:rsid w:val="00570EA5"/>
    <w:rsid w:val="005B6FDD"/>
    <w:rsid w:val="005C7FB4"/>
    <w:rsid w:val="005D347A"/>
    <w:rsid w:val="00602B11"/>
    <w:rsid w:val="00644D90"/>
    <w:rsid w:val="00646CB9"/>
    <w:rsid w:val="00680B69"/>
    <w:rsid w:val="00686882"/>
    <w:rsid w:val="006A24D9"/>
    <w:rsid w:val="006B446A"/>
    <w:rsid w:val="00762C20"/>
    <w:rsid w:val="007D54BE"/>
    <w:rsid w:val="007E25FB"/>
    <w:rsid w:val="007E27DE"/>
    <w:rsid w:val="007F7A0D"/>
    <w:rsid w:val="008202DB"/>
    <w:rsid w:val="0083794F"/>
    <w:rsid w:val="008529AC"/>
    <w:rsid w:val="00865736"/>
    <w:rsid w:val="00865F86"/>
    <w:rsid w:val="009166A6"/>
    <w:rsid w:val="00944A5E"/>
    <w:rsid w:val="00970FD3"/>
    <w:rsid w:val="009778E0"/>
    <w:rsid w:val="00990444"/>
    <w:rsid w:val="009C2A5B"/>
    <w:rsid w:val="009E2B33"/>
    <w:rsid w:val="009F44C0"/>
    <w:rsid w:val="00A1275C"/>
    <w:rsid w:val="00B0360E"/>
    <w:rsid w:val="00B04692"/>
    <w:rsid w:val="00B07862"/>
    <w:rsid w:val="00B17F1E"/>
    <w:rsid w:val="00B25C28"/>
    <w:rsid w:val="00B73643"/>
    <w:rsid w:val="00B8766C"/>
    <w:rsid w:val="00B921B3"/>
    <w:rsid w:val="00BA18D9"/>
    <w:rsid w:val="00C044D6"/>
    <w:rsid w:val="00C07B0F"/>
    <w:rsid w:val="00C1473A"/>
    <w:rsid w:val="00C554F2"/>
    <w:rsid w:val="00CA45A5"/>
    <w:rsid w:val="00CD433C"/>
    <w:rsid w:val="00D13387"/>
    <w:rsid w:val="00D526A9"/>
    <w:rsid w:val="00D96B18"/>
    <w:rsid w:val="00DA706A"/>
    <w:rsid w:val="00DB68FE"/>
    <w:rsid w:val="00DC08C4"/>
    <w:rsid w:val="00DC57B3"/>
    <w:rsid w:val="00DC5F4C"/>
    <w:rsid w:val="00E3660B"/>
    <w:rsid w:val="00E73CAE"/>
    <w:rsid w:val="00E76B7A"/>
    <w:rsid w:val="00E81A04"/>
    <w:rsid w:val="00E97856"/>
    <w:rsid w:val="00EB7B4E"/>
    <w:rsid w:val="00EC5F14"/>
    <w:rsid w:val="00EF3B9A"/>
    <w:rsid w:val="00F34C1B"/>
    <w:rsid w:val="00F37CCE"/>
    <w:rsid w:val="00F403B3"/>
    <w:rsid w:val="00F55E49"/>
    <w:rsid w:val="00F73E79"/>
    <w:rsid w:val="00F818A2"/>
    <w:rsid w:val="00F9577C"/>
    <w:rsid w:val="00FD5279"/>
    <w:rsid w:val="00FF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D0588"/>
  <w15:chartTrackingRefBased/>
  <w15:docId w15:val="{F9DEC070-EE17-4147-8E62-DBD940B44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55E49"/>
    <w:pPr>
      <w:spacing w:after="200" w:line="276" w:lineRule="auto"/>
    </w:pPr>
  </w:style>
  <w:style w:type="paragraph" w:styleId="Cmsor2">
    <w:name w:val="heading 2"/>
    <w:basedOn w:val="Norml"/>
    <w:next w:val="Norml"/>
    <w:link w:val="Cmsor2Char"/>
    <w:qFormat/>
    <w:rsid w:val="004174B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686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86882"/>
  </w:style>
  <w:style w:type="paragraph" w:styleId="llb">
    <w:name w:val="footer"/>
    <w:basedOn w:val="Norml"/>
    <w:link w:val="llbChar"/>
    <w:uiPriority w:val="99"/>
    <w:unhideWhenUsed/>
    <w:rsid w:val="00686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86882"/>
  </w:style>
  <w:style w:type="paragraph" w:styleId="Nincstrkz">
    <w:name w:val="No Spacing"/>
    <w:uiPriority w:val="1"/>
    <w:qFormat/>
    <w:rsid w:val="003B0044"/>
    <w:pPr>
      <w:spacing w:after="0" w:line="240" w:lineRule="auto"/>
    </w:pPr>
  </w:style>
  <w:style w:type="paragraph" w:styleId="Listaszerbekezds">
    <w:name w:val="List Paragraph"/>
    <w:basedOn w:val="Norml"/>
    <w:link w:val="ListaszerbekezdsChar"/>
    <w:uiPriority w:val="34"/>
    <w:qFormat/>
    <w:rsid w:val="003B0044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xmsonormal">
    <w:name w:val="x_msonormal"/>
    <w:basedOn w:val="Norml"/>
    <w:rsid w:val="003B00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istaszerbekezdsChar">
    <w:name w:val="Listaszerű bekezdés Char"/>
    <w:link w:val="Listaszerbekezds"/>
    <w:uiPriority w:val="34"/>
    <w:locked/>
    <w:rsid w:val="003B0044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Cmsor2Char">
    <w:name w:val="Címsor 2 Char"/>
    <w:basedOn w:val="Bekezdsalapbettpusa"/>
    <w:link w:val="Cmsor2"/>
    <w:rsid w:val="004174BA"/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paragraph" w:customStyle="1" w:styleId="Standard">
    <w:name w:val="Standard"/>
    <w:rsid w:val="00A1275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highlight">
    <w:name w:val="highlight"/>
    <w:basedOn w:val="Bekezdsalapbettpusa"/>
    <w:rsid w:val="006A24D9"/>
  </w:style>
  <w:style w:type="character" w:styleId="Hiperhivatkozs">
    <w:name w:val="Hyperlink"/>
    <w:basedOn w:val="Bekezdsalapbettpusa"/>
    <w:uiPriority w:val="99"/>
    <w:semiHidden/>
    <w:unhideWhenUsed/>
    <w:rsid w:val="00602B11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3A3D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">
    <w:name w:val="Body Text"/>
    <w:basedOn w:val="Norml"/>
    <w:link w:val="SzvegtrzsChar"/>
    <w:rsid w:val="00D526A9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D526A9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customStyle="1" w:styleId="HorizontalLine">
    <w:name w:val="Horizontal Line"/>
    <w:basedOn w:val="Norml"/>
    <w:next w:val="Szvegtrzs"/>
    <w:qFormat/>
    <w:rsid w:val="009C2A5B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ascii="Times New Roman" w:eastAsia="Noto Sans CJK SC Regular" w:hAnsi="Times New Roman" w:cs="FreeSans"/>
      <w:kern w:val="2"/>
      <w:sz w:val="12"/>
      <w:szCs w:val="12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263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90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7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1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4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7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7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t.jogtar.hu/jogszabaly?docid=a1000130.tv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or.njt.hu/eli/v01/728351/r/2019/12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8</Pages>
  <Words>2221</Words>
  <Characters>15331</Characters>
  <Application>Microsoft Office Word</Application>
  <DocSecurity>0</DocSecurity>
  <Lines>127</Lines>
  <Paragraphs>35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Biró Anett</cp:lastModifiedBy>
  <cp:revision>39</cp:revision>
  <dcterms:created xsi:type="dcterms:W3CDTF">2025-03-17T13:58:00Z</dcterms:created>
  <dcterms:modified xsi:type="dcterms:W3CDTF">2025-03-21T08:01:00Z</dcterms:modified>
</cp:coreProperties>
</file>