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9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35"/>
        <w:gridCol w:w="3126"/>
        <w:gridCol w:w="3544"/>
        <w:gridCol w:w="2969"/>
        <w:gridCol w:w="117"/>
      </w:tblGrid>
      <w:tr w:rsidR="00BF607B" w:rsidRPr="0033386B" w14:paraId="4230EAFF" w14:textId="77777777" w:rsidTr="00C27A6B">
        <w:trPr>
          <w:trHeight w:val="851"/>
        </w:trPr>
        <w:tc>
          <w:tcPr>
            <w:tcW w:w="6805" w:type="dxa"/>
            <w:gridSpan w:val="3"/>
            <w:hideMark/>
          </w:tcPr>
          <w:p w14:paraId="280D7F9B" w14:textId="255DE6F8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</w:t>
            </w:r>
            <w:r w:rsidR="00447AA2">
              <w:rPr>
                <w:rFonts w:ascii="Times New Roman" w:hAnsi="Times New Roman" w:cs="Times New Roman"/>
                <w:sz w:val="24"/>
                <w:szCs w:val="24"/>
              </w:rPr>
              <w:t xml:space="preserve"> Város Önkormányzat</w:t>
            </w:r>
            <w:r w:rsidR="00FB4D98">
              <w:rPr>
                <w:rFonts w:ascii="Times New Roman" w:hAnsi="Times New Roman" w:cs="Times New Roman"/>
                <w:sz w:val="24"/>
                <w:szCs w:val="24"/>
              </w:rPr>
              <w:t>ának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  <w:p w14:paraId="4B373DFA" w14:textId="6A720239" w:rsidR="00420F22" w:rsidRPr="0033386B" w:rsidRDefault="00447AA2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Polgármestere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7A3438FC" w:rsidR="00420F22" w:rsidRPr="0033386B" w:rsidRDefault="00420F22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086" w:type="dxa"/>
            <w:gridSpan w:val="2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4ACD61D5" w:rsidR="00420F22" w:rsidRPr="00210AFA" w:rsidRDefault="00210AFA" w:rsidP="00210A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0AFA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14:paraId="759A2813" w14:textId="25A60DF7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5CA7" w:rsidRPr="0033386B" w14:paraId="300853F5" w14:textId="77777777" w:rsidTr="00465C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35" w:type="dxa"/>
          <w:wAfter w:w="117" w:type="dxa"/>
          <w:cantSplit/>
        </w:trPr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D93886" w14:textId="77777777" w:rsidR="00465CA7" w:rsidRPr="0033386B" w:rsidRDefault="00465CA7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AA615F8" w14:textId="62D1AE48" w:rsidR="00465CA7" w:rsidRPr="0033386B" w:rsidRDefault="00465CA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6035E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40</w:t>
            </w:r>
            <w:r w:rsidR="00C544FC" w:rsidRPr="006035E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0</w:t>
            </w:r>
            <w:r w:rsidR="00603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/2026</w:t>
            </w:r>
            <w:r w:rsidRPr="006035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14:paraId="0396EABC" w14:textId="77777777" w:rsidR="00465CA7" w:rsidRPr="0033386B" w:rsidRDefault="00465CA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2C428C32" w14:textId="1519CF90" w:rsidR="00465CA7" w:rsidRPr="0033386B" w:rsidRDefault="00465CA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34189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január </w:t>
            </w:r>
            <w:r w:rsidR="0034189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29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="0034189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14:paraId="4762B27B" w14:textId="4E710D9C" w:rsidR="00465CA7" w:rsidRPr="0033386B" w:rsidRDefault="00465CA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nyílt</w:t>
            </w:r>
          </w:p>
          <w:p w14:paraId="10A5A1DD" w14:textId="0193CE53" w:rsidR="00465CA7" w:rsidRPr="0033386B" w:rsidRDefault="00465CA7" w:rsidP="009A2E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BCD" w14:textId="5F605CC9" w:rsidR="00465CA7" w:rsidRPr="0033386B" w:rsidRDefault="00465CA7" w:rsidP="009C13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8A02" w14:textId="2C26E679" w:rsidR="00465CA7" w:rsidRPr="0033386B" w:rsidRDefault="00465CA7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Bárdos Ilona</w:t>
            </w:r>
          </w:p>
        </w:tc>
      </w:tr>
      <w:tr w:rsidR="00465CA7" w:rsidRPr="0033386B" w14:paraId="0E69C42B" w14:textId="77777777" w:rsidTr="00465C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35" w:type="dxa"/>
          <w:wAfter w:w="117" w:type="dxa"/>
          <w:cantSplit/>
        </w:trPr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89A0B1" w14:textId="77777777" w:rsidR="00465CA7" w:rsidRPr="0033386B" w:rsidRDefault="00465CA7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31B" w14:textId="5FA9D205" w:rsidR="00465CA7" w:rsidRPr="0033386B" w:rsidRDefault="00465CA7" w:rsidP="00F566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D41" w14:textId="2F641A8E" w:rsidR="00465CA7" w:rsidRPr="0033386B" w:rsidRDefault="00465CA7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465CA7" w:rsidRPr="0033386B" w14:paraId="2BBC43D1" w14:textId="77777777" w:rsidTr="00465C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35" w:type="dxa"/>
          <w:wAfter w:w="117" w:type="dxa"/>
          <w:cantSplit/>
          <w:trHeight w:val="642"/>
        </w:trPr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75907" w14:textId="77777777" w:rsidR="00465CA7" w:rsidRPr="0033386B" w:rsidRDefault="00465CA7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05E2" w14:textId="60F7C313" w:rsidR="00465CA7" w:rsidRPr="0033386B" w:rsidRDefault="00465CA7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30E2" w14:textId="65E545BC" w:rsidR="00465CA7" w:rsidRPr="0033386B" w:rsidRDefault="00465CA7" w:rsidP="009A2E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465CA7" w:rsidRPr="0033386B" w14:paraId="395EB697" w14:textId="77777777" w:rsidTr="00465C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35" w:type="dxa"/>
          <w:wAfter w:w="117" w:type="dxa"/>
          <w:cantSplit/>
          <w:trHeight w:val="358"/>
        </w:trPr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6A1C" w14:textId="77777777" w:rsidR="00465CA7" w:rsidRPr="0033386B" w:rsidRDefault="00465CA7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56C" w14:textId="3D97FC08" w:rsidR="00465CA7" w:rsidRPr="0033386B" w:rsidRDefault="00465CA7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D6D0" w14:textId="620AB240" w:rsidR="00465CA7" w:rsidRPr="0033386B" w:rsidRDefault="00465CA7" w:rsidP="00D36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47A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egyszerű többség </w:t>
            </w:r>
          </w:p>
        </w:tc>
      </w:tr>
      <w:tr w:rsidR="00465CA7" w:rsidRPr="0033386B" w14:paraId="3F3D6E78" w14:textId="77777777" w:rsidTr="00465C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35" w:type="dxa"/>
          <w:wAfter w:w="117" w:type="dxa"/>
          <w:cantSplit/>
          <w:trHeight w:val="358"/>
        </w:trPr>
        <w:tc>
          <w:tcPr>
            <w:tcW w:w="3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3881" w14:textId="77777777" w:rsidR="00465CA7" w:rsidRPr="0033386B" w:rsidRDefault="00465CA7" w:rsidP="009A2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6C79" w14:textId="3FCCE960" w:rsidR="00465CA7" w:rsidRDefault="00465CA7" w:rsidP="00D833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6655" w14:textId="102DB509" w:rsidR="00465CA7" w:rsidRPr="00447AA2" w:rsidRDefault="006035E3" w:rsidP="00D36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19AC5F71" w14:textId="77777777" w:rsidR="00447AA2" w:rsidRPr="0033386B" w:rsidRDefault="00447AA2" w:rsidP="00CA73C7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</w:p>
    <w:p w14:paraId="0021A50D" w14:textId="4694FDFE" w:rsidR="00DE7775" w:rsidRPr="0033386B" w:rsidRDefault="00DE7775" w:rsidP="00CA73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5CE0D296" w14:textId="1056D450" w:rsidR="00837ACD" w:rsidRPr="0033386B" w:rsidRDefault="000F2427" w:rsidP="00CA73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Hajdúszoboszló Város Önkormányzata adósságot keletkeztető ügyleteiből eredő fizetési kötelezettségeinek megállapítására</w:t>
      </w:r>
    </w:p>
    <w:p w14:paraId="76850B4B" w14:textId="54E35EBD" w:rsidR="00837ACD" w:rsidRDefault="00837ACD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7A26BA" w14:textId="46E90524" w:rsidR="00BF607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7476FF0E" w14:textId="7D6BC7D0" w:rsidR="000F2427" w:rsidRDefault="000F2427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ADD7AD0" w14:textId="371B67E4" w:rsidR="000F2427" w:rsidRDefault="000F2427" w:rsidP="000F2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2427">
        <w:rPr>
          <w:rFonts w:ascii="Times New Roman" w:hAnsi="Times New Roman" w:cs="Times New Roman"/>
          <w:sz w:val="24"/>
          <w:szCs w:val="24"/>
        </w:rPr>
        <w:t>Az államháztartásról szóló 2011. évi CXCV. törvény 29/A. §-</w:t>
      </w:r>
      <w:proofErr w:type="gramStart"/>
      <w:r w:rsidRPr="000F2427"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előírja, hogy az önkormányzat legkésőbb a költségvetési rendelet elfogadásáig határozatban állapítja meg – a Magyarország gazdasági stabilitásáról szóló 2011. évi CXCIV. törvény (továbbiakban: </w:t>
      </w:r>
      <w:proofErr w:type="spellStart"/>
      <w:r>
        <w:rPr>
          <w:rFonts w:ascii="Times New Roman" w:hAnsi="Times New Roman" w:cs="Times New Roman"/>
          <w:sz w:val="24"/>
          <w:szCs w:val="24"/>
        </w:rPr>
        <w:t>Gst</w:t>
      </w:r>
      <w:proofErr w:type="spellEnd"/>
      <w:r w:rsidR="007B63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) 45. § (1) bekezdés a) pontjában kapott felhatalmazás alapján kiadott jogszabályban meghatározottak szerinti – </w:t>
      </w:r>
      <w:r w:rsidRPr="00786CCB">
        <w:rPr>
          <w:rFonts w:ascii="Times New Roman" w:hAnsi="Times New Roman" w:cs="Times New Roman"/>
          <w:i/>
          <w:sz w:val="24"/>
          <w:szCs w:val="24"/>
        </w:rPr>
        <w:t>saját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639D">
        <w:rPr>
          <w:rFonts w:ascii="Times New Roman" w:hAnsi="Times New Roman" w:cs="Times New Roman"/>
          <w:i/>
          <w:sz w:val="24"/>
          <w:szCs w:val="24"/>
        </w:rPr>
        <w:t>bevételei</w:t>
      </w:r>
      <w:r>
        <w:rPr>
          <w:rFonts w:ascii="Times New Roman" w:hAnsi="Times New Roman" w:cs="Times New Roman"/>
          <w:sz w:val="24"/>
          <w:szCs w:val="24"/>
        </w:rPr>
        <w:t xml:space="preserve">nek körét és a 8. § (2) bekezdés szerinti </w:t>
      </w:r>
      <w:r w:rsidRPr="00B00460">
        <w:rPr>
          <w:rFonts w:ascii="Times New Roman" w:hAnsi="Times New Roman" w:cs="Times New Roman"/>
          <w:i/>
          <w:sz w:val="24"/>
          <w:szCs w:val="24"/>
        </w:rPr>
        <w:t>adósságot keletkeztető ügyleteiből eredő</w:t>
      </w:r>
      <w:r>
        <w:rPr>
          <w:rFonts w:ascii="Times New Roman" w:hAnsi="Times New Roman" w:cs="Times New Roman"/>
          <w:sz w:val="24"/>
          <w:szCs w:val="24"/>
        </w:rPr>
        <w:t xml:space="preserve"> fizetési </w:t>
      </w:r>
      <w:r w:rsidRPr="007B639D">
        <w:rPr>
          <w:rFonts w:ascii="Times New Roman" w:hAnsi="Times New Roman" w:cs="Times New Roman"/>
          <w:i/>
          <w:sz w:val="24"/>
          <w:szCs w:val="24"/>
        </w:rPr>
        <w:t>kötelezettségei</w:t>
      </w:r>
      <w:r>
        <w:rPr>
          <w:rFonts w:ascii="Times New Roman" w:hAnsi="Times New Roman" w:cs="Times New Roman"/>
          <w:sz w:val="24"/>
          <w:szCs w:val="24"/>
        </w:rPr>
        <w:t>nek a költségvetési évet követő három évre várható összegét.</w:t>
      </w:r>
    </w:p>
    <w:p w14:paraId="64A73F18" w14:textId="107551EF" w:rsidR="007B639D" w:rsidRDefault="007B639D" w:rsidP="00447AA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Gst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10. §. (5) bekezdése szerint: „Az önkormányzat adósságot keletkeztető ügyleteiből származó tárgyévi összes fizetési kötelezettsége az adósságot keletkeztető ügylet </w:t>
      </w:r>
      <w:proofErr w:type="spellStart"/>
      <w:r>
        <w:rPr>
          <w:rFonts w:ascii="Times New Roman" w:hAnsi="Times New Roman" w:cs="Times New Roman"/>
          <w:sz w:val="24"/>
          <w:szCs w:val="24"/>
        </w:rPr>
        <w:t>futamidejének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végéig egyik évben sem haladhatja meg az önkormányzat adott évi saját bevételeinek 50%-át.”</w:t>
      </w:r>
    </w:p>
    <w:p w14:paraId="6224F012" w14:textId="6D0C13EF" w:rsidR="007B639D" w:rsidRDefault="007B639D" w:rsidP="00447AA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saját bevételek fogalmát az adósságot keletkeztető ügyletekhez történő hozzájárulás részletes szabályairól szóló 353/2011. (XII.30). Korm. rendelet határozza meg.</w:t>
      </w:r>
    </w:p>
    <w:p w14:paraId="696E0552" w14:textId="5090F434" w:rsidR="007B639D" w:rsidRDefault="007B639D" w:rsidP="00447AA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 hivatkozott jogsza</w:t>
      </w:r>
      <w:r w:rsidR="006035E3">
        <w:rPr>
          <w:rFonts w:ascii="Times New Roman" w:hAnsi="Times New Roman" w:cs="Times New Roman"/>
          <w:sz w:val="24"/>
          <w:szCs w:val="24"/>
        </w:rPr>
        <w:t>bályi előírásoknak megfelelően</w:t>
      </w:r>
      <w:r>
        <w:rPr>
          <w:rFonts w:ascii="Times New Roman" w:hAnsi="Times New Roman" w:cs="Times New Roman"/>
          <w:sz w:val="24"/>
          <w:szCs w:val="24"/>
        </w:rPr>
        <w:t xml:space="preserve"> határozati javasl</w:t>
      </w:r>
      <w:r w:rsidR="006035E3">
        <w:rPr>
          <w:rFonts w:ascii="Times New Roman" w:hAnsi="Times New Roman" w:cs="Times New Roman"/>
          <w:sz w:val="24"/>
          <w:szCs w:val="24"/>
        </w:rPr>
        <w:t>atban</w:t>
      </w:r>
      <w:r>
        <w:rPr>
          <w:rFonts w:ascii="Times New Roman" w:hAnsi="Times New Roman" w:cs="Times New Roman"/>
          <w:sz w:val="24"/>
          <w:szCs w:val="24"/>
        </w:rPr>
        <w:t xml:space="preserve"> került meghatározásra az elkövetkezendő három évre prognosztizált saját bevételek és fizetési kötelezettségek fajtája és mértéke.</w:t>
      </w:r>
    </w:p>
    <w:p w14:paraId="63CFA7EA" w14:textId="0AC1C7FB" w:rsidR="007B639D" w:rsidRDefault="007B639D" w:rsidP="000F2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21AA58" w14:textId="0DEA40C3" w:rsidR="007B639D" w:rsidRPr="000F2427" w:rsidRDefault="007B639D" w:rsidP="000F24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önkormányzatunknak 202</w:t>
      </w:r>
      <w:r w:rsidR="0034189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évre – az előző évekről áthúzódó – adósságot keletkeztető ügyleteiből eredő </w:t>
      </w:r>
      <w:r w:rsidRPr="007B639D">
        <w:rPr>
          <w:rFonts w:ascii="Times New Roman" w:hAnsi="Times New Roman" w:cs="Times New Roman"/>
          <w:b/>
          <w:sz w:val="24"/>
          <w:szCs w:val="24"/>
        </w:rPr>
        <w:t>kötelezettsége nem áll fenn</w:t>
      </w:r>
      <w:r w:rsidR="00341895">
        <w:rPr>
          <w:rFonts w:ascii="Times New Roman" w:hAnsi="Times New Roman" w:cs="Times New Roman"/>
          <w:sz w:val="24"/>
          <w:szCs w:val="24"/>
        </w:rPr>
        <w:t>, és további évek vonatkozásában sem számolunk vele.</w:t>
      </w:r>
    </w:p>
    <w:p w14:paraId="4ACEA56F" w14:textId="37C7BD01" w:rsidR="006B5B85" w:rsidRPr="0033386B" w:rsidRDefault="006B5B85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186AC22" w14:textId="6A8B971B" w:rsidR="00837ACD" w:rsidRDefault="00B603E0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</w:t>
      </w:r>
      <w:r w:rsidR="00837ACD" w:rsidRPr="0033386B">
        <w:rPr>
          <w:rFonts w:ascii="Times New Roman" w:hAnsi="Times New Roman"/>
          <w:sz w:val="24"/>
          <w:szCs w:val="24"/>
        </w:rPr>
        <w:t xml:space="preserve"> Tisztelt Képviselő</w:t>
      </w:r>
      <w:r w:rsidR="00447AA2">
        <w:rPr>
          <w:rFonts w:ascii="Times New Roman" w:hAnsi="Times New Roman"/>
          <w:sz w:val="24"/>
          <w:szCs w:val="24"/>
        </w:rPr>
        <w:t>társaimat</w:t>
      </w:r>
      <w:r w:rsidR="00837ACD" w:rsidRPr="0033386B">
        <w:rPr>
          <w:rFonts w:ascii="Times New Roman" w:hAnsi="Times New Roman"/>
          <w:sz w:val="24"/>
          <w:szCs w:val="24"/>
        </w:rPr>
        <w:t>, hogy a</w:t>
      </w:r>
      <w:r w:rsidR="007B639D">
        <w:rPr>
          <w:rFonts w:ascii="Times New Roman" w:hAnsi="Times New Roman"/>
          <w:sz w:val="24"/>
          <w:szCs w:val="24"/>
        </w:rPr>
        <w:t xml:space="preserve"> határozat</w:t>
      </w:r>
      <w:r w:rsidR="006035E3">
        <w:rPr>
          <w:rFonts w:ascii="Times New Roman" w:hAnsi="Times New Roman"/>
          <w:sz w:val="24"/>
          <w:szCs w:val="24"/>
        </w:rPr>
        <w:t>i javaslatot</w:t>
      </w:r>
      <w:r w:rsidR="007B639D">
        <w:rPr>
          <w:rFonts w:ascii="Times New Roman" w:hAnsi="Times New Roman"/>
          <w:sz w:val="24"/>
          <w:szCs w:val="24"/>
        </w:rPr>
        <w:t>, mely az önkormányzat várható saját bevételének és adósságot keletkeztető ügyletekből eredő</w:t>
      </w:r>
      <w:r w:rsidR="00BF607B" w:rsidRPr="0033386B">
        <w:rPr>
          <w:rFonts w:ascii="Times New Roman" w:hAnsi="Times New Roman"/>
          <w:sz w:val="24"/>
          <w:szCs w:val="24"/>
        </w:rPr>
        <w:t xml:space="preserve"> </w:t>
      </w:r>
      <w:r w:rsidR="00D3698D">
        <w:rPr>
          <w:rFonts w:ascii="Times New Roman" w:hAnsi="Times New Roman"/>
          <w:sz w:val="24"/>
          <w:szCs w:val="24"/>
        </w:rPr>
        <w:t>kötelezettségeinek költségvetési évet követő három évre várható összegét tartalmazza</w:t>
      </w:r>
      <w:r w:rsidR="006035E3">
        <w:rPr>
          <w:rFonts w:ascii="Times New Roman" w:hAnsi="Times New Roman"/>
          <w:sz w:val="24"/>
          <w:szCs w:val="24"/>
        </w:rPr>
        <w:t>,</w:t>
      </w:r>
      <w:r w:rsidR="00D3698D">
        <w:rPr>
          <w:rFonts w:ascii="Times New Roman" w:hAnsi="Times New Roman"/>
          <w:sz w:val="24"/>
          <w:szCs w:val="24"/>
        </w:rPr>
        <w:t xml:space="preserve"> </w:t>
      </w:r>
      <w:r w:rsidR="00447AA2">
        <w:rPr>
          <w:rFonts w:ascii="Times New Roman" w:hAnsi="Times New Roman"/>
          <w:sz w:val="24"/>
          <w:szCs w:val="24"/>
        </w:rPr>
        <w:t>elfogadni szíveskedjenek</w:t>
      </w:r>
      <w:r w:rsidR="006035E3">
        <w:rPr>
          <w:rFonts w:ascii="Times New Roman" w:hAnsi="Times New Roman"/>
          <w:sz w:val="24"/>
          <w:szCs w:val="24"/>
        </w:rPr>
        <w:t>!</w:t>
      </w:r>
    </w:p>
    <w:p w14:paraId="46065E8B" w14:textId="2C0FFD61" w:rsidR="00447AA2" w:rsidRDefault="00447AA2" w:rsidP="00BF607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4FDE63A4" w14:textId="0B76B4C8" w:rsidR="006035E3" w:rsidRPr="006035E3" w:rsidRDefault="00F566E0" w:rsidP="00132C8A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132C8A" w:rsidRPr="0033386B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5C95E773" w14:textId="77777777" w:rsidR="00F566E0" w:rsidRPr="0033386B" w:rsidRDefault="00F566E0" w:rsidP="00F566E0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206F3DFB" w14:textId="253B5404" w:rsidR="00F566E0" w:rsidRPr="0033386B" w:rsidRDefault="00F566E0" w:rsidP="00132C8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 w:rsidR="0033386B"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341895">
        <w:rPr>
          <w:rFonts w:ascii="Times New Roman" w:hAnsi="Times New Roman"/>
          <w:b/>
          <w:i/>
          <w:sz w:val="24"/>
          <w:szCs w:val="24"/>
        </w:rPr>
        <w:t>6</w:t>
      </w:r>
      <w:r w:rsidR="00706593">
        <w:rPr>
          <w:rFonts w:ascii="Times New Roman" w:hAnsi="Times New Roman"/>
          <w:b/>
          <w:i/>
          <w:sz w:val="24"/>
          <w:szCs w:val="24"/>
        </w:rPr>
        <w:t>. (I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706593">
        <w:rPr>
          <w:rFonts w:ascii="Times New Roman" w:hAnsi="Times New Roman"/>
          <w:b/>
          <w:i/>
          <w:sz w:val="24"/>
          <w:szCs w:val="24"/>
        </w:rPr>
        <w:t>29</w:t>
      </w:r>
      <w:r w:rsidRPr="0033386B">
        <w:rPr>
          <w:rFonts w:ascii="Times New Roman" w:hAnsi="Times New Roman"/>
          <w:b/>
          <w:i/>
          <w:sz w:val="24"/>
          <w:szCs w:val="24"/>
        </w:rPr>
        <w:t>.) határozata</w:t>
      </w:r>
    </w:p>
    <w:p w14:paraId="7BCF6A90" w14:textId="77777777" w:rsidR="00F566E0" w:rsidRPr="0033386B" w:rsidRDefault="00F566E0" w:rsidP="00132C8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6C953FF" w14:textId="2F5432C0" w:rsidR="00132C8A" w:rsidRDefault="00F566E0" w:rsidP="00D3698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D3698D">
        <w:rPr>
          <w:rFonts w:ascii="Times New Roman" w:hAnsi="Times New Roman"/>
          <w:b/>
          <w:i/>
          <w:sz w:val="24"/>
          <w:szCs w:val="24"/>
        </w:rPr>
        <w:t>Ha</w:t>
      </w:r>
      <w:r w:rsidR="00F44C2F">
        <w:rPr>
          <w:rFonts w:ascii="Times New Roman" w:hAnsi="Times New Roman"/>
          <w:b/>
          <w:i/>
          <w:sz w:val="24"/>
          <w:szCs w:val="24"/>
        </w:rPr>
        <w:t>jdúszoboszló Város Önkormányzatának</w:t>
      </w:r>
      <w:r w:rsidRPr="00D3698D">
        <w:rPr>
          <w:rFonts w:ascii="Times New Roman" w:hAnsi="Times New Roman"/>
          <w:b/>
          <w:i/>
          <w:sz w:val="24"/>
          <w:szCs w:val="24"/>
        </w:rPr>
        <w:t xml:space="preserve"> Képviselő-testülete</w:t>
      </w:r>
      <w:r w:rsidR="00D3698D" w:rsidRPr="00D3698D">
        <w:rPr>
          <w:rFonts w:ascii="Times New Roman" w:hAnsi="Times New Roman"/>
          <w:b/>
          <w:i/>
          <w:sz w:val="24"/>
          <w:szCs w:val="24"/>
        </w:rPr>
        <w:t xml:space="preserve"> az</w:t>
      </w:r>
      <w:r w:rsidRPr="00D3698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3698D" w:rsidRPr="00D3698D">
        <w:rPr>
          <w:rFonts w:ascii="Times New Roman" w:hAnsi="Times New Roman"/>
          <w:b/>
          <w:i/>
          <w:sz w:val="24"/>
          <w:szCs w:val="24"/>
        </w:rPr>
        <w:t>államháztartásról szóló 2011. évi CXCV. törvény 29/A. §-</w:t>
      </w:r>
      <w:proofErr w:type="gramStart"/>
      <w:r w:rsidR="00D3698D" w:rsidRPr="00D3698D">
        <w:rPr>
          <w:rFonts w:ascii="Times New Roman" w:hAnsi="Times New Roman"/>
          <w:b/>
          <w:i/>
          <w:sz w:val="24"/>
          <w:szCs w:val="24"/>
        </w:rPr>
        <w:t>a</w:t>
      </w:r>
      <w:proofErr w:type="gramEnd"/>
      <w:r w:rsidR="00D3698D" w:rsidRPr="00D3698D">
        <w:rPr>
          <w:rFonts w:ascii="Times New Roman" w:hAnsi="Times New Roman"/>
          <w:b/>
          <w:i/>
          <w:sz w:val="24"/>
          <w:szCs w:val="24"/>
        </w:rPr>
        <w:t xml:space="preserve">, valamint az adósságot keletkeztető ügyletekhez történő hozzájárulás részletes szabályairól szóló 353/2011. (XII.30). Korm. rendelet alapján az önkormányzat várható </w:t>
      </w:r>
      <w:r w:rsidR="00D3698D" w:rsidRPr="00D3698D">
        <w:rPr>
          <w:rFonts w:ascii="Times New Roman" w:hAnsi="Times New Roman"/>
          <w:b/>
          <w:i/>
          <w:sz w:val="24"/>
          <w:szCs w:val="24"/>
        </w:rPr>
        <w:lastRenderedPageBreak/>
        <w:t>saját bevételének és adósságot keletkeztető ügyletekből eredő kötelezettségeinek költségvetési évet követő három évre várható</w:t>
      </w:r>
      <w:r w:rsidR="00F44C2F">
        <w:rPr>
          <w:rFonts w:ascii="Times New Roman" w:hAnsi="Times New Roman"/>
          <w:b/>
          <w:i/>
          <w:sz w:val="24"/>
          <w:szCs w:val="24"/>
        </w:rPr>
        <w:t xml:space="preserve"> összegét az alábbiak</w:t>
      </w:r>
      <w:r w:rsidR="00D3698D" w:rsidRPr="00D3698D">
        <w:rPr>
          <w:rFonts w:ascii="Times New Roman" w:hAnsi="Times New Roman"/>
          <w:b/>
          <w:i/>
          <w:sz w:val="24"/>
          <w:szCs w:val="24"/>
        </w:rPr>
        <w:t xml:space="preserve"> szerint állapítja me</w:t>
      </w:r>
      <w:r w:rsidR="00B43B49">
        <w:rPr>
          <w:rFonts w:ascii="Times New Roman" w:hAnsi="Times New Roman"/>
          <w:b/>
          <w:i/>
          <w:sz w:val="24"/>
          <w:szCs w:val="24"/>
        </w:rPr>
        <w:t>g:</w:t>
      </w:r>
    </w:p>
    <w:p w14:paraId="5B6AE173" w14:textId="77777777" w:rsidR="00E608D7" w:rsidRPr="00E608D7" w:rsidRDefault="00E608D7" w:rsidP="00E608D7">
      <w:pPr>
        <w:spacing w:after="0" w:line="240" w:lineRule="auto"/>
        <w:jc w:val="right"/>
        <w:rPr>
          <w:rFonts w:ascii="Times New Roman" w:eastAsia="Calibri" w:hAnsi="Times New Roman" w:cs="Times New Roman"/>
          <w:b/>
          <w:i/>
          <w:sz w:val="20"/>
          <w:szCs w:val="24"/>
        </w:rPr>
      </w:pPr>
    </w:p>
    <w:p w14:paraId="1216C0CA" w14:textId="56114CC3" w:rsidR="00E608D7" w:rsidRPr="00E608D7" w:rsidRDefault="00E608D7" w:rsidP="00E608D7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Pr="00E608D7">
        <w:rPr>
          <w:rFonts w:ascii="Times New Roman" w:hAnsi="Times New Roman" w:cs="Times New Roman"/>
          <w:i/>
          <w:sz w:val="18"/>
          <w:szCs w:val="20"/>
        </w:rPr>
        <w:t>(adatok forintban)</w:t>
      </w:r>
    </w:p>
    <w:p w14:paraId="7547BB25" w14:textId="0FB801DC" w:rsidR="00F37475" w:rsidRPr="00E608D7" w:rsidRDefault="00F37475" w:rsidP="00F37475">
      <w:pPr>
        <w:spacing w:after="0" w:line="240" w:lineRule="auto"/>
        <w:jc w:val="both"/>
        <w:rPr>
          <w:rFonts w:ascii="Times New Roman" w:hAnsi="Times New Roman" w:cs="Times New Roman"/>
          <w:i/>
          <w:sz w:val="6"/>
          <w:szCs w:val="24"/>
        </w:rPr>
      </w:pPr>
    </w:p>
    <w:p w14:paraId="212BFCF0" w14:textId="6A9928A7" w:rsidR="00E608D7" w:rsidRDefault="00E608D7" w:rsidP="00E608D7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905968">
        <w:rPr>
          <w:noProof/>
          <w:lang w:eastAsia="hu-HU"/>
        </w:rPr>
        <w:drawing>
          <wp:inline distT="0" distB="0" distL="0" distR="0" wp14:anchorId="10B978B2" wp14:editId="573A1E5F">
            <wp:extent cx="6065337" cy="5296535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535" cy="5301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07286" w14:textId="5BBF6556" w:rsidR="00E608D7" w:rsidRDefault="00E608D7" w:rsidP="00F37475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4"/>
        </w:rPr>
      </w:pPr>
    </w:p>
    <w:p w14:paraId="423EA367" w14:textId="73823BD3" w:rsidR="00F44C2F" w:rsidRPr="0033386B" w:rsidRDefault="00F44C2F" w:rsidP="00F44C2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="00FB00D9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polgármester</w:t>
      </w:r>
    </w:p>
    <w:p w14:paraId="780F7936" w14:textId="1978B562" w:rsidR="00F44C2F" w:rsidRPr="0033386B" w:rsidRDefault="00F44C2F" w:rsidP="00F44C2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FB00D9">
        <w:rPr>
          <w:rFonts w:ascii="Times New Roman" w:hAnsi="Times New Roman"/>
          <w:b/>
          <w:i/>
          <w:sz w:val="24"/>
          <w:szCs w:val="24"/>
        </w:rPr>
        <w:t>:</w:t>
      </w:r>
      <w:r w:rsidR="00FB00D9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azonnal”</w:t>
      </w:r>
    </w:p>
    <w:p w14:paraId="4E0DB3EC" w14:textId="7EBC355B" w:rsidR="00F44C2F" w:rsidRPr="00B43B49" w:rsidRDefault="00F44C2F" w:rsidP="00BF607B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14:paraId="165CE2C0" w14:textId="77777777" w:rsidR="006E2CCD" w:rsidRPr="00B43B49" w:rsidRDefault="006E2CCD" w:rsidP="006E2CCD">
      <w:pPr>
        <w:pStyle w:val="Nincstrkz"/>
        <w:jc w:val="both"/>
        <w:rPr>
          <w:rFonts w:ascii="Times New Roman" w:hAnsi="Times New Roman"/>
          <w:szCs w:val="24"/>
        </w:rPr>
      </w:pPr>
    </w:p>
    <w:p w14:paraId="0473A0B7" w14:textId="77777777" w:rsidR="006E2CCD" w:rsidRPr="0033386B" w:rsidRDefault="006E2CCD" w:rsidP="006E2CCD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Hajdúszoboszló, 2026. január 15.</w:t>
      </w:r>
    </w:p>
    <w:p w14:paraId="62E95276" w14:textId="371F88A2" w:rsidR="006E2CCD" w:rsidRPr="00B43B49" w:rsidRDefault="006E2CCD" w:rsidP="006E2CCD">
      <w:pPr>
        <w:pStyle w:val="Nincstrkz"/>
        <w:jc w:val="both"/>
        <w:rPr>
          <w:rFonts w:ascii="Times New Roman" w:hAnsi="Times New Roman"/>
          <w:szCs w:val="24"/>
        </w:rPr>
      </w:pPr>
    </w:p>
    <w:p w14:paraId="4FC97C8D" w14:textId="77777777" w:rsidR="00B43B49" w:rsidRPr="00B43B49" w:rsidRDefault="00B43B49" w:rsidP="006E2CCD">
      <w:pPr>
        <w:pStyle w:val="Nincstrkz"/>
        <w:jc w:val="both"/>
        <w:rPr>
          <w:rFonts w:ascii="Times New Roman" w:hAnsi="Times New Roman"/>
          <w:szCs w:val="24"/>
        </w:rPr>
      </w:pPr>
    </w:p>
    <w:p w14:paraId="2C0D6BBC" w14:textId="77777777" w:rsidR="006E2CCD" w:rsidRDefault="006E2CCD" w:rsidP="006E2CCD">
      <w:pPr>
        <w:pStyle w:val="Nincstrkz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Czeglédi Gyula</w:t>
      </w:r>
    </w:p>
    <w:p w14:paraId="19EAD03C" w14:textId="77777777" w:rsidR="006E2CCD" w:rsidRDefault="006E2CCD" w:rsidP="006E2CCD">
      <w:pPr>
        <w:pStyle w:val="Nincstrkz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polgármester</w:t>
      </w:r>
      <w:proofErr w:type="gramEnd"/>
    </w:p>
    <w:p w14:paraId="1557CEFC" w14:textId="7E8BB325" w:rsidR="00F44C2F" w:rsidRPr="00BF607B" w:rsidRDefault="00F44C2F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44C2F" w:rsidRPr="00BF607B" w:rsidSect="006E2CCD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4DCDF" w14:textId="77777777" w:rsidR="00661898" w:rsidRDefault="00661898" w:rsidP="00EA6065">
      <w:pPr>
        <w:spacing w:after="0" w:line="240" w:lineRule="auto"/>
      </w:pPr>
      <w:r>
        <w:separator/>
      </w:r>
    </w:p>
  </w:endnote>
  <w:endnote w:type="continuationSeparator" w:id="0">
    <w:p w14:paraId="5BC14823" w14:textId="77777777" w:rsidR="00661898" w:rsidRDefault="00661898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8280808"/>
      <w:docPartObj>
        <w:docPartGallery w:val="Page Numbers (Bottom of Page)"/>
        <w:docPartUnique/>
      </w:docPartObj>
    </w:sdtPr>
    <w:sdtEndPr/>
    <w:sdtContent>
      <w:p w14:paraId="07B82563" w14:textId="0D56190C" w:rsidR="006E2CCD" w:rsidRDefault="006E2CC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AFA">
          <w:rPr>
            <w:noProof/>
          </w:rPr>
          <w:t>2</w:t>
        </w:r>
        <w:r>
          <w:fldChar w:fldCharType="end"/>
        </w:r>
      </w:p>
    </w:sdtContent>
  </w:sdt>
  <w:p w14:paraId="2DFB94D5" w14:textId="77777777" w:rsidR="006E2CCD" w:rsidRPr="00FB4D98" w:rsidRDefault="006E2CCD">
    <w:pPr>
      <w:pStyle w:val="llb"/>
      <w:rPr>
        <w:sz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080B7" w14:textId="1B4BA31F" w:rsidR="005C2B0B" w:rsidRDefault="005C2B0B">
    <w:pPr>
      <w:pStyle w:val="llb"/>
      <w:jc w:val="center"/>
    </w:pPr>
  </w:p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8AC4B" w14:textId="77777777" w:rsidR="00661898" w:rsidRDefault="00661898" w:rsidP="00EA6065">
      <w:pPr>
        <w:spacing w:after="0" w:line="240" w:lineRule="auto"/>
      </w:pPr>
      <w:r>
        <w:separator/>
      </w:r>
    </w:p>
  </w:footnote>
  <w:footnote w:type="continuationSeparator" w:id="0">
    <w:p w14:paraId="63727948" w14:textId="77777777" w:rsidR="00661898" w:rsidRDefault="00661898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26184"/>
    <w:rsid w:val="00093DF4"/>
    <w:rsid w:val="000B4392"/>
    <w:rsid w:val="000C7BE7"/>
    <w:rsid w:val="000F2427"/>
    <w:rsid w:val="00132C8A"/>
    <w:rsid w:val="00136FE3"/>
    <w:rsid w:val="0015049F"/>
    <w:rsid w:val="001957C1"/>
    <w:rsid w:val="00197458"/>
    <w:rsid w:val="001C54E3"/>
    <w:rsid w:val="00210AFA"/>
    <w:rsid w:val="00215D8B"/>
    <w:rsid w:val="00230042"/>
    <w:rsid w:val="00257BB3"/>
    <w:rsid w:val="00261875"/>
    <w:rsid w:val="00262404"/>
    <w:rsid w:val="002A11E6"/>
    <w:rsid w:val="002A1F16"/>
    <w:rsid w:val="002C2031"/>
    <w:rsid w:val="002D576E"/>
    <w:rsid w:val="002D7FAC"/>
    <w:rsid w:val="0033386B"/>
    <w:rsid w:val="00335F72"/>
    <w:rsid w:val="00341895"/>
    <w:rsid w:val="00352BD4"/>
    <w:rsid w:val="003568E5"/>
    <w:rsid w:val="00357E1D"/>
    <w:rsid w:val="003C7391"/>
    <w:rsid w:val="003D6493"/>
    <w:rsid w:val="003F710A"/>
    <w:rsid w:val="004040BB"/>
    <w:rsid w:val="00420F22"/>
    <w:rsid w:val="00447AA2"/>
    <w:rsid w:val="0046369D"/>
    <w:rsid w:val="00465CA7"/>
    <w:rsid w:val="0047386F"/>
    <w:rsid w:val="004764FA"/>
    <w:rsid w:val="0047798F"/>
    <w:rsid w:val="00491157"/>
    <w:rsid w:val="004A02E7"/>
    <w:rsid w:val="004A70D1"/>
    <w:rsid w:val="004B654A"/>
    <w:rsid w:val="004F7390"/>
    <w:rsid w:val="00515089"/>
    <w:rsid w:val="005262AD"/>
    <w:rsid w:val="00547628"/>
    <w:rsid w:val="0055145C"/>
    <w:rsid w:val="00555F61"/>
    <w:rsid w:val="005562C3"/>
    <w:rsid w:val="00564FF0"/>
    <w:rsid w:val="00597706"/>
    <w:rsid w:val="005A2477"/>
    <w:rsid w:val="005B66CF"/>
    <w:rsid w:val="005C2B0B"/>
    <w:rsid w:val="006035E3"/>
    <w:rsid w:val="00605E74"/>
    <w:rsid w:val="00654C77"/>
    <w:rsid w:val="00661898"/>
    <w:rsid w:val="0067600F"/>
    <w:rsid w:val="0068242A"/>
    <w:rsid w:val="006A266A"/>
    <w:rsid w:val="006A4F5D"/>
    <w:rsid w:val="006B3B46"/>
    <w:rsid w:val="006B419A"/>
    <w:rsid w:val="006B5B85"/>
    <w:rsid w:val="006E2CCD"/>
    <w:rsid w:val="006F305C"/>
    <w:rsid w:val="006F5BD7"/>
    <w:rsid w:val="00704D89"/>
    <w:rsid w:val="00706593"/>
    <w:rsid w:val="00711D19"/>
    <w:rsid w:val="00724A90"/>
    <w:rsid w:val="00734446"/>
    <w:rsid w:val="00741741"/>
    <w:rsid w:val="007718C1"/>
    <w:rsid w:val="00786CCB"/>
    <w:rsid w:val="007B639D"/>
    <w:rsid w:val="00837ACD"/>
    <w:rsid w:val="00852BF4"/>
    <w:rsid w:val="00875A09"/>
    <w:rsid w:val="0088397A"/>
    <w:rsid w:val="0094005D"/>
    <w:rsid w:val="009429FE"/>
    <w:rsid w:val="009A2ED2"/>
    <w:rsid w:val="009A526B"/>
    <w:rsid w:val="009C13FA"/>
    <w:rsid w:val="009F49EE"/>
    <w:rsid w:val="00A00320"/>
    <w:rsid w:val="00A23E6F"/>
    <w:rsid w:val="00A26052"/>
    <w:rsid w:val="00A26145"/>
    <w:rsid w:val="00A365F4"/>
    <w:rsid w:val="00A97091"/>
    <w:rsid w:val="00AA59F3"/>
    <w:rsid w:val="00AB65FD"/>
    <w:rsid w:val="00AF556C"/>
    <w:rsid w:val="00B00460"/>
    <w:rsid w:val="00B43B49"/>
    <w:rsid w:val="00B603E0"/>
    <w:rsid w:val="00BB0F72"/>
    <w:rsid w:val="00BF607B"/>
    <w:rsid w:val="00C054E1"/>
    <w:rsid w:val="00C21CF2"/>
    <w:rsid w:val="00C27A6B"/>
    <w:rsid w:val="00C36685"/>
    <w:rsid w:val="00C458C0"/>
    <w:rsid w:val="00C544FC"/>
    <w:rsid w:val="00CA5185"/>
    <w:rsid w:val="00CA73C7"/>
    <w:rsid w:val="00CF0063"/>
    <w:rsid w:val="00D03EBF"/>
    <w:rsid w:val="00D314F3"/>
    <w:rsid w:val="00D3698D"/>
    <w:rsid w:val="00D83388"/>
    <w:rsid w:val="00DD726B"/>
    <w:rsid w:val="00DE3C7A"/>
    <w:rsid w:val="00DE3EA2"/>
    <w:rsid w:val="00DE7775"/>
    <w:rsid w:val="00DF07B8"/>
    <w:rsid w:val="00DF2154"/>
    <w:rsid w:val="00DF3DB5"/>
    <w:rsid w:val="00E20888"/>
    <w:rsid w:val="00E342EA"/>
    <w:rsid w:val="00E40B98"/>
    <w:rsid w:val="00E608D7"/>
    <w:rsid w:val="00E779E0"/>
    <w:rsid w:val="00E852C5"/>
    <w:rsid w:val="00E911FA"/>
    <w:rsid w:val="00EA6065"/>
    <w:rsid w:val="00EC6BCC"/>
    <w:rsid w:val="00EF0E27"/>
    <w:rsid w:val="00F0386C"/>
    <w:rsid w:val="00F110E8"/>
    <w:rsid w:val="00F37475"/>
    <w:rsid w:val="00F44C2F"/>
    <w:rsid w:val="00F47F8D"/>
    <w:rsid w:val="00F566E0"/>
    <w:rsid w:val="00F85A9A"/>
    <w:rsid w:val="00F93316"/>
    <w:rsid w:val="00FB00D9"/>
    <w:rsid w:val="00FB3022"/>
    <w:rsid w:val="00FB4D98"/>
    <w:rsid w:val="00FC4624"/>
    <w:rsid w:val="00FE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957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8BDFE-96E3-428B-B7DD-FA3F4A69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397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Molnár Viktória</cp:lastModifiedBy>
  <cp:revision>13</cp:revision>
  <cp:lastPrinted>2026-01-15T09:57:00Z</cp:lastPrinted>
  <dcterms:created xsi:type="dcterms:W3CDTF">2026-01-15T09:34:00Z</dcterms:created>
  <dcterms:modified xsi:type="dcterms:W3CDTF">2026-01-23T09:47:00Z</dcterms:modified>
</cp:coreProperties>
</file>