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0B446" w14:textId="77777777" w:rsidR="009D1C75" w:rsidRPr="00EA5C0D" w:rsidRDefault="009D1C75" w:rsidP="00DD55C2">
      <w:pPr>
        <w:ind w:right="-1"/>
        <w:jc w:val="center"/>
        <w:rPr>
          <w:sz w:val="24"/>
          <w:szCs w:val="24"/>
        </w:rPr>
      </w:pPr>
    </w:p>
    <w:p w14:paraId="4630A0D2" w14:textId="77777777" w:rsidR="009D1C75" w:rsidRPr="00EA5C0D" w:rsidRDefault="009D1C75" w:rsidP="00DD55C2">
      <w:pPr>
        <w:ind w:right="-1"/>
        <w:rPr>
          <w:sz w:val="24"/>
          <w:szCs w:val="24"/>
        </w:rPr>
      </w:pPr>
    </w:p>
    <w:p w14:paraId="52966564" w14:textId="77777777" w:rsidR="009D1C75" w:rsidRPr="00EA5C0D" w:rsidRDefault="009D1C75" w:rsidP="00DD55C2">
      <w:pPr>
        <w:ind w:right="-1"/>
        <w:rPr>
          <w:sz w:val="24"/>
          <w:szCs w:val="24"/>
        </w:rPr>
      </w:pPr>
    </w:p>
    <w:p w14:paraId="6EBC83A5" w14:textId="77777777" w:rsidR="009D1C75" w:rsidRPr="00EA5C0D" w:rsidRDefault="009D1C75" w:rsidP="00DD55C2">
      <w:pPr>
        <w:ind w:right="-1"/>
        <w:jc w:val="center"/>
        <w:rPr>
          <w:sz w:val="24"/>
          <w:szCs w:val="24"/>
        </w:rPr>
      </w:pPr>
    </w:p>
    <w:p w14:paraId="5113345F" w14:textId="77777777" w:rsidR="009D1C75" w:rsidRPr="00EA5C0D" w:rsidRDefault="009D1C75" w:rsidP="00DD55C2">
      <w:pPr>
        <w:ind w:right="-1"/>
        <w:jc w:val="center"/>
        <w:rPr>
          <w:sz w:val="24"/>
          <w:szCs w:val="24"/>
        </w:rPr>
      </w:pPr>
    </w:p>
    <w:p w14:paraId="68CCFBD9" w14:textId="77777777" w:rsidR="009D1C75" w:rsidRPr="00EA5C0D" w:rsidRDefault="00B514D7" w:rsidP="00DD55C2">
      <w:pPr>
        <w:ind w:right="-1"/>
        <w:jc w:val="center"/>
        <w:rPr>
          <w:sz w:val="24"/>
          <w:szCs w:val="24"/>
        </w:rPr>
      </w:pPr>
      <w:r w:rsidRPr="00EA5C0D">
        <w:rPr>
          <w:noProof/>
          <w:sz w:val="24"/>
          <w:szCs w:val="24"/>
        </w:rPr>
        <w:drawing>
          <wp:inline distT="0" distB="0" distL="0" distR="0" wp14:anchorId="59EEDCC9" wp14:editId="3B98FEDC">
            <wp:extent cx="2486025" cy="3200400"/>
            <wp:effectExtent l="0" t="0" r="0" b="0"/>
            <wp:docPr id="1" name="Kép 1"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3200400"/>
                    </a:xfrm>
                    <a:prstGeom prst="rect">
                      <a:avLst/>
                    </a:prstGeom>
                    <a:noFill/>
                    <a:ln>
                      <a:noFill/>
                    </a:ln>
                  </pic:spPr>
                </pic:pic>
              </a:graphicData>
            </a:graphic>
          </wp:inline>
        </w:drawing>
      </w:r>
    </w:p>
    <w:p w14:paraId="1AE69DC9" w14:textId="77777777" w:rsidR="009D1C75" w:rsidRPr="00EA5C0D" w:rsidRDefault="009D1C75" w:rsidP="00DD55C2">
      <w:pPr>
        <w:ind w:right="-1"/>
        <w:jc w:val="center"/>
        <w:rPr>
          <w:sz w:val="24"/>
          <w:szCs w:val="24"/>
        </w:rPr>
      </w:pPr>
    </w:p>
    <w:p w14:paraId="1C3FD55B" w14:textId="77777777" w:rsidR="009D1C75" w:rsidRPr="00EA5C0D" w:rsidRDefault="009D1C75" w:rsidP="00DD55C2">
      <w:pPr>
        <w:ind w:right="-1"/>
        <w:jc w:val="center"/>
        <w:rPr>
          <w:sz w:val="24"/>
          <w:szCs w:val="24"/>
        </w:rPr>
      </w:pPr>
    </w:p>
    <w:p w14:paraId="57E8B36A" w14:textId="77777777" w:rsidR="009D1C75" w:rsidRPr="00EA5C0D" w:rsidRDefault="009D1C75" w:rsidP="00DD55C2">
      <w:pPr>
        <w:ind w:right="-1"/>
        <w:rPr>
          <w:sz w:val="24"/>
          <w:szCs w:val="24"/>
        </w:rPr>
      </w:pPr>
    </w:p>
    <w:p w14:paraId="1537BB8F" w14:textId="77777777" w:rsidR="009D1C75" w:rsidRPr="00EA5C0D" w:rsidRDefault="009D1C75" w:rsidP="00DD55C2">
      <w:pPr>
        <w:ind w:right="-1"/>
        <w:jc w:val="center"/>
        <w:rPr>
          <w:color w:val="3366FF"/>
          <w:sz w:val="24"/>
          <w:szCs w:val="24"/>
        </w:rPr>
      </w:pPr>
    </w:p>
    <w:p w14:paraId="16230C75" w14:textId="77777777" w:rsidR="009D1C75" w:rsidRPr="00EA5C0D" w:rsidRDefault="009D1C75" w:rsidP="00DD55C2">
      <w:pPr>
        <w:ind w:right="-1"/>
        <w:jc w:val="center"/>
        <w:rPr>
          <w:color w:val="3366FF"/>
          <w:sz w:val="24"/>
          <w:szCs w:val="24"/>
        </w:rPr>
      </w:pPr>
    </w:p>
    <w:p w14:paraId="59A19E1F" w14:textId="77777777" w:rsidR="009D1C75" w:rsidRPr="00EA5C0D" w:rsidRDefault="009D1C75" w:rsidP="00DD55C2">
      <w:pPr>
        <w:ind w:right="-1"/>
        <w:jc w:val="center"/>
        <w:rPr>
          <w:color w:val="3366FF"/>
          <w:sz w:val="24"/>
          <w:szCs w:val="24"/>
        </w:rPr>
      </w:pPr>
    </w:p>
    <w:p w14:paraId="283BFF41" w14:textId="77777777" w:rsidR="009D1C75" w:rsidRPr="00EA5C0D" w:rsidRDefault="009D1C75" w:rsidP="00DD55C2">
      <w:pPr>
        <w:ind w:right="-1"/>
        <w:jc w:val="center"/>
        <w:rPr>
          <w:b/>
          <w:color w:val="3366FF"/>
          <w:sz w:val="24"/>
          <w:szCs w:val="24"/>
        </w:rPr>
      </w:pPr>
      <w:proofErr w:type="gramStart"/>
      <w:r w:rsidRPr="00EA5C0D">
        <w:rPr>
          <w:b/>
          <w:color w:val="3366FF"/>
          <w:sz w:val="24"/>
          <w:szCs w:val="24"/>
        </w:rPr>
        <w:t>HAJDÚSZOBOSZLÓ  VÁROS</w:t>
      </w:r>
      <w:proofErr w:type="gramEnd"/>
      <w:r w:rsidRPr="00EA5C0D">
        <w:rPr>
          <w:b/>
          <w:color w:val="3366FF"/>
          <w:sz w:val="24"/>
          <w:szCs w:val="24"/>
        </w:rPr>
        <w:t xml:space="preserve">  ÖNKORMÁNYZATA</w:t>
      </w:r>
    </w:p>
    <w:p w14:paraId="20BC1AFC" w14:textId="77777777" w:rsidR="009D1C75" w:rsidRPr="00EA5C0D" w:rsidRDefault="009D1C75" w:rsidP="00DD55C2">
      <w:pPr>
        <w:ind w:right="-1"/>
        <w:jc w:val="center"/>
        <w:rPr>
          <w:color w:val="3366FF"/>
          <w:sz w:val="24"/>
          <w:szCs w:val="24"/>
        </w:rPr>
      </w:pPr>
    </w:p>
    <w:p w14:paraId="6B63FC21" w14:textId="77777777" w:rsidR="009D1C75" w:rsidRPr="00EA5C0D" w:rsidRDefault="009D1C75" w:rsidP="00DD55C2">
      <w:pPr>
        <w:ind w:right="-1"/>
        <w:jc w:val="center"/>
        <w:rPr>
          <w:color w:val="3366FF"/>
          <w:sz w:val="24"/>
          <w:szCs w:val="24"/>
        </w:rPr>
      </w:pPr>
    </w:p>
    <w:p w14:paraId="75CC5BDF" w14:textId="77777777" w:rsidR="009D1C75" w:rsidRPr="00EA5C0D" w:rsidRDefault="009D1C75" w:rsidP="00DD55C2">
      <w:pPr>
        <w:ind w:right="-1"/>
        <w:jc w:val="center"/>
        <w:rPr>
          <w:color w:val="3366FF"/>
          <w:sz w:val="24"/>
          <w:szCs w:val="24"/>
        </w:rPr>
      </w:pPr>
    </w:p>
    <w:p w14:paraId="3BED6AC8" w14:textId="6F358C04" w:rsidR="009D1C75" w:rsidRPr="00EA5C0D" w:rsidRDefault="003D1BBA" w:rsidP="00DD55C2">
      <w:pPr>
        <w:ind w:right="-1"/>
        <w:jc w:val="center"/>
        <w:rPr>
          <w:b/>
          <w:color w:val="3366FF"/>
          <w:sz w:val="24"/>
          <w:szCs w:val="24"/>
        </w:rPr>
      </w:pPr>
      <w:r w:rsidRPr="00EA5C0D">
        <w:rPr>
          <w:b/>
          <w:color w:val="3366FF"/>
          <w:sz w:val="24"/>
          <w:szCs w:val="24"/>
        </w:rPr>
        <w:t>202</w:t>
      </w:r>
      <w:r w:rsidR="002852ED">
        <w:rPr>
          <w:b/>
          <w:color w:val="3366FF"/>
          <w:sz w:val="24"/>
          <w:szCs w:val="24"/>
        </w:rPr>
        <w:t>5</w:t>
      </w:r>
      <w:r w:rsidR="009D1C75" w:rsidRPr="00EA5C0D">
        <w:rPr>
          <w:b/>
          <w:color w:val="3366FF"/>
          <w:sz w:val="24"/>
          <w:szCs w:val="24"/>
        </w:rPr>
        <w:t xml:space="preserve">.  </w:t>
      </w:r>
      <w:proofErr w:type="gramStart"/>
      <w:r w:rsidR="009D1C75" w:rsidRPr="00EA5C0D">
        <w:rPr>
          <w:b/>
          <w:color w:val="3366FF"/>
          <w:sz w:val="24"/>
          <w:szCs w:val="24"/>
        </w:rPr>
        <w:t>ÉVI  BESZÁMOLÓ</w:t>
      </w:r>
      <w:proofErr w:type="gramEnd"/>
    </w:p>
    <w:p w14:paraId="1E263C5F" w14:textId="77777777" w:rsidR="009D1C75" w:rsidRPr="00EA5C0D" w:rsidRDefault="009D1C75" w:rsidP="00DD55C2">
      <w:pPr>
        <w:ind w:right="-1"/>
        <w:jc w:val="center"/>
        <w:rPr>
          <w:b/>
          <w:color w:val="3366FF"/>
          <w:sz w:val="24"/>
          <w:szCs w:val="24"/>
        </w:rPr>
      </w:pPr>
    </w:p>
    <w:p w14:paraId="3BE6C774" w14:textId="77777777" w:rsidR="009D1C75" w:rsidRPr="00EA5C0D" w:rsidRDefault="009D1C75" w:rsidP="00DD55C2">
      <w:pPr>
        <w:ind w:right="-1"/>
        <w:jc w:val="center"/>
        <w:rPr>
          <w:b/>
          <w:color w:val="3366FF"/>
          <w:sz w:val="24"/>
          <w:szCs w:val="24"/>
        </w:rPr>
      </w:pPr>
    </w:p>
    <w:p w14:paraId="1F7E76CC" w14:textId="77777777" w:rsidR="009D1C75" w:rsidRPr="00EA5C0D" w:rsidRDefault="009D1C75" w:rsidP="00DD55C2">
      <w:pPr>
        <w:ind w:right="-1"/>
        <w:jc w:val="center"/>
        <w:rPr>
          <w:b/>
          <w:color w:val="3366FF"/>
          <w:sz w:val="24"/>
          <w:szCs w:val="24"/>
        </w:rPr>
      </w:pPr>
    </w:p>
    <w:p w14:paraId="51A038CA" w14:textId="77777777" w:rsidR="009D1C75" w:rsidRPr="00EA5C0D" w:rsidRDefault="009D1C75" w:rsidP="00DD55C2">
      <w:pPr>
        <w:ind w:right="-1"/>
        <w:jc w:val="center"/>
        <w:rPr>
          <w:b/>
          <w:color w:val="3366FF"/>
          <w:sz w:val="24"/>
          <w:szCs w:val="24"/>
        </w:rPr>
      </w:pPr>
    </w:p>
    <w:p w14:paraId="0AAF7E92" w14:textId="77777777" w:rsidR="009D1C75" w:rsidRPr="00EA5C0D" w:rsidRDefault="009D1C75" w:rsidP="00DD55C2">
      <w:pPr>
        <w:ind w:right="-1"/>
        <w:jc w:val="center"/>
        <w:rPr>
          <w:b/>
          <w:color w:val="3366FF"/>
          <w:sz w:val="24"/>
          <w:szCs w:val="24"/>
        </w:rPr>
      </w:pPr>
    </w:p>
    <w:p w14:paraId="09974AB5" w14:textId="77777777" w:rsidR="009D1C75" w:rsidRPr="00EA5C0D" w:rsidRDefault="009D1C75" w:rsidP="00DD55C2">
      <w:pPr>
        <w:ind w:right="-1"/>
        <w:jc w:val="center"/>
        <w:rPr>
          <w:b/>
          <w:color w:val="3366FF"/>
          <w:sz w:val="24"/>
          <w:szCs w:val="24"/>
        </w:rPr>
      </w:pPr>
    </w:p>
    <w:p w14:paraId="0C19C6EB" w14:textId="77777777" w:rsidR="004835A2" w:rsidRPr="00EA5C0D" w:rsidRDefault="004835A2" w:rsidP="00DD55C2">
      <w:pPr>
        <w:ind w:right="-1"/>
        <w:jc w:val="center"/>
        <w:rPr>
          <w:b/>
          <w:color w:val="3366FF"/>
          <w:sz w:val="24"/>
          <w:szCs w:val="24"/>
        </w:rPr>
      </w:pPr>
    </w:p>
    <w:p w14:paraId="57BF0565" w14:textId="4AFE34B0" w:rsidR="009D1C75" w:rsidRPr="00EA5C0D" w:rsidRDefault="009D1C75" w:rsidP="00DD55C2">
      <w:pPr>
        <w:ind w:right="-1"/>
        <w:rPr>
          <w:b/>
          <w:color w:val="3366FF"/>
          <w:sz w:val="24"/>
          <w:szCs w:val="24"/>
        </w:rPr>
        <w:sectPr w:rsidR="009D1C75" w:rsidRPr="00EA5C0D" w:rsidSect="00B2525A">
          <w:headerReference w:type="even" r:id="rId9"/>
          <w:headerReference w:type="default" r:id="rId10"/>
          <w:footerReference w:type="default" r:id="rId11"/>
          <w:pgSz w:w="11906" w:h="16838" w:code="9"/>
          <w:pgMar w:top="1417" w:right="1417" w:bottom="1417" w:left="1417" w:header="708" w:footer="708" w:gutter="0"/>
          <w:pgNumType w:start="1"/>
          <w:cols w:space="708"/>
          <w:titlePg/>
          <w:docGrid w:linePitch="360"/>
        </w:sectPr>
      </w:pPr>
    </w:p>
    <w:tbl>
      <w:tblPr>
        <w:tblW w:w="9639" w:type="dxa"/>
        <w:tblLayout w:type="fixed"/>
        <w:tblLook w:val="01E0" w:firstRow="1" w:lastRow="1" w:firstColumn="1" w:lastColumn="1" w:noHBand="0" w:noVBand="0"/>
      </w:tblPr>
      <w:tblGrid>
        <w:gridCol w:w="3119"/>
        <w:gridCol w:w="3544"/>
        <w:gridCol w:w="533"/>
        <w:gridCol w:w="2443"/>
      </w:tblGrid>
      <w:tr w:rsidR="00BA1C54" w:rsidRPr="00BA1C54" w14:paraId="0CA44B0E" w14:textId="77777777" w:rsidTr="00DD55C2">
        <w:trPr>
          <w:trHeight w:val="851"/>
        </w:trPr>
        <w:tc>
          <w:tcPr>
            <w:tcW w:w="7196" w:type="dxa"/>
            <w:gridSpan w:val="3"/>
            <w:hideMark/>
          </w:tcPr>
          <w:p w14:paraId="4AE5F392" w14:textId="517CC4FE" w:rsidR="00BA1C54" w:rsidRPr="00BA1C54" w:rsidRDefault="00BA1C54" w:rsidP="00DD55C2">
            <w:pPr>
              <w:keepNext/>
              <w:ind w:right="-1"/>
              <w:jc w:val="both"/>
              <w:outlineLvl w:val="0"/>
              <w:rPr>
                <w:b/>
                <w:sz w:val="24"/>
                <w:szCs w:val="24"/>
                <w:lang w:eastAsia="zh-CN"/>
              </w:rPr>
            </w:pPr>
            <w:r>
              <w:rPr>
                <w:b/>
                <w:sz w:val="24"/>
                <w:szCs w:val="24"/>
                <w:lang w:eastAsia="zh-CN"/>
              </w:rPr>
              <w:lastRenderedPageBreak/>
              <w:t>Hajdúszoboszló Város Önkormányzatának Polgármestere</w:t>
            </w:r>
          </w:p>
          <w:p w14:paraId="72BE0240" w14:textId="77777777" w:rsidR="00BA1C54" w:rsidRPr="00BA1C54" w:rsidRDefault="00BA1C54" w:rsidP="00DD55C2">
            <w:pPr>
              <w:keepNext/>
              <w:ind w:right="-1" w:hanging="578"/>
              <w:outlineLvl w:val="1"/>
              <w:rPr>
                <w:bCs/>
                <w:sz w:val="24"/>
                <w:szCs w:val="28"/>
                <w:lang w:eastAsia="zh-CN"/>
              </w:rPr>
            </w:pPr>
            <w:r w:rsidRPr="00BA1C54">
              <w:rPr>
                <w:bCs/>
                <w:sz w:val="24"/>
                <w:szCs w:val="28"/>
                <w:lang w:eastAsia="zh-CN"/>
              </w:rPr>
              <w:t xml:space="preserve">4200 Hajdúszoboszló, Hősök tere l. </w:t>
            </w:r>
          </w:p>
          <w:p w14:paraId="27A63510" w14:textId="779E9118" w:rsidR="00BA1C54" w:rsidRPr="00BA1C54" w:rsidRDefault="00BA1C54" w:rsidP="00771D2A">
            <w:pPr>
              <w:ind w:right="-1"/>
              <w:jc w:val="both"/>
              <w:rPr>
                <w:sz w:val="24"/>
                <w:szCs w:val="24"/>
                <w:u w:val="single"/>
                <w:lang w:eastAsia="zh-CN"/>
              </w:rPr>
            </w:pPr>
            <w:r w:rsidRPr="00BA1C54">
              <w:rPr>
                <w:sz w:val="24"/>
                <w:szCs w:val="24"/>
                <w:lang w:eastAsia="zh-CN"/>
              </w:rPr>
              <w:t>www.hajduszoboszlo.eu</w:t>
            </w:r>
          </w:p>
        </w:tc>
        <w:tc>
          <w:tcPr>
            <w:tcW w:w="2443" w:type="dxa"/>
          </w:tcPr>
          <w:p w14:paraId="2E4E7DF5" w14:textId="1366D921" w:rsidR="00BA1C54" w:rsidRPr="004D1BDD" w:rsidRDefault="004D1BDD" w:rsidP="004D1BDD">
            <w:pPr>
              <w:ind w:right="-1"/>
              <w:jc w:val="center"/>
              <w:rPr>
                <w:b/>
                <w:sz w:val="24"/>
                <w:szCs w:val="24"/>
                <w:lang w:eastAsia="zh-CN"/>
              </w:rPr>
            </w:pPr>
            <w:bookmarkStart w:id="0" w:name="_GoBack"/>
            <w:r w:rsidRPr="004D1BDD">
              <w:rPr>
                <w:b/>
                <w:sz w:val="24"/>
                <w:szCs w:val="24"/>
                <w:lang w:eastAsia="zh-CN"/>
              </w:rPr>
              <w:t>05.</w:t>
            </w:r>
          </w:p>
          <w:bookmarkEnd w:id="0"/>
          <w:p w14:paraId="6424F6EE" w14:textId="1AC853B6" w:rsidR="00BA1C54" w:rsidRPr="00BA1C54" w:rsidRDefault="00BA1C54" w:rsidP="00DD55C2">
            <w:pPr>
              <w:ind w:right="-1"/>
              <w:rPr>
                <w:sz w:val="24"/>
                <w:szCs w:val="24"/>
                <w:lang w:eastAsia="zh-CN"/>
              </w:rPr>
            </w:pPr>
            <w:r>
              <w:rPr>
                <w:sz w:val="24"/>
                <w:szCs w:val="24"/>
                <w:lang w:eastAsia="zh-CN"/>
              </w:rPr>
              <w:t xml:space="preserve"> …</w:t>
            </w:r>
            <w:r w:rsidRPr="00BA1C54">
              <w:rPr>
                <w:sz w:val="24"/>
                <w:szCs w:val="24"/>
                <w:lang w:eastAsia="zh-CN"/>
              </w:rPr>
              <w:t>……………………</w:t>
            </w:r>
          </w:p>
          <w:p w14:paraId="25F03EC1" w14:textId="617B5312" w:rsidR="00BA1C54" w:rsidRPr="00BA1C54" w:rsidRDefault="00BA1C54" w:rsidP="00771D2A">
            <w:pPr>
              <w:ind w:right="-1" w:hanging="34"/>
              <w:jc w:val="center"/>
              <w:rPr>
                <w:sz w:val="24"/>
                <w:szCs w:val="24"/>
                <w:lang w:eastAsia="zh-CN"/>
              </w:rPr>
            </w:pPr>
            <w:r w:rsidRPr="00BA1C54">
              <w:rPr>
                <w:sz w:val="24"/>
                <w:szCs w:val="24"/>
                <w:lang w:eastAsia="zh-CN"/>
              </w:rPr>
              <w:t>sorszám</w:t>
            </w:r>
          </w:p>
        </w:tc>
      </w:tr>
      <w:tr w:rsidR="00BA1C54" w:rsidRPr="00BA1C54" w14:paraId="201E9959" w14:textId="77777777" w:rsidTr="00877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cantSplit/>
        </w:trPr>
        <w:tc>
          <w:tcPr>
            <w:tcW w:w="3119" w:type="dxa"/>
            <w:vMerge w:val="restart"/>
            <w:tcBorders>
              <w:top w:val="single" w:sz="4" w:space="0" w:color="auto"/>
              <w:left w:val="single" w:sz="4" w:space="0" w:color="auto"/>
              <w:bottom w:val="single" w:sz="4" w:space="0" w:color="auto"/>
              <w:right w:val="single" w:sz="4" w:space="0" w:color="auto"/>
            </w:tcBorders>
            <w:hideMark/>
          </w:tcPr>
          <w:p w14:paraId="15E022DE" w14:textId="77777777" w:rsidR="00BA1C54" w:rsidRPr="00BA1C54" w:rsidRDefault="00BA1C54" w:rsidP="00DD55C2">
            <w:pPr>
              <w:ind w:right="-1"/>
              <w:jc w:val="center"/>
              <w:rPr>
                <w:sz w:val="24"/>
                <w:szCs w:val="24"/>
              </w:rPr>
            </w:pPr>
          </w:p>
          <w:p w14:paraId="52A65CC3" w14:textId="54CCF34D" w:rsidR="00BA1C54" w:rsidRPr="00BA1C54" w:rsidRDefault="00BA1C54" w:rsidP="00DD55C2">
            <w:pPr>
              <w:ind w:right="-1"/>
              <w:jc w:val="both"/>
              <w:rPr>
                <w:sz w:val="24"/>
                <w:szCs w:val="24"/>
              </w:rPr>
            </w:pPr>
            <w:r w:rsidRPr="00BA1C54">
              <w:rPr>
                <w:sz w:val="24"/>
                <w:szCs w:val="24"/>
              </w:rPr>
              <w:t>Ügyiratszám: HSZ/</w:t>
            </w:r>
            <w:r w:rsidR="006C6A06">
              <w:rPr>
                <w:sz w:val="24"/>
                <w:szCs w:val="24"/>
              </w:rPr>
              <w:t>11349</w:t>
            </w:r>
            <w:r w:rsidRPr="00BA1C54">
              <w:rPr>
                <w:bCs/>
                <w:sz w:val="24"/>
                <w:szCs w:val="24"/>
              </w:rPr>
              <w:t>/202</w:t>
            </w:r>
            <w:r w:rsidR="002852ED">
              <w:rPr>
                <w:bCs/>
                <w:sz w:val="24"/>
                <w:szCs w:val="24"/>
              </w:rPr>
              <w:t>6</w:t>
            </w:r>
          </w:p>
          <w:p w14:paraId="534194EF" w14:textId="77777777" w:rsidR="00BA1C54" w:rsidRPr="00BA1C54" w:rsidRDefault="00BA1C54" w:rsidP="00DD55C2">
            <w:pPr>
              <w:ind w:right="-1"/>
              <w:jc w:val="both"/>
              <w:rPr>
                <w:sz w:val="24"/>
                <w:szCs w:val="24"/>
              </w:rPr>
            </w:pPr>
          </w:p>
          <w:p w14:paraId="15FB647A" w14:textId="7261BD8A" w:rsidR="00BA1C54" w:rsidRPr="00BA1C54" w:rsidRDefault="00BA1C54" w:rsidP="006C6A06">
            <w:pPr>
              <w:ind w:right="-1"/>
              <w:rPr>
                <w:sz w:val="24"/>
                <w:szCs w:val="24"/>
              </w:rPr>
            </w:pPr>
            <w:r w:rsidRPr="00BA1C54">
              <w:rPr>
                <w:sz w:val="24"/>
                <w:szCs w:val="24"/>
              </w:rPr>
              <w:t>A 202</w:t>
            </w:r>
            <w:r w:rsidR="002852ED">
              <w:rPr>
                <w:sz w:val="24"/>
                <w:szCs w:val="24"/>
              </w:rPr>
              <w:t>6</w:t>
            </w:r>
            <w:r w:rsidRPr="00BA1C54">
              <w:rPr>
                <w:sz w:val="24"/>
                <w:szCs w:val="24"/>
              </w:rPr>
              <w:t xml:space="preserve">. </w:t>
            </w:r>
            <w:r w:rsidR="006C6A06">
              <w:rPr>
                <w:sz w:val="24"/>
                <w:szCs w:val="24"/>
              </w:rPr>
              <w:t>május</w:t>
            </w:r>
            <w:r w:rsidR="002852ED">
              <w:rPr>
                <w:sz w:val="24"/>
                <w:szCs w:val="24"/>
              </w:rPr>
              <w:t xml:space="preserve"> 2</w:t>
            </w:r>
            <w:r w:rsidR="008F3767">
              <w:rPr>
                <w:sz w:val="24"/>
                <w:szCs w:val="24"/>
              </w:rPr>
              <w:t>1</w:t>
            </w:r>
            <w:r w:rsidR="002852ED">
              <w:rPr>
                <w:sz w:val="24"/>
                <w:szCs w:val="24"/>
              </w:rPr>
              <w:t>-</w:t>
            </w:r>
            <w:r w:rsidR="006C6A06">
              <w:rPr>
                <w:sz w:val="24"/>
                <w:szCs w:val="24"/>
              </w:rPr>
              <w:t>e</w:t>
            </w:r>
            <w:r w:rsidR="002852ED">
              <w:rPr>
                <w:sz w:val="24"/>
                <w:szCs w:val="24"/>
              </w:rPr>
              <w:t>i</w:t>
            </w:r>
            <w:r w:rsidRPr="00BA1C54">
              <w:rPr>
                <w:sz w:val="24"/>
                <w:szCs w:val="24"/>
              </w:rPr>
              <w:t xml:space="preserve"> képviselő-testületi ülés jegyzőkönyvének melléklete</w:t>
            </w:r>
          </w:p>
        </w:tc>
        <w:tc>
          <w:tcPr>
            <w:tcW w:w="3544" w:type="dxa"/>
            <w:tcBorders>
              <w:top w:val="single" w:sz="4" w:space="0" w:color="auto"/>
              <w:left w:val="single" w:sz="4" w:space="0" w:color="auto"/>
              <w:bottom w:val="single" w:sz="4" w:space="0" w:color="auto"/>
              <w:right w:val="single" w:sz="4" w:space="0" w:color="auto"/>
            </w:tcBorders>
            <w:hideMark/>
          </w:tcPr>
          <w:p w14:paraId="684A5304" w14:textId="77777777" w:rsidR="00BA1C54" w:rsidRPr="00BA1C54" w:rsidRDefault="00BA1C54" w:rsidP="00DD55C2">
            <w:pPr>
              <w:ind w:right="-1"/>
              <w:rPr>
                <w:sz w:val="24"/>
                <w:szCs w:val="24"/>
              </w:rPr>
            </w:pPr>
            <w:r w:rsidRPr="00BA1C54">
              <w:rPr>
                <w:sz w:val="24"/>
                <w:szCs w:val="24"/>
              </w:rPr>
              <w:t>Ügyintéző:</w:t>
            </w:r>
          </w:p>
        </w:tc>
        <w:tc>
          <w:tcPr>
            <w:tcW w:w="2976" w:type="dxa"/>
            <w:gridSpan w:val="2"/>
            <w:tcBorders>
              <w:top w:val="single" w:sz="4" w:space="0" w:color="auto"/>
              <w:left w:val="single" w:sz="4" w:space="0" w:color="auto"/>
              <w:bottom w:val="single" w:sz="4" w:space="0" w:color="auto"/>
              <w:right w:val="single" w:sz="4" w:space="0" w:color="auto"/>
            </w:tcBorders>
            <w:hideMark/>
          </w:tcPr>
          <w:p w14:paraId="065FB139" w14:textId="2B33FA52" w:rsidR="00BA1C54" w:rsidRPr="00BA1C54" w:rsidRDefault="001E76D7" w:rsidP="00DD55C2">
            <w:pPr>
              <w:ind w:right="-1"/>
              <w:rPr>
                <w:sz w:val="24"/>
                <w:szCs w:val="24"/>
              </w:rPr>
            </w:pPr>
            <w:r>
              <w:rPr>
                <w:sz w:val="24"/>
                <w:szCs w:val="24"/>
              </w:rPr>
              <w:t>Kovács Zoltán főosztályvezető</w:t>
            </w:r>
          </w:p>
        </w:tc>
      </w:tr>
      <w:tr w:rsidR="00BA1C54" w:rsidRPr="00BA1C54" w14:paraId="6D62D9CF" w14:textId="77777777" w:rsidTr="00877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cantSplit/>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0EDA34E" w14:textId="77777777" w:rsidR="00BA1C54" w:rsidRPr="00BA1C54" w:rsidRDefault="00BA1C54" w:rsidP="00DD55C2">
            <w:pPr>
              <w:ind w:right="-1"/>
              <w:rPr>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79EB51D" w14:textId="77777777" w:rsidR="00BA1C54" w:rsidRPr="00BA1C54" w:rsidRDefault="00BA1C54" w:rsidP="00DD55C2">
            <w:pPr>
              <w:ind w:right="-1"/>
              <w:rPr>
                <w:sz w:val="24"/>
                <w:szCs w:val="24"/>
              </w:rPr>
            </w:pPr>
            <w:r w:rsidRPr="00BA1C54">
              <w:rPr>
                <w:sz w:val="24"/>
                <w:szCs w:val="24"/>
              </w:rPr>
              <w:t>Törvényességi ellenőrzést végezte (jegyző/aljegyző kézjegye):</w:t>
            </w:r>
          </w:p>
        </w:tc>
        <w:tc>
          <w:tcPr>
            <w:tcW w:w="2976" w:type="dxa"/>
            <w:gridSpan w:val="2"/>
            <w:tcBorders>
              <w:top w:val="single" w:sz="4" w:space="0" w:color="auto"/>
              <w:left w:val="single" w:sz="4" w:space="0" w:color="auto"/>
              <w:bottom w:val="single" w:sz="4" w:space="0" w:color="auto"/>
              <w:right w:val="single" w:sz="4" w:space="0" w:color="auto"/>
            </w:tcBorders>
            <w:hideMark/>
          </w:tcPr>
          <w:p w14:paraId="2E96E1D8" w14:textId="77777777" w:rsidR="00BA1C54" w:rsidRPr="00BA1C54" w:rsidRDefault="00BA1C54" w:rsidP="00DD55C2">
            <w:pPr>
              <w:ind w:right="-1"/>
              <w:jc w:val="center"/>
              <w:rPr>
                <w:sz w:val="24"/>
                <w:szCs w:val="24"/>
              </w:rPr>
            </w:pPr>
          </w:p>
        </w:tc>
      </w:tr>
      <w:tr w:rsidR="00BA1C54" w:rsidRPr="00BA1C54" w14:paraId="65E306A9" w14:textId="77777777" w:rsidTr="00877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cantSplit/>
          <w:trHeight w:val="642"/>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044AB8D6" w14:textId="77777777" w:rsidR="00BA1C54" w:rsidRPr="00BA1C54" w:rsidRDefault="00BA1C54" w:rsidP="00DD55C2">
            <w:pPr>
              <w:ind w:right="-1"/>
              <w:rPr>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1A1AD1A" w14:textId="77777777" w:rsidR="00BA1C54" w:rsidRPr="00BA1C54" w:rsidRDefault="00BA1C54" w:rsidP="00DD55C2">
            <w:pPr>
              <w:ind w:right="-1"/>
              <w:rPr>
                <w:sz w:val="24"/>
                <w:szCs w:val="24"/>
              </w:rPr>
            </w:pPr>
            <w:r w:rsidRPr="00BA1C54">
              <w:rPr>
                <w:sz w:val="24"/>
                <w:szCs w:val="24"/>
              </w:rPr>
              <w:t>Megtárgyalja (bizottságok megnevezése):</w:t>
            </w:r>
          </w:p>
        </w:tc>
        <w:tc>
          <w:tcPr>
            <w:tcW w:w="2976" w:type="dxa"/>
            <w:gridSpan w:val="2"/>
            <w:tcBorders>
              <w:top w:val="single" w:sz="4" w:space="0" w:color="auto"/>
              <w:left w:val="single" w:sz="4" w:space="0" w:color="auto"/>
              <w:bottom w:val="single" w:sz="4" w:space="0" w:color="auto"/>
              <w:right w:val="single" w:sz="4" w:space="0" w:color="auto"/>
            </w:tcBorders>
            <w:hideMark/>
          </w:tcPr>
          <w:p w14:paraId="727AA399" w14:textId="54587A51" w:rsidR="00BA1C54" w:rsidRPr="00BA1C54" w:rsidRDefault="00BA1C54" w:rsidP="00DD55C2">
            <w:pPr>
              <w:ind w:right="-1"/>
              <w:rPr>
                <w:sz w:val="24"/>
                <w:szCs w:val="24"/>
              </w:rPr>
            </w:pPr>
            <w:r>
              <w:rPr>
                <w:sz w:val="24"/>
                <w:szCs w:val="24"/>
              </w:rPr>
              <w:t>Valamennyi Önkormányzati Bizottság</w:t>
            </w:r>
          </w:p>
        </w:tc>
      </w:tr>
      <w:tr w:rsidR="00BA1C54" w:rsidRPr="00BA1C54" w14:paraId="22EC53AA" w14:textId="77777777" w:rsidTr="00877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cantSplit/>
          <w:trHeight w:val="358"/>
        </w:trPr>
        <w:tc>
          <w:tcPr>
            <w:tcW w:w="3119" w:type="dxa"/>
            <w:vMerge/>
            <w:tcBorders>
              <w:top w:val="single" w:sz="4" w:space="0" w:color="auto"/>
              <w:left w:val="single" w:sz="4" w:space="0" w:color="auto"/>
              <w:bottom w:val="nil"/>
              <w:right w:val="single" w:sz="4" w:space="0" w:color="auto"/>
            </w:tcBorders>
            <w:vAlign w:val="center"/>
            <w:hideMark/>
          </w:tcPr>
          <w:p w14:paraId="518378C1" w14:textId="77777777" w:rsidR="00BA1C54" w:rsidRPr="00BA1C54" w:rsidRDefault="00BA1C54" w:rsidP="00DD55C2">
            <w:pPr>
              <w:ind w:right="-1"/>
              <w:rPr>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BBC6B84" w14:textId="77777777" w:rsidR="00BA1C54" w:rsidRPr="00BA1C54" w:rsidRDefault="00BA1C54" w:rsidP="00DD55C2">
            <w:pPr>
              <w:ind w:right="-1"/>
              <w:rPr>
                <w:sz w:val="24"/>
                <w:szCs w:val="24"/>
              </w:rPr>
            </w:pPr>
            <w:r w:rsidRPr="00BA1C54">
              <w:rPr>
                <w:sz w:val="24"/>
                <w:szCs w:val="24"/>
              </w:rPr>
              <w:t xml:space="preserve">Döntés jellege: </w:t>
            </w:r>
          </w:p>
        </w:tc>
        <w:tc>
          <w:tcPr>
            <w:tcW w:w="2976" w:type="dxa"/>
            <w:gridSpan w:val="2"/>
            <w:tcBorders>
              <w:top w:val="single" w:sz="4" w:space="0" w:color="auto"/>
              <w:left w:val="single" w:sz="4" w:space="0" w:color="auto"/>
              <w:bottom w:val="single" w:sz="4" w:space="0" w:color="auto"/>
              <w:right w:val="single" w:sz="4" w:space="0" w:color="auto"/>
            </w:tcBorders>
            <w:hideMark/>
          </w:tcPr>
          <w:p w14:paraId="467573E8" w14:textId="191D9F41" w:rsidR="00BA1C54" w:rsidRPr="00BA1C54" w:rsidRDefault="00BA1C54" w:rsidP="00714AB2">
            <w:pPr>
              <w:ind w:right="-1"/>
              <w:rPr>
                <w:sz w:val="24"/>
                <w:szCs w:val="24"/>
              </w:rPr>
            </w:pPr>
            <w:r w:rsidRPr="00BA1C54">
              <w:rPr>
                <w:sz w:val="24"/>
                <w:szCs w:val="24"/>
              </w:rPr>
              <w:t>minősített többség</w:t>
            </w:r>
            <w:r w:rsidR="00714AB2">
              <w:rPr>
                <w:sz w:val="24"/>
                <w:szCs w:val="24"/>
              </w:rPr>
              <w:t xml:space="preserve"> </w:t>
            </w:r>
            <w:proofErr w:type="spellStart"/>
            <w:r w:rsidR="00714AB2">
              <w:rPr>
                <w:sz w:val="24"/>
                <w:szCs w:val="24"/>
              </w:rPr>
              <w:t>Mötv</w:t>
            </w:r>
            <w:proofErr w:type="spellEnd"/>
            <w:r w:rsidR="00714AB2">
              <w:rPr>
                <w:sz w:val="24"/>
                <w:szCs w:val="24"/>
              </w:rPr>
              <w:t xml:space="preserve">. 50. § és </w:t>
            </w:r>
            <w:proofErr w:type="spellStart"/>
            <w:r w:rsidR="00714AB2">
              <w:rPr>
                <w:sz w:val="24"/>
                <w:szCs w:val="24"/>
              </w:rPr>
              <w:t>Mötv</w:t>
            </w:r>
            <w:proofErr w:type="spellEnd"/>
            <w:r w:rsidR="00714AB2">
              <w:rPr>
                <w:sz w:val="24"/>
                <w:szCs w:val="24"/>
              </w:rPr>
              <w:t>. 42. § 1. pontja alapján</w:t>
            </w:r>
          </w:p>
        </w:tc>
      </w:tr>
      <w:tr w:rsidR="006A1C93" w:rsidRPr="00BA1C54" w14:paraId="2B5290A5" w14:textId="77777777" w:rsidTr="00771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cantSplit/>
          <w:trHeight w:val="926"/>
        </w:trPr>
        <w:tc>
          <w:tcPr>
            <w:tcW w:w="3119" w:type="dxa"/>
            <w:tcBorders>
              <w:top w:val="nil"/>
              <w:left w:val="single" w:sz="4" w:space="0" w:color="auto"/>
              <w:bottom w:val="single" w:sz="4" w:space="0" w:color="auto"/>
              <w:right w:val="single" w:sz="4" w:space="0" w:color="auto"/>
            </w:tcBorders>
            <w:vAlign w:val="center"/>
          </w:tcPr>
          <w:p w14:paraId="2D7F283F" w14:textId="77777777" w:rsidR="006A1C93" w:rsidRPr="00BA1C54" w:rsidRDefault="006A1C93" w:rsidP="00DD55C2">
            <w:pPr>
              <w:ind w:right="-1"/>
              <w:rPr>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237C278" w14:textId="1678A429" w:rsidR="006A1C93" w:rsidRPr="00BA1C54" w:rsidRDefault="006A1C93" w:rsidP="00DD55C2">
            <w:pPr>
              <w:ind w:right="-1"/>
              <w:rPr>
                <w:sz w:val="24"/>
                <w:szCs w:val="24"/>
              </w:rPr>
            </w:pPr>
            <w:r>
              <w:rPr>
                <w:sz w:val="24"/>
                <w:szCs w:val="24"/>
              </w:rPr>
              <w:t>Döntések száma, típusa</w:t>
            </w:r>
          </w:p>
        </w:tc>
        <w:tc>
          <w:tcPr>
            <w:tcW w:w="2976" w:type="dxa"/>
            <w:gridSpan w:val="2"/>
            <w:tcBorders>
              <w:top w:val="single" w:sz="4" w:space="0" w:color="auto"/>
              <w:left w:val="single" w:sz="4" w:space="0" w:color="auto"/>
              <w:bottom w:val="single" w:sz="4" w:space="0" w:color="auto"/>
              <w:right w:val="single" w:sz="4" w:space="0" w:color="auto"/>
            </w:tcBorders>
          </w:tcPr>
          <w:p w14:paraId="15CF6F83" w14:textId="77777777" w:rsidR="003E0D13" w:rsidRDefault="003E0D13" w:rsidP="00DD55C2">
            <w:pPr>
              <w:ind w:right="-1"/>
              <w:rPr>
                <w:sz w:val="24"/>
                <w:szCs w:val="24"/>
              </w:rPr>
            </w:pPr>
            <w:r>
              <w:rPr>
                <w:sz w:val="24"/>
                <w:szCs w:val="24"/>
              </w:rPr>
              <w:t xml:space="preserve">1 db határozat a beszámoló elfogadásáról </w:t>
            </w:r>
          </w:p>
          <w:p w14:paraId="302C374F" w14:textId="304455CD" w:rsidR="006A1C93" w:rsidRPr="00BA1C54" w:rsidRDefault="006A1C93" w:rsidP="00DD55C2">
            <w:pPr>
              <w:ind w:right="-1"/>
              <w:rPr>
                <w:sz w:val="24"/>
                <w:szCs w:val="24"/>
              </w:rPr>
            </w:pPr>
            <w:r>
              <w:rPr>
                <w:sz w:val="24"/>
                <w:szCs w:val="24"/>
              </w:rPr>
              <w:t xml:space="preserve">1 db </w:t>
            </w:r>
            <w:r w:rsidR="003E0D13">
              <w:rPr>
                <w:sz w:val="24"/>
                <w:szCs w:val="24"/>
              </w:rPr>
              <w:t xml:space="preserve">zárszámadási </w:t>
            </w:r>
            <w:r>
              <w:rPr>
                <w:sz w:val="24"/>
                <w:szCs w:val="24"/>
              </w:rPr>
              <w:t>rendelet</w:t>
            </w:r>
            <w:r w:rsidR="003E0D13">
              <w:rPr>
                <w:sz w:val="24"/>
                <w:szCs w:val="24"/>
              </w:rPr>
              <w:t xml:space="preserve"> megalkotása</w:t>
            </w:r>
          </w:p>
        </w:tc>
      </w:tr>
    </w:tbl>
    <w:p w14:paraId="5F526611" w14:textId="1E1C62B6" w:rsidR="00BA1C54" w:rsidRDefault="00BA1C54" w:rsidP="00DD55C2">
      <w:pPr>
        <w:ind w:right="-1"/>
        <w:rPr>
          <w:rFonts w:eastAsia="Calibri"/>
          <w:sz w:val="24"/>
          <w:szCs w:val="24"/>
          <w:lang w:eastAsia="zh-CN"/>
        </w:rPr>
      </w:pPr>
    </w:p>
    <w:p w14:paraId="34F4D4DB" w14:textId="71004155" w:rsidR="00317016" w:rsidRPr="00E7281C" w:rsidRDefault="00317016" w:rsidP="00DD55C2">
      <w:pPr>
        <w:ind w:right="-1"/>
        <w:jc w:val="center"/>
        <w:rPr>
          <w:b/>
          <w:sz w:val="23"/>
          <w:szCs w:val="23"/>
        </w:rPr>
      </w:pPr>
      <w:r w:rsidRPr="00E7281C">
        <w:rPr>
          <w:b/>
          <w:sz w:val="23"/>
          <w:szCs w:val="23"/>
        </w:rPr>
        <w:t>B</w:t>
      </w:r>
      <w:r w:rsidR="001D1C60" w:rsidRPr="00E7281C">
        <w:rPr>
          <w:b/>
          <w:sz w:val="23"/>
          <w:szCs w:val="23"/>
        </w:rPr>
        <w:t xml:space="preserve"> </w:t>
      </w:r>
      <w:r w:rsidRPr="00E7281C">
        <w:rPr>
          <w:b/>
          <w:sz w:val="23"/>
          <w:szCs w:val="23"/>
        </w:rPr>
        <w:t>E</w:t>
      </w:r>
      <w:r w:rsidR="001D1C60" w:rsidRPr="00E7281C">
        <w:rPr>
          <w:b/>
          <w:sz w:val="23"/>
          <w:szCs w:val="23"/>
        </w:rPr>
        <w:t xml:space="preserve"> </w:t>
      </w:r>
      <w:r w:rsidRPr="00E7281C">
        <w:rPr>
          <w:b/>
          <w:sz w:val="23"/>
          <w:szCs w:val="23"/>
        </w:rPr>
        <w:t>S</w:t>
      </w:r>
      <w:r w:rsidR="001D1C60" w:rsidRPr="00E7281C">
        <w:rPr>
          <w:b/>
          <w:sz w:val="23"/>
          <w:szCs w:val="23"/>
        </w:rPr>
        <w:t xml:space="preserve"> </w:t>
      </w:r>
      <w:r w:rsidRPr="00E7281C">
        <w:rPr>
          <w:b/>
          <w:sz w:val="23"/>
          <w:szCs w:val="23"/>
        </w:rPr>
        <w:t>Z</w:t>
      </w:r>
      <w:r w:rsidR="001D1C60" w:rsidRPr="00E7281C">
        <w:rPr>
          <w:b/>
          <w:sz w:val="23"/>
          <w:szCs w:val="23"/>
        </w:rPr>
        <w:t xml:space="preserve"> </w:t>
      </w:r>
      <w:r w:rsidRPr="00E7281C">
        <w:rPr>
          <w:b/>
          <w:sz w:val="23"/>
          <w:szCs w:val="23"/>
        </w:rPr>
        <w:t>Á</w:t>
      </w:r>
      <w:r w:rsidR="001D1C60" w:rsidRPr="00E7281C">
        <w:rPr>
          <w:b/>
          <w:sz w:val="23"/>
          <w:szCs w:val="23"/>
        </w:rPr>
        <w:t xml:space="preserve"> </w:t>
      </w:r>
      <w:r w:rsidRPr="00E7281C">
        <w:rPr>
          <w:b/>
          <w:sz w:val="23"/>
          <w:szCs w:val="23"/>
        </w:rPr>
        <w:t>M</w:t>
      </w:r>
      <w:r w:rsidR="001D1C60" w:rsidRPr="00E7281C">
        <w:rPr>
          <w:b/>
          <w:sz w:val="23"/>
          <w:szCs w:val="23"/>
        </w:rPr>
        <w:t xml:space="preserve"> </w:t>
      </w:r>
      <w:r w:rsidRPr="00E7281C">
        <w:rPr>
          <w:b/>
          <w:sz w:val="23"/>
          <w:szCs w:val="23"/>
        </w:rPr>
        <w:t>O</w:t>
      </w:r>
      <w:r w:rsidR="001D1C60" w:rsidRPr="00E7281C">
        <w:rPr>
          <w:b/>
          <w:sz w:val="23"/>
          <w:szCs w:val="23"/>
        </w:rPr>
        <w:t xml:space="preserve"> </w:t>
      </w:r>
      <w:r w:rsidRPr="00E7281C">
        <w:rPr>
          <w:b/>
          <w:sz w:val="23"/>
          <w:szCs w:val="23"/>
        </w:rPr>
        <w:t>L</w:t>
      </w:r>
      <w:r w:rsidR="001D1C60" w:rsidRPr="00E7281C">
        <w:rPr>
          <w:b/>
          <w:sz w:val="23"/>
          <w:szCs w:val="23"/>
        </w:rPr>
        <w:t xml:space="preserve"> </w:t>
      </w:r>
      <w:r w:rsidRPr="00E7281C">
        <w:rPr>
          <w:b/>
          <w:sz w:val="23"/>
          <w:szCs w:val="23"/>
        </w:rPr>
        <w:t>Ó</w:t>
      </w:r>
    </w:p>
    <w:p w14:paraId="2F96B1A6" w14:textId="75498D7E" w:rsidR="00317016" w:rsidRPr="00E7281C" w:rsidRDefault="00317016" w:rsidP="00DD55C2">
      <w:pPr>
        <w:ind w:right="-1"/>
        <w:jc w:val="center"/>
        <w:rPr>
          <w:b/>
          <w:sz w:val="23"/>
          <w:szCs w:val="23"/>
        </w:rPr>
      </w:pPr>
      <w:r w:rsidRPr="00E7281C">
        <w:rPr>
          <w:b/>
          <w:sz w:val="23"/>
          <w:szCs w:val="23"/>
        </w:rPr>
        <w:t>Hajdúszoboszló város 20</w:t>
      </w:r>
      <w:r w:rsidR="00B9003E" w:rsidRPr="00E7281C">
        <w:rPr>
          <w:b/>
          <w:sz w:val="23"/>
          <w:szCs w:val="23"/>
        </w:rPr>
        <w:t>2</w:t>
      </w:r>
      <w:r w:rsidR="002852ED" w:rsidRPr="00E7281C">
        <w:rPr>
          <w:b/>
          <w:sz w:val="23"/>
          <w:szCs w:val="23"/>
        </w:rPr>
        <w:t>5</w:t>
      </w:r>
      <w:r w:rsidRPr="00E7281C">
        <w:rPr>
          <w:b/>
          <w:sz w:val="23"/>
          <w:szCs w:val="23"/>
        </w:rPr>
        <w:t xml:space="preserve">. évi költségvetésének végrehajtásáról </w:t>
      </w:r>
    </w:p>
    <w:p w14:paraId="5A737BB4" w14:textId="32854BF1" w:rsidR="00464B30" w:rsidRPr="00E7281C" w:rsidRDefault="00464B30" w:rsidP="00DD55C2">
      <w:pPr>
        <w:ind w:right="-1"/>
        <w:rPr>
          <w:sz w:val="23"/>
          <w:szCs w:val="23"/>
        </w:rPr>
      </w:pPr>
    </w:p>
    <w:p w14:paraId="3929BEAD" w14:textId="77777777" w:rsidR="00317016" w:rsidRPr="00E7281C" w:rsidRDefault="00317016" w:rsidP="00DD55C2">
      <w:pPr>
        <w:ind w:right="-1"/>
        <w:rPr>
          <w:b/>
          <w:sz w:val="23"/>
          <w:szCs w:val="23"/>
        </w:rPr>
      </w:pPr>
      <w:r w:rsidRPr="00E7281C">
        <w:rPr>
          <w:b/>
          <w:sz w:val="23"/>
          <w:szCs w:val="23"/>
        </w:rPr>
        <w:t>Tisztelt Képviselő-testület!</w:t>
      </w:r>
    </w:p>
    <w:p w14:paraId="1184C80B" w14:textId="77777777" w:rsidR="00317016" w:rsidRPr="00E7281C" w:rsidRDefault="00317016" w:rsidP="00DD55C2">
      <w:pPr>
        <w:ind w:right="-1"/>
        <w:rPr>
          <w:b/>
          <w:sz w:val="23"/>
          <w:szCs w:val="23"/>
        </w:rPr>
      </w:pPr>
      <w:r w:rsidRPr="00E7281C">
        <w:rPr>
          <w:b/>
          <w:sz w:val="23"/>
          <w:szCs w:val="23"/>
        </w:rPr>
        <w:t>Tisztelt Bizottságok!</w:t>
      </w:r>
    </w:p>
    <w:p w14:paraId="1960658D" w14:textId="1FF22597" w:rsidR="00464B30" w:rsidRPr="00E7281C" w:rsidRDefault="00464B30" w:rsidP="00DD55C2">
      <w:pPr>
        <w:ind w:right="-1"/>
        <w:jc w:val="both"/>
        <w:rPr>
          <w:sz w:val="23"/>
          <w:szCs w:val="23"/>
        </w:rPr>
      </w:pPr>
    </w:p>
    <w:p w14:paraId="2F261182" w14:textId="0FE62B56" w:rsidR="00317016" w:rsidRPr="00E7281C" w:rsidRDefault="00317016" w:rsidP="00DD55C2">
      <w:pPr>
        <w:ind w:right="-1"/>
        <w:jc w:val="both"/>
        <w:rPr>
          <w:sz w:val="23"/>
          <w:szCs w:val="23"/>
        </w:rPr>
      </w:pPr>
      <w:r w:rsidRPr="00E7281C">
        <w:rPr>
          <w:sz w:val="23"/>
          <w:szCs w:val="23"/>
        </w:rPr>
        <w:t xml:space="preserve">Az államháztartásról szóló </w:t>
      </w:r>
      <w:r w:rsidR="00851718" w:rsidRPr="00E7281C">
        <w:rPr>
          <w:sz w:val="23"/>
          <w:szCs w:val="23"/>
        </w:rPr>
        <w:t>2011. évi CXCV</w:t>
      </w:r>
      <w:r w:rsidR="000760E1" w:rsidRPr="00E7281C">
        <w:rPr>
          <w:sz w:val="23"/>
          <w:szCs w:val="23"/>
        </w:rPr>
        <w:t>.</w:t>
      </w:r>
      <w:r w:rsidR="00851718" w:rsidRPr="00E7281C">
        <w:rPr>
          <w:sz w:val="23"/>
          <w:szCs w:val="23"/>
        </w:rPr>
        <w:t xml:space="preserve"> törvény 91. §-</w:t>
      </w:r>
      <w:proofErr w:type="gramStart"/>
      <w:r w:rsidR="00851718" w:rsidRPr="00E7281C">
        <w:rPr>
          <w:sz w:val="23"/>
          <w:szCs w:val="23"/>
        </w:rPr>
        <w:t>a</w:t>
      </w:r>
      <w:proofErr w:type="gramEnd"/>
      <w:r w:rsidR="00851718" w:rsidRPr="00E7281C">
        <w:rPr>
          <w:sz w:val="23"/>
          <w:szCs w:val="23"/>
        </w:rPr>
        <w:t xml:space="preserve"> értelmében </w:t>
      </w:r>
      <w:r w:rsidRPr="00E7281C">
        <w:rPr>
          <w:sz w:val="23"/>
          <w:szCs w:val="23"/>
        </w:rPr>
        <w:t>a</w:t>
      </w:r>
      <w:r w:rsidR="006A6659" w:rsidRPr="00E7281C">
        <w:rPr>
          <w:sz w:val="23"/>
          <w:szCs w:val="23"/>
        </w:rPr>
        <w:t xml:space="preserve"> helyi önkormányzat</w:t>
      </w:r>
      <w:r w:rsidRPr="00E7281C">
        <w:rPr>
          <w:sz w:val="23"/>
          <w:szCs w:val="23"/>
        </w:rPr>
        <w:t xml:space="preserve"> költségvetés végr</w:t>
      </w:r>
      <w:r w:rsidR="00B0068F" w:rsidRPr="00E7281C">
        <w:rPr>
          <w:sz w:val="23"/>
          <w:szCs w:val="23"/>
        </w:rPr>
        <w:t>ehajtására vonatkozó</w:t>
      </w:r>
      <w:r w:rsidR="00414BBC" w:rsidRPr="00E7281C">
        <w:rPr>
          <w:sz w:val="23"/>
          <w:szCs w:val="23"/>
        </w:rPr>
        <w:t xml:space="preserve"> </w:t>
      </w:r>
      <w:r w:rsidR="008F3767" w:rsidRPr="00E7281C">
        <w:rPr>
          <w:sz w:val="23"/>
          <w:szCs w:val="23"/>
        </w:rPr>
        <w:t>zárszámadási rendelet</w:t>
      </w:r>
      <w:r w:rsidR="00851718" w:rsidRPr="00E7281C">
        <w:rPr>
          <w:sz w:val="23"/>
          <w:szCs w:val="23"/>
        </w:rPr>
        <w:t xml:space="preserve">tervezetét a jegyző készíti elő és a polgármester terjeszti </w:t>
      </w:r>
      <w:r w:rsidR="005A4C12" w:rsidRPr="00E7281C">
        <w:rPr>
          <w:sz w:val="23"/>
          <w:szCs w:val="23"/>
        </w:rPr>
        <w:t>a k</w:t>
      </w:r>
      <w:r w:rsidR="00414BBC" w:rsidRPr="00E7281C">
        <w:rPr>
          <w:sz w:val="23"/>
          <w:szCs w:val="23"/>
        </w:rPr>
        <w:t>é</w:t>
      </w:r>
      <w:r w:rsidRPr="00E7281C">
        <w:rPr>
          <w:sz w:val="23"/>
          <w:szCs w:val="23"/>
        </w:rPr>
        <w:t>pviselő-testület</w:t>
      </w:r>
      <w:r w:rsidR="00851718" w:rsidRPr="00E7281C">
        <w:rPr>
          <w:sz w:val="23"/>
          <w:szCs w:val="23"/>
        </w:rPr>
        <w:t xml:space="preserve"> elé úgy, hogy az</w:t>
      </w:r>
      <w:r w:rsidR="008F7929" w:rsidRPr="00E7281C">
        <w:rPr>
          <w:sz w:val="23"/>
          <w:szCs w:val="23"/>
        </w:rPr>
        <w:t>,</w:t>
      </w:r>
      <w:r w:rsidR="00851718" w:rsidRPr="00E7281C">
        <w:rPr>
          <w:sz w:val="23"/>
          <w:szCs w:val="23"/>
        </w:rPr>
        <w:t xml:space="preserve"> az előterjesztést követő harminc napon belül, de legkésőbb a költségvetési évet követő ötödik hónap utolsó napjáig hatályba lépjen.</w:t>
      </w:r>
    </w:p>
    <w:p w14:paraId="7D1E687E" w14:textId="55A34716" w:rsidR="006A6659" w:rsidRPr="00E7281C" w:rsidRDefault="006A6659" w:rsidP="00DD55C2">
      <w:pPr>
        <w:ind w:right="-1"/>
        <w:jc w:val="both"/>
        <w:rPr>
          <w:sz w:val="23"/>
          <w:szCs w:val="23"/>
        </w:rPr>
      </w:pPr>
    </w:p>
    <w:p w14:paraId="04C2BE23" w14:textId="1FEFF7B0" w:rsidR="008336F7" w:rsidRPr="00E7281C" w:rsidRDefault="006A6659" w:rsidP="00DD55C2">
      <w:pPr>
        <w:ind w:right="-1"/>
        <w:jc w:val="both"/>
        <w:rPr>
          <w:sz w:val="23"/>
          <w:szCs w:val="23"/>
        </w:rPr>
      </w:pPr>
      <w:r w:rsidRPr="00E7281C">
        <w:rPr>
          <w:sz w:val="23"/>
          <w:szCs w:val="23"/>
        </w:rPr>
        <w:t>Hajdú</w:t>
      </w:r>
      <w:r w:rsidR="00D9350F" w:rsidRPr="00E7281C">
        <w:rPr>
          <w:sz w:val="23"/>
          <w:szCs w:val="23"/>
        </w:rPr>
        <w:t xml:space="preserve">szoboszló Város Önkormányzata (a továbbiakban: </w:t>
      </w:r>
      <w:r w:rsidR="00D9350F" w:rsidRPr="00E7281C">
        <w:rPr>
          <w:i/>
          <w:sz w:val="23"/>
          <w:szCs w:val="23"/>
        </w:rPr>
        <w:t>Önkormányzat</w:t>
      </w:r>
      <w:r w:rsidR="00D9350F" w:rsidRPr="00E7281C">
        <w:rPr>
          <w:sz w:val="23"/>
          <w:szCs w:val="23"/>
        </w:rPr>
        <w:t>)</w:t>
      </w:r>
      <w:r w:rsidRPr="00E7281C">
        <w:rPr>
          <w:sz w:val="23"/>
          <w:szCs w:val="23"/>
        </w:rPr>
        <w:t xml:space="preserve"> a </w:t>
      </w:r>
      <w:r w:rsidR="00D9350F" w:rsidRPr="00E7281C">
        <w:rPr>
          <w:sz w:val="23"/>
          <w:szCs w:val="23"/>
        </w:rPr>
        <w:t>202</w:t>
      </w:r>
      <w:r w:rsidR="002852ED" w:rsidRPr="00E7281C">
        <w:rPr>
          <w:sz w:val="23"/>
          <w:szCs w:val="23"/>
        </w:rPr>
        <w:t>5</w:t>
      </w:r>
      <w:r w:rsidR="005A4C12" w:rsidRPr="00E7281C">
        <w:rPr>
          <w:sz w:val="23"/>
          <w:szCs w:val="23"/>
        </w:rPr>
        <w:t>. évi költségvetését a k</w:t>
      </w:r>
      <w:r w:rsidR="00D9350F" w:rsidRPr="00E7281C">
        <w:rPr>
          <w:sz w:val="23"/>
          <w:szCs w:val="23"/>
        </w:rPr>
        <w:t>épviselő-testület a</w:t>
      </w:r>
      <w:r w:rsidR="008F3767" w:rsidRPr="00E7281C">
        <w:rPr>
          <w:sz w:val="23"/>
          <w:szCs w:val="23"/>
        </w:rPr>
        <w:t>z</w:t>
      </w:r>
      <w:r w:rsidR="00D9350F" w:rsidRPr="00E7281C">
        <w:rPr>
          <w:sz w:val="23"/>
          <w:szCs w:val="23"/>
        </w:rPr>
        <w:t xml:space="preserve"> </w:t>
      </w:r>
      <w:r w:rsidR="002852ED" w:rsidRPr="00E7281C">
        <w:rPr>
          <w:sz w:val="23"/>
          <w:szCs w:val="23"/>
        </w:rPr>
        <w:t>1</w:t>
      </w:r>
      <w:r w:rsidRPr="00E7281C">
        <w:rPr>
          <w:sz w:val="23"/>
          <w:szCs w:val="23"/>
        </w:rPr>
        <w:t>/202</w:t>
      </w:r>
      <w:r w:rsidR="002852ED" w:rsidRPr="00E7281C">
        <w:rPr>
          <w:sz w:val="23"/>
          <w:szCs w:val="23"/>
        </w:rPr>
        <w:t>5</w:t>
      </w:r>
      <w:r w:rsidR="000E00C5" w:rsidRPr="00E7281C">
        <w:rPr>
          <w:sz w:val="23"/>
          <w:szCs w:val="23"/>
        </w:rPr>
        <w:t>. (I.</w:t>
      </w:r>
      <w:r w:rsidR="002852ED" w:rsidRPr="00E7281C">
        <w:rPr>
          <w:sz w:val="23"/>
          <w:szCs w:val="23"/>
        </w:rPr>
        <w:t>30</w:t>
      </w:r>
      <w:r w:rsidRPr="00E7281C">
        <w:rPr>
          <w:sz w:val="23"/>
          <w:szCs w:val="23"/>
        </w:rPr>
        <w:t xml:space="preserve">.) </w:t>
      </w:r>
      <w:r w:rsidR="00D9350F" w:rsidRPr="00E7281C">
        <w:rPr>
          <w:sz w:val="23"/>
          <w:szCs w:val="23"/>
        </w:rPr>
        <w:t xml:space="preserve">önkormányzati rendelettel (a továbbiakban: </w:t>
      </w:r>
      <w:r w:rsidR="00D9350F" w:rsidRPr="00E7281C">
        <w:rPr>
          <w:i/>
          <w:sz w:val="23"/>
          <w:szCs w:val="23"/>
        </w:rPr>
        <w:t>Rendelet</w:t>
      </w:r>
      <w:proofErr w:type="gramStart"/>
      <w:r w:rsidR="00D9350F" w:rsidRPr="00E7281C">
        <w:rPr>
          <w:sz w:val="23"/>
          <w:szCs w:val="23"/>
        </w:rPr>
        <w:t>)</w:t>
      </w:r>
      <w:r w:rsidRPr="00E7281C">
        <w:rPr>
          <w:sz w:val="23"/>
          <w:szCs w:val="23"/>
        </w:rPr>
        <w:t xml:space="preserve"> </w:t>
      </w:r>
      <w:r w:rsidR="008F3767" w:rsidRPr="00E7281C">
        <w:rPr>
          <w:sz w:val="23"/>
          <w:szCs w:val="23"/>
        </w:rPr>
        <w:t xml:space="preserve"> </w:t>
      </w:r>
      <w:r w:rsidR="002852ED" w:rsidRPr="00E7281C">
        <w:rPr>
          <w:sz w:val="23"/>
          <w:szCs w:val="23"/>
        </w:rPr>
        <w:t>12</w:t>
      </w:r>
      <w:proofErr w:type="gramEnd"/>
      <w:r w:rsidR="002852ED" w:rsidRPr="00E7281C">
        <w:rPr>
          <w:sz w:val="23"/>
          <w:szCs w:val="23"/>
        </w:rPr>
        <w:t>.588.044</w:t>
      </w:r>
      <w:r w:rsidR="00A67F9D" w:rsidRPr="00E7281C">
        <w:rPr>
          <w:sz w:val="23"/>
          <w:szCs w:val="23"/>
        </w:rPr>
        <w:t xml:space="preserve"> E Ft összegben fogadta el.</w:t>
      </w:r>
      <w:r w:rsidR="00D9350F" w:rsidRPr="00E7281C">
        <w:rPr>
          <w:sz w:val="23"/>
          <w:szCs w:val="23"/>
        </w:rPr>
        <w:t xml:space="preserve"> A rendelet </w:t>
      </w:r>
      <w:r w:rsidR="00175667" w:rsidRPr="00E7281C">
        <w:rPr>
          <w:sz w:val="23"/>
          <w:szCs w:val="23"/>
        </w:rPr>
        <w:t>három</w:t>
      </w:r>
      <w:r w:rsidR="00A67F9D" w:rsidRPr="00E7281C">
        <w:rPr>
          <w:sz w:val="23"/>
          <w:szCs w:val="23"/>
        </w:rPr>
        <w:t xml:space="preserve"> alkalommal került módosításra.</w:t>
      </w:r>
    </w:p>
    <w:p w14:paraId="39911720" w14:textId="75CF57F3" w:rsidR="00F0668D" w:rsidRPr="00E7281C" w:rsidRDefault="00F0668D" w:rsidP="0073054E">
      <w:pPr>
        <w:spacing w:before="120"/>
        <w:jc w:val="both"/>
        <w:rPr>
          <w:sz w:val="23"/>
          <w:szCs w:val="23"/>
        </w:rPr>
      </w:pPr>
      <w:r w:rsidRPr="00E7281C">
        <w:rPr>
          <w:sz w:val="23"/>
          <w:szCs w:val="23"/>
        </w:rPr>
        <w:t xml:space="preserve">Év közben a szabad pénzeszközök lekötéséből </w:t>
      </w:r>
      <w:r w:rsidR="0073054E" w:rsidRPr="00E7281C">
        <w:rPr>
          <w:sz w:val="23"/>
          <w:szCs w:val="23"/>
        </w:rPr>
        <w:t>51.836 E</w:t>
      </w:r>
      <w:r w:rsidRPr="00E7281C">
        <w:rPr>
          <w:sz w:val="23"/>
          <w:szCs w:val="23"/>
        </w:rPr>
        <w:t xml:space="preserve"> Ft kamatbevételt sikerült </w:t>
      </w:r>
      <w:proofErr w:type="gramStart"/>
      <w:r w:rsidRPr="00E7281C">
        <w:rPr>
          <w:sz w:val="23"/>
          <w:szCs w:val="23"/>
        </w:rPr>
        <w:t>realizálni</w:t>
      </w:r>
      <w:proofErr w:type="gramEnd"/>
      <w:r w:rsidRPr="00E7281C">
        <w:rPr>
          <w:sz w:val="23"/>
          <w:szCs w:val="23"/>
        </w:rPr>
        <w:t>.</w:t>
      </w:r>
    </w:p>
    <w:p w14:paraId="29F4CEF1" w14:textId="0A69FA62" w:rsidR="000D68C9" w:rsidRPr="00E7281C" w:rsidRDefault="000D68C9" w:rsidP="000D68C9">
      <w:pPr>
        <w:spacing w:before="100" w:beforeAutospacing="1" w:after="100" w:afterAutospacing="1"/>
        <w:jc w:val="both"/>
        <w:rPr>
          <w:sz w:val="23"/>
          <w:szCs w:val="23"/>
        </w:rPr>
      </w:pPr>
      <w:r w:rsidRPr="00E7281C">
        <w:rPr>
          <w:sz w:val="23"/>
          <w:szCs w:val="23"/>
        </w:rPr>
        <w:t xml:space="preserve">Hajdúszoboszló Város Önkormányzata a 2025. évi gazdálkodását a nehezített gazdasági környezet, az inflációs hatások, a bér- és energiaár-változások, valamint a folyamatosan növekvő működési kihívások ellenére is </w:t>
      </w:r>
      <w:proofErr w:type="gramStart"/>
      <w:r w:rsidRPr="00E7281C">
        <w:rPr>
          <w:sz w:val="23"/>
          <w:szCs w:val="23"/>
        </w:rPr>
        <w:t>stabilan</w:t>
      </w:r>
      <w:proofErr w:type="gramEnd"/>
      <w:r w:rsidRPr="00E7281C">
        <w:rPr>
          <w:sz w:val="23"/>
          <w:szCs w:val="23"/>
        </w:rPr>
        <w:t xml:space="preserve">, </w:t>
      </w:r>
      <w:proofErr w:type="spellStart"/>
      <w:r w:rsidRPr="00E7281C">
        <w:rPr>
          <w:sz w:val="23"/>
          <w:szCs w:val="23"/>
        </w:rPr>
        <w:t>kiegyensúlyozottan</w:t>
      </w:r>
      <w:proofErr w:type="spellEnd"/>
      <w:r w:rsidRPr="00E7281C">
        <w:rPr>
          <w:sz w:val="23"/>
          <w:szCs w:val="23"/>
        </w:rPr>
        <w:t xml:space="preserve"> és felelős módon biztosította. A költségvetés végrehajtása során elsődleges cél volt a város működőképességének megőrzése, a kötelező önkormányzati feladatok biztonságos ellátása, valamint a fejlesztési lehetőségek fenntartása.</w:t>
      </w:r>
    </w:p>
    <w:p w14:paraId="2FB3CCB7" w14:textId="407B62FF" w:rsidR="000D68C9" w:rsidRPr="00E7281C" w:rsidRDefault="005A4C12" w:rsidP="000D68C9">
      <w:pPr>
        <w:spacing w:before="100" w:beforeAutospacing="1" w:after="100" w:afterAutospacing="1"/>
        <w:jc w:val="both"/>
        <w:rPr>
          <w:sz w:val="23"/>
          <w:szCs w:val="23"/>
        </w:rPr>
      </w:pPr>
      <w:r w:rsidRPr="00E7281C">
        <w:rPr>
          <w:sz w:val="23"/>
          <w:szCs w:val="23"/>
        </w:rPr>
        <w:t>A k</w:t>
      </w:r>
      <w:r w:rsidR="000D68C9" w:rsidRPr="00E7281C">
        <w:rPr>
          <w:sz w:val="23"/>
          <w:szCs w:val="23"/>
        </w:rPr>
        <w:t xml:space="preserve">épviselő-testület által elfogadott, eredetileg 12,6 milliárd forintos költségvetési </w:t>
      </w:r>
      <w:proofErr w:type="spellStart"/>
      <w:r w:rsidR="000D68C9" w:rsidRPr="00E7281C">
        <w:rPr>
          <w:sz w:val="23"/>
          <w:szCs w:val="23"/>
        </w:rPr>
        <w:t>főösszeg</w:t>
      </w:r>
      <w:proofErr w:type="spellEnd"/>
      <w:r w:rsidR="000D68C9" w:rsidRPr="00E7281C">
        <w:rPr>
          <w:sz w:val="23"/>
          <w:szCs w:val="23"/>
        </w:rPr>
        <w:t xml:space="preserve"> az év során végrehajtott módosításokat követően 13,8 milliárd forintra emelkedett. Az önkormányzat gazdálkodása továbbra is forráshiány nélkül működött, </w:t>
      </w:r>
      <w:proofErr w:type="gramStart"/>
      <w:r w:rsidR="000D68C9" w:rsidRPr="00E7281C">
        <w:rPr>
          <w:sz w:val="23"/>
          <w:szCs w:val="23"/>
        </w:rPr>
        <w:t>likvid</w:t>
      </w:r>
      <w:proofErr w:type="gramEnd"/>
      <w:r w:rsidR="000D68C9" w:rsidRPr="00E7281C">
        <w:rPr>
          <w:sz w:val="23"/>
          <w:szCs w:val="23"/>
        </w:rPr>
        <w:t xml:space="preserve"> hitel felvételére 2025-ben sem került sor. Az év végén keletkezett több mint 1,3 milliárd forintos pénzmaradvány megfelelő alapot biztosít a 2026. évi feladatok </w:t>
      </w:r>
      <w:proofErr w:type="gramStart"/>
      <w:r w:rsidR="000D68C9" w:rsidRPr="00E7281C">
        <w:rPr>
          <w:sz w:val="23"/>
          <w:szCs w:val="23"/>
        </w:rPr>
        <w:t>finanszírozásához</w:t>
      </w:r>
      <w:proofErr w:type="gramEnd"/>
      <w:r w:rsidR="000D68C9" w:rsidRPr="00E7281C">
        <w:rPr>
          <w:sz w:val="23"/>
          <w:szCs w:val="23"/>
        </w:rPr>
        <w:t xml:space="preserve"> és a folyamatban lévő beruházások folytatásához.</w:t>
      </w:r>
    </w:p>
    <w:p w14:paraId="1FC1682B" w14:textId="77777777" w:rsidR="000D68C9" w:rsidRPr="00E7281C" w:rsidRDefault="000D68C9" w:rsidP="000D68C9">
      <w:pPr>
        <w:spacing w:before="100" w:beforeAutospacing="1" w:after="100" w:afterAutospacing="1"/>
        <w:jc w:val="both"/>
        <w:rPr>
          <w:sz w:val="23"/>
          <w:szCs w:val="23"/>
        </w:rPr>
      </w:pPr>
      <w:r w:rsidRPr="00E7281C">
        <w:rPr>
          <w:sz w:val="23"/>
          <w:szCs w:val="23"/>
        </w:rPr>
        <w:t xml:space="preserve">Kiemelendő, hogy az önkormányzat a nehéz gazdasági környezet ellenére is megőrizte pénzügyi </w:t>
      </w:r>
      <w:proofErr w:type="gramStart"/>
      <w:r w:rsidRPr="00E7281C">
        <w:rPr>
          <w:sz w:val="23"/>
          <w:szCs w:val="23"/>
        </w:rPr>
        <w:t>stabilitását</w:t>
      </w:r>
      <w:proofErr w:type="gramEnd"/>
      <w:r w:rsidRPr="00E7281C">
        <w:rPr>
          <w:sz w:val="23"/>
          <w:szCs w:val="23"/>
        </w:rPr>
        <w:t xml:space="preserve">, miközben továbbra is biztosította az intézmények zavartalan működését, a béremelések végrehajtását, a </w:t>
      </w:r>
      <w:proofErr w:type="spellStart"/>
      <w:r w:rsidRPr="00E7281C">
        <w:rPr>
          <w:sz w:val="23"/>
          <w:szCs w:val="23"/>
        </w:rPr>
        <w:t>cafeteria</w:t>
      </w:r>
      <w:proofErr w:type="spellEnd"/>
      <w:r w:rsidRPr="00E7281C">
        <w:rPr>
          <w:sz w:val="23"/>
          <w:szCs w:val="23"/>
        </w:rPr>
        <w:t>-juttatásokat, valamint több területen saját forrásból is támogatást nyújtott.</w:t>
      </w:r>
    </w:p>
    <w:p w14:paraId="59C5EB5F" w14:textId="1F9B9B71" w:rsidR="000D68C9" w:rsidRPr="00E7281C" w:rsidRDefault="000D68C9" w:rsidP="000D68C9">
      <w:pPr>
        <w:spacing w:before="100" w:beforeAutospacing="1" w:after="100" w:afterAutospacing="1"/>
        <w:jc w:val="both"/>
        <w:rPr>
          <w:sz w:val="23"/>
          <w:szCs w:val="23"/>
        </w:rPr>
      </w:pPr>
      <w:r w:rsidRPr="00E7281C">
        <w:rPr>
          <w:sz w:val="23"/>
          <w:szCs w:val="23"/>
        </w:rPr>
        <w:t xml:space="preserve">A város gazdasági teljesítményének egyik legfontosabb pillére továbbra is a turizmus. Hajdúszoboszló a KSH adatai alapján 2025-ben is Magyarország egyik legnépszerűbb vidéki turisztikai célpontja maradt, több mint 1,27 millió vendégéjszakával országosan a harmadik helyet foglalva el a vidéki települések </w:t>
      </w:r>
      <w:r w:rsidRPr="00E7281C">
        <w:rPr>
          <w:sz w:val="23"/>
          <w:szCs w:val="23"/>
        </w:rPr>
        <w:lastRenderedPageBreak/>
        <w:t xml:space="preserve">között. Az idegenforgalmi adóbevételek jelentős növekedése egyértelműen igazolja a turizmus erejét és a város gazdasági </w:t>
      </w:r>
      <w:proofErr w:type="spellStart"/>
      <w:r w:rsidRPr="00E7281C">
        <w:rPr>
          <w:sz w:val="23"/>
          <w:szCs w:val="23"/>
        </w:rPr>
        <w:t>vonzerejének</w:t>
      </w:r>
      <w:proofErr w:type="spellEnd"/>
      <w:r w:rsidRPr="00E7281C">
        <w:rPr>
          <w:sz w:val="23"/>
          <w:szCs w:val="23"/>
        </w:rPr>
        <w:t xml:space="preserve"> fennmaradását.</w:t>
      </w:r>
    </w:p>
    <w:p w14:paraId="6C9AA704" w14:textId="5F2007E0" w:rsidR="000D68C9" w:rsidRPr="00E7281C" w:rsidRDefault="000D68C9" w:rsidP="000D68C9">
      <w:pPr>
        <w:spacing w:before="100" w:beforeAutospacing="1" w:after="100" w:afterAutospacing="1"/>
        <w:jc w:val="both"/>
        <w:rPr>
          <w:sz w:val="23"/>
          <w:szCs w:val="23"/>
        </w:rPr>
      </w:pPr>
      <w:r w:rsidRPr="00E7281C">
        <w:rPr>
          <w:sz w:val="23"/>
          <w:szCs w:val="23"/>
        </w:rPr>
        <w:t xml:space="preserve">Az önkormányzat 2025-ben is kiemelt figyelmet fordított a fejlesztési források megszerzésére és a pályázati lehetőségek kihasználására. A TOP Plusz programok keretében útfejlesztési, energetikai, óvodafelújítási, zöldinfrastruktúra-fejlesztési és okosváros-fejlesztési projektek előkészítése és megvalósítása zajlott. Bár több beruházás esetében az eljárások elhúzódása miatt a kivitelezések tényleges megvalósítása 2026-ra húzódik át, az önkormányzat valamennyi projekt esetében biztosította a szükséges előkészítő munkákat és forrásokat. Emellett sikerült megállapodást kötni az Északmagyarországi Regionális Vízművek </w:t>
      </w:r>
      <w:proofErr w:type="spellStart"/>
      <w:r w:rsidRPr="00E7281C">
        <w:rPr>
          <w:sz w:val="23"/>
          <w:szCs w:val="23"/>
        </w:rPr>
        <w:t>Zrt</w:t>
      </w:r>
      <w:proofErr w:type="spellEnd"/>
      <w:r w:rsidRPr="00E7281C">
        <w:rPr>
          <w:sz w:val="23"/>
          <w:szCs w:val="23"/>
        </w:rPr>
        <w:t>.-</w:t>
      </w:r>
      <w:proofErr w:type="spellStart"/>
      <w:r w:rsidRPr="00E7281C">
        <w:rPr>
          <w:sz w:val="23"/>
          <w:szCs w:val="23"/>
        </w:rPr>
        <w:t>vel</w:t>
      </w:r>
      <w:proofErr w:type="spellEnd"/>
      <w:r w:rsidRPr="00E7281C">
        <w:rPr>
          <w:sz w:val="23"/>
          <w:szCs w:val="23"/>
        </w:rPr>
        <w:t xml:space="preserve"> a víziközmű-rendszer üzemeltetéséről úgy, hogy az önkormányzat megőrizte közművagyonának tulajdonjogát.</w:t>
      </w:r>
    </w:p>
    <w:p w14:paraId="0406306E" w14:textId="77777777" w:rsidR="000D68C9" w:rsidRPr="00E7281C" w:rsidRDefault="000D68C9" w:rsidP="000D68C9">
      <w:pPr>
        <w:spacing w:before="100" w:beforeAutospacing="1" w:after="100" w:afterAutospacing="1"/>
        <w:jc w:val="both"/>
        <w:rPr>
          <w:sz w:val="23"/>
          <w:szCs w:val="23"/>
        </w:rPr>
      </w:pPr>
      <w:r w:rsidRPr="00E7281C">
        <w:rPr>
          <w:sz w:val="23"/>
          <w:szCs w:val="23"/>
        </w:rPr>
        <w:t xml:space="preserve">Az önkormányzati intézmények működése 2025-ben is </w:t>
      </w:r>
      <w:proofErr w:type="gramStart"/>
      <w:r w:rsidRPr="00E7281C">
        <w:rPr>
          <w:sz w:val="23"/>
          <w:szCs w:val="23"/>
        </w:rPr>
        <w:t>stabil</w:t>
      </w:r>
      <w:proofErr w:type="gramEnd"/>
      <w:r w:rsidRPr="00E7281C">
        <w:rPr>
          <w:sz w:val="23"/>
          <w:szCs w:val="23"/>
        </w:rPr>
        <w:t xml:space="preserve"> és szakmailag megalapozott volt. Különösen fontos eredményként értékelhető az egészségügyi szakellátás bővítése, új szakrendelések és szakorvosi </w:t>
      </w:r>
      <w:proofErr w:type="gramStart"/>
      <w:r w:rsidRPr="00E7281C">
        <w:rPr>
          <w:sz w:val="23"/>
          <w:szCs w:val="23"/>
        </w:rPr>
        <w:t>kapacitások</w:t>
      </w:r>
      <w:proofErr w:type="gramEnd"/>
      <w:r w:rsidRPr="00E7281C">
        <w:rPr>
          <w:sz w:val="23"/>
          <w:szCs w:val="23"/>
        </w:rPr>
        <w:t xml:space="preserve"> bevonása, valamint az óvodai, bölcsődei és kulturális intézményrendszer magas színvonalú működtetése. A kulturális és közösségi programok látogatottsága jelentősen növekedett, amely tovább erősítette Hajdúszoboszló térségi szerepét.</w:t>
      </w:r>
    </w:p>
    <w:p w14:paraId="7C7C95B1" w14:textId="77777777" w:rsidR="000D68C9" w:rsidRPr="00E7281C" w:rsidRDefault="000D68C9" w:rsidP="000D68C9">
      <w:pPr>
        <w:spacing w:before="100" w:beforeAutospacing="1" w:after="100" w:afterAutospacing="1"/>
        <w:jc w:val="both"/>
        <w:rPr>
          <w:sz w:val="23"/>
          <w:szCs w:val="23"/>
        </w:rPr>
      </w:pPr>
      <w:r w:rsidRPr="00E7281C">
        <w:rPr>
          <w:sz w:val="23"/>
          <w:szCs w:val="23"/>
        </w:rPr>
        <w:t xml:space="preserve">A 2025. év gazdálkodása összességében azt mutatja, hogy Hajdúszoboszló Város Önkormányzata fegyelmezett, takarékos és fejlesztésorientált gazdálkodást folytatott. A város pénzügyi helyzete </w:t>
      </w:r>
      <w:proofErr w:type="gramStart"/>
      <w:r w:rsidRPr="00E7281C">
        <w:rPr>
          <w:sz w:val="23"/>
          <w:szCs w:val="23"/>
        </w:rPr>
        <w:t>stabil</w:t>
      </w:r>
      <w:proofErr w:type="gramEnd"/>
      <w:r w:rsidRPr="00E7281C">
        <w:rPr>
          <w:sz w:val="23"/>
          <w:szCs w:val="23"/>
        </w:rPr>
        <w:t xml:space="preserve"> maradt, a működés biztonsága folyamatosan biztosított volt, miközben az önkormányzat továbbra is képes volt fejlesztési céljainak előkészítésére és a helyi közösség érdekeit szolgáló beruházások megvalósítására.</w:t>
      </w:r>
    </w:p>
    <w:p w14:paraId="57942802" w14:textId="6E7A5558" w:rsidR="00EF0530" w:rsidRPr="00E7281C" w:rsidRDefault="00392216" w:rsidP="00DD55C2">
      <w:pPr>
        <w:shd w:val="clear" w:color="auto" w:fill="FFFFFF"/>
        <w:autoSpaceDE w:val="0"/>
        <w:autoSpaceDN w:val="0"/>
        <w:adjustRightInd w:val="0"/>
        <w:ind w:right="-1"/>
        <w:contextualSpacing/>
        <w:jc w:val="both"/>
        <w:rPr>
          <w:sz w:val="23"/>
          <w:szCs w:val="23"/>
        </w:rPr>
      </w:pPr>
      <w:r w:rsidRPr="00E7281C">
        <w:rPr>
          <w:bCs/>
          <w:sz w:val="23"/>
          <w:szCs w:val="23"/>
        </w:rPr>
        <w:t xml:space="preserve">Összességében a </w:t>
      </w:r>
      <w:r w:rsidR="00F210DF" w:rsidRPr="00E7281C">
        <w:rPr>
          <w:bCs/>
          <w:sz w:val="23"/>
          <w:szCs w:val="23"/>
        </w:rPr>
        <w:t>202</w:t>
      </w:r>
      <w:r w:rsidR="0073054E" w:rsidRPr="00E7281C">
        <w:rPr>
          <w:bCs/>
          <w:sz w:val="23"/>
          <w:szCs w:val="23"/>
        </w:rPr>
        <w:t>5</w:t>
      </w:r>
      <w:r w:rsidR="00F210DF" w:rsidRPr="00E7281C">
        <w:rPr>
          <w:bCs/>
          <w:sz w:val="23"/>
          <w:szCs w:val="23"/>
        </w:rPr>
        <w:t xml:space="preserve">. évi </w:t>
      </w:r>
      <w:r w:rsidR="00175667" w:rsidRPr="00E7281C">
        <w:rPr>
          <w:bCs/>
          <w:sz w:val="23"/>
          <w:szCs w:val="23"/>
        </w:rPr>
        <w:t>költségvetési bevételek</w:t>
      </w:r>
      <w:r w:rsidR="00F210DF" w:rsidRPr="00E7281C">
        <w:rPr>
          <w:bCs/>
          <w:sz w:val="23"/>
          <w:szCs w:val="23"/>
        </w:rPr>
        <w:t xml:space="preserve"> az előirányzotthoz képest összesen </w:t>
      </w:r>
      <w:r w:rsidR="003157D4" w:rsidRPr="00E7281C">
        <w:rPr>
          <w:bCs/>
          <w:sz w:val="23"/>
          <w:szCs w:val="23"/>
        </w:rPr>
        <w:t>88,77</w:t>
      </w:r>
      <w:r w:rsidR="00F210DF" w:rsidRPr="00E7281C">
        <w:rPr>
          <w:bCs/>
          <w:sz w:val="23"/>
          <w:szCs w:val="23"/>
        </w:rPr>
        <w:t>%-</w:t>
      </w:r>
      <w:proofErr w:type="spellStart"/>
      <w:r w:rsidR="00F210DF" w:rsidRPr="00E7281C">
        <w:rPr>
          <w:bCs/>
          <w:sz w:val="23"/>
          <w:szCs w:val="23"/>
        </w:rPr>
        <w:t>ra</w:t>
      </w:r>
      <w:proofErr w:type="spellEnd"/>
      <w:r w:rsidR="00F210DF" w:rsidRPr="00E7281C">
        <w:rPr>
          <w:bCs/>
          <w:sz w:val="23"/>
          <w:szCs w:val="23"/>
        </w:rPr>
        <w:t xml:space="preserve">, a </w:t>
      </w:r>
      <w:r w:rsidR="00175667" w:rsidRPr="00E7281C">
        <w:rPr>
          <w:bCs/>
          <w:sz w:val="23"/>
          <w:szCs w:val="23"/>
        </w:rPr>
        <w:t xml:space="preserve">költségvetési </w:t>
      </w:r>
      <w:r w:rsidR="00F210DF" w:rsidRPr="00E7281C">
        <w:rPr>
          <w:bCs/>
          <w:sz w:val="23"/>
          <w:szCs w:val="23"/>
        </w:rPr>
        <w:t xml:space="preserve">kiadások </w:t>
      </w:r>
      <w:r w:rsidR="003157D4" w:rsidRPr="00E7281C">
        <w:rPr>
          <w:bCs/>
          <w:sz w:val="23"/>
          <w:szCs w:val="23"/>
        </w:rPr>
        <w:t>78,13</w:t>
      </w:r>
      <w:r w:rsidR="00F210DF" w:rsidRPr="00E7281C">
        <w:rPr>
          <w:bCs/>
          <w:sz w:val="23"/>
          <w:szCs w:val="23"/>
        </w:rPr>
        <w:t xml:space="preserve"> %-</w:t>
      </w:r>
      <w:proofErr w:type="spellStart"/>
      <w:r w:rsidR="00F210DF" w:rsidRPr="00E7281C">
        <w:rPr>
          <w:bCs/>
          <w:sz w:val="23"/>
          <w:szCs w:val="23"/>
        </w:rPr>
        <w:t>ra</w:t>
      </w:r>
      <w:proofErr w:type="spellEnd"/>
      <w:r w:rsidR="00F210DF" w:rsidRPr="00E7281C">
        <w:rPr>
          <w:bCs/>
          <w:sz w:val="23"/>
          <w:szCs w:val="23"/>
        </w:rPr>
        <w:t xml:space="preserve"> teljesültek. A keletkezett pénzmaradvány év végi összege </w:t>
      </w:r>
      <w:r w:rsidR="00831DEC" w:rsidRPr="00E7281C">
        <w:rPr>
          <w:bCs/>
          <w:sz w:val="23"/>
          <w:szCs w:val="23"/>
        </w:rPr>
        <w:t>intézményekkel együtt</w:t>
      </w:r>
      <w:r w:rsidR="00900BF4" w:rsidRPr="00E7281C">
        <w:rPr>
          <w:bCs/>
          <w:sz w:val="23"/>
          <w:szCs w:val="23"/>
        </w:rPr>
        <w:t xml:space="preserve"> </w:t>
      </w:r>
      <w:r w:rsidR="003157D4" w:rsidRPr="00E7281C">
        <w:rPr>
          <w:bCs/>
          <w:sz w:val="23"/>
          <w:szCs w:val="23"/>
        </w:rPr>
        <w:t>1.354</w:t>
      </w:r>
      <w:r w:rsidR="00F210DF" w:rsidRPr="00E7281C">
        <w:rPr>
          <w:bCs/>
          <w:sz w:val="23"/>
          <w:szCs w:val="23"/>
        </w:rPr>
        <w:t xml:space="preserve"> </w:t>
      </w:r>
      <w:r w:rsidR="004265A4" w:rsidRPr="00E7281C">
        <w:rPr>
          <w:bCs/>
          <w:sz w:val="23"/>
          <w:szCs w:val="23"/>
        </w:rPr>
        <w:t xml:space="preserve">M </w:t>
      </w:r>
      <w:r w:rsidR="00F210DF" w:rsidRPr="00E7281C">
        <w:rPr>
          <w:bCs/>
          <w:sz w:val="23"/>
          <w:szCs w:val="23"/>
        </w:rPr>
        <w:t>Ft</w:t>
      </w:r>
      <w:r w:rsidR="00900BF4" w:rsidRPr="00E7281C">
        <w:rPr>
          <w:bCs/>
          <w:sz w:val="23"/>
          <w:szCs w:val="23"/>
        </w:rPr>
        <w:t xml:space="preserve">, melyből az önkormányzat maradványa </w:t>
      </w:r>
      <w:r w:rsidR="003157D4" w:rsidRPr="00E7281C">
        <w:rPr>
          <w:bCs/>
          <w:sz w:val="23"/>
          <w:szCs w:val="23"/>
        </w:rPr>
        <w:t>1.201</w:t>
      </w:r>
      <w:r w:rsidR="00900BF4" w:rsidRPr="00E7281C">
        <w:rPr>
          <w:bCs/>
          <w:sz w:val="23"/>
          <w:szCs w:val="23"/>
        </w:rPr>
        <w:t xml:space="preserve"> </w:t>
      </w:r>
      <w:r w:rsidR="003157D4" w:rsidRPr="00E7281C">
        <w:rPr>
          <w:bCs/>
          <w:sz w:val="23"/>
          <w:szCs w:val="23"/>
        </w:rPr>
        <w:t>M</w:t>
      </w:r>
      <w:r w:rsidR="00900BF4" w:rsidRPr="00E7281C">
        <w:rPr>
          <w:bCs/>
          <w:sz w:val="23"/>
          <w:szCs w:val="23"/>
        </w:rPr>
        <w:t xml:space="preserve"> Ft.</w:t>
      </w:r>
      <w:r w:rsidR="00F210DF" w:rsidRPr="00E7281C">
        <w:rPr>
          <w:bCs/>
          <w:sz w:val="23"/>
          <w:szCs w:val="23"/>
        </w:rPr>
        <w:t xml:space="preserve"> </w:t>
      </w:r>
      <w:r w:rsidR="00EF0530" w:rsidRPr="00E7281C">
        <w:rPr>
          <w:sz w:val="23"/>
          <w:szCs w:val="23"/>
        </w:rPr>
        <w:t xml:space="preserve">Az önkormányzat </w:t>
      </w:r>
      <w:r w:rsidR="00EF0530" w:rsidRPr="00E7281C">
        <w:rPr>
          <w:b/>
          <w:bCs/>
          <w:sz w:val="23"/>
          <w:szCs w:val="23"/>
        </w:rPr>
        <w:t>pénzügyi helyzete</w:t>
      </w:r>
      <w:r w:rsidR="00EF0530" w:rsidRPr="00E7281C">
        <w:rPr>
          <w:sz w:val="23"/>
          <w:szCs w:val="23"/>
        </w:rPr>
        <w:t xml:space="preserve"> és fizetőképessége az év folyamán </w:t>
      </w:r>
      <w:proofErr w:type="gramStart"/>
      <w:r w:rsidR="00EF0530" w:rsidRPr="00E7281C">
        <w:rPr>
          <w:b/>
          <w:bCs/>
          <w:sz w:val="23"/>
          <w:szCs w:val="23"/>
        </w:rPr>
        <w:t>stabil</w:t>
      </w:r>
      <w:proofErr w:type="gramEnd"/>
      <w:r w:rsidR="00EF0530" w:rsidRPr="00E7281C">
        <w:rPr>
          <w:b/>
          <w:bCs/>
          <w:sz w:val="23"/>
          <w:szCs w:val="23"/>
        </w:rPr>
        <w:t xml:space="preserve"> volt</w:t>
      </w:r>
      <w:r w:rsidR="00EF0530" w:rsidRPr="00E7281C">
        <w:rPr>
          <w:sz w:val="23"/>
          <w:szCs w:val="23"/>
        </w:rPr>
        <w:t xml:space="preserve">. </w:t>
      </w:r>
      <w:proofErr w:type="gramStart"/>
      <w:r w:rsidR="00EF0530" w:rsidRPr="00E7281C">
        <w:rPr>
          <w:sz w:val="23"/>
          <w:szCs w:val="23"/>
        </w:rPr>
        <w:t>Likvid</w:t>
      </w:r>
      <w:proofErr w:type="gramEnd"/>
      <w:r w:rsidR="00EF0530" w:rsidRPr="00E7281C">
        <w:rPr>
          <w:sz w:val="23"/>
          <w:szCs w:val="23"/>
        </w:rPr>
        <w:t xml:space="preserve"> </w:t>
      </w:r>
      <w:r w:rsidR="00EF0530" w:rsidRPr="00E7281C">
        <w:rPr>
          <w:b/>
          <w:bCs/>
          <w:sz w:val="23"/>
          <w:szCs w:val="23"/>
        </w:rPr>
        <w:t>hitel felvételére nem került sor</w:t>
      </w:r>
      <w:r w:rsidR="00EF0530" w:rsidRPr="00E7281C">
        <w:rPr>
          <w:sz w:val="23"/>
          <w:szCs w:val="23"/>
        </w:rPr>
        <w:t xml:space="preserve">, noha a költségvetési rendeletben minden évben jóváhagyásra kerül a likvid hitel </w:t>
      </w:r>
      <w:r w:rsidR="002213EE" w:rsidRPr="00E7281C">
        <w:rPr>
          <w:sz w:val="23"/>
          <w:szCs w:val="23"/>
        </w:rPr>
        <w:t xml:space="preserve">500 M Ft </w:t>
      </w:r>
      <w:r w:rsidR="00EF0530" w:rsidRPr="00E7281C">
        <w:rPr>
          <w:sz w:val="23"/>
          <w:szCs w:val="23"/>
        </w:rPr>
        <w:t xml:space="preserve">keretösszege, tekintettel arra, hogy a bevételek teljesülésének és kiadási előirányzatok felhasználásának üteme előre nem látható. </w:t>
      </w:r>
    </w:p>
    <w:p w14:paraId="2C2D3ECC" w14:textId="77777777" w:rsidR="00EF0530" w:rsidRPr="00E7281C" w:rsidRDefault="00EF0530" w:rsidP="00DD55C2">
      <w:pPr>
        <w:ind w:right="-1"/>
        <w:jc w:val="both"/>
        <w:rPr>
          <w:bCs/>
          <w:sz w:val="23"/>
          <w:szCs w:val="23"/>
        </w:rPr>
      </w:pPr>
    </w:p>
    <w:p w14:paraId="5E25EDF9" w14:textId="77777777" w:rsidR="00D532D0" w:rsidRPr="00E7281C" w:rsidRDefault="00D532D0" w:rsidP="00DD55C2">
      <w:pPr>
        <w:ind w:right="-1"/>
        <w:jc w:val="both"/>
        <w:rPr>
          <w:sz w:val="23"/>
          <w:szCs w:val="23"/>
        </w:rPr>
      </w:pPr>
    </w:p>
    <w:p w14:paraId="72657D47" w14:textId="77777777" w:rsidR="00B2769E" w:rsidRPr="00E7281C" w:rsidRDefault="00A20F36" w:rsidP="00DD55C2">
      <w:pPr>
        <w:ind w:right="-1"/>
        <w:jc w:val="both"/>
        <w:rPr>
          <w:sz w:val="23"/>
          <w:szCs w:val="23"/>
        </w:rPr>
      </w:pPr>
      <w:r w:rsidRPr="00E7281C">
        <w:rPr>
          <w:sz w:val="23"/>
          <w:szCs w:val="23"/>
        </w:rPr>
        <w:t>Tájékoztatom Tisztelt Képviselőtársaimat, hogy a Magyar Államkincstár részére a beszámolóval kapcsolatos valamennyi adatszolgáltatást és elszámolást megküldtük.</w:t>
      </w:r>
      <w:r w:rsidR="00B2769E" w:rsidRPr="00E7281C">
        <w:rPr>
          <w:sz w:val="23"/>
          <w:szCs w:val="23"/>
        </w:rPr>
        <w:t xml:space="preserve"> </w:t>
      </w:r>
    </w:p>
    <w:p w14:paraId="6584D5AF" w14:textId="7564E1E2" w:rsidR="00B2769E" w:rsidRPr="00E7281C" w:rsidRDefault="00B2769E" w:rsidP="00DD55C2">
      <w:pPr>
        <w:ind w:right="-1"/>
        <w:jc w:val="both"/>
        <w:rPr>
          <w:sz w:val="23"/>
          <w:szCs w:val="23"/>
        </w:rPr>
      </w:pPr>
      <w:r w:rsidRPr="00E7281C">
        <w:rPr>
          <w:sz w:val="23"/>
          <w:szCs w:val="23"/>
        </w:rPr>
        <w:t xml:space="preserve">Az államháztartásról szóló törvény végrehajtásáról szóló 368/2011. (XII.31.) Korm.rendelet 155. § (2) bekezdése értelmében az önkormányzat irányítása alá tartozó költségvetési szervek </w:t>
      </w:r>
      <w:r w:rsidR="002213EE" w:rsidRPr="00E7281C">
        <w:rPr>
          <w:sz w:val="23"/>
          <w:szCs w:val="23"/>
        </w:rPr>
        <w:t>pénz</w:t>
      </w:r>
      <w:r w:rsidRPr="00E7281C">
        <w:rPr>
          <w:sz w:val="23"/>
          <w:szCs w:val="23"/>
        </w:rPr>
        <w:t xml:space="preserve">maradványát </w:t>
      </w:r>
      <w:r w:rsidR="0033573A" w:rsidRPr="00E7281C">
        <w:rPr>
          <w:sz w:val="23"/>
          <w:szCs w:val="23"/>
        </w:rPr>
        <w:t xml:space="preserve">a </w:t>
      </w:r>
      <w:r w:rsidR="005A4C12" w:rsidRPr="00E7281C">
        <w:rPr>
          <w:sz w:val="23"/>
          <w:szCs w:val="23"/>
        </w:rPr>
        <w:t>k</w:t>
      </w:r>
      <w:r w:rsidRPr="00E7281C">
        <w:rPr>
          <w:sz w:val="23"/>
          <w:szCs w:val="23"/>
        </w:rPr>
        <w:t>épviselő-testület a zárszámadási rendeletével egyidőben állapítja meg, így a rendelettervezet tartalmazza az intézmények 202</w:t>
      </w:r>
      <w:r w:rsidR="003157D4" w:rsidRPr="00E7281C">
        <w:rPr>
          <w:sz w:val="23"/>
          <w:szCs w:val="23"/>
        </w:rPr>
        <w:t>5</w:t>
      </w:r>
      <w:r w:rsidRPr="00E7281C">
        <w:rPr>
          <w:sz w:val="23"/>
          <w:szCs w:val="23"/>
        </w:rPr>
        <w:t>. évi maradványának jóváhagyását is.</w:t>
      </w:r>
    </w:p>
    <w:p w14:paraId="3BFECB41" w14:textId="77777777" w:rsidR="00A20F36" w:rsidRPr="00E7281C" w:rsidRDefault="00A20F36" w:rsidP="00DD55C2">
      <w:pPr>
        <w:ind w:right="-1"/>
        <w:jc w:val="both"/>
        <w:rPr>
          <w:sz w:val="23"/>
          <w:szCs w:val="23"/>
        </w:rPr>
      </w:pPr>
    </w:p>
    <w:p w14:paraId="4ADCCCC0" w14:textId="7B927D42" w:rsidR="00192899" w:rsidRPr="00E7281C" w:rsidRDefault="006957F2" w:rsidP="00DD55C2">
      <w:pPr>
        <w:ind w:right="-1"/>
        <w:jc w:val="both"/>
        <w:rPr>
          <w:i/>
          <w:sz w:val="23"/>
          <w:szCs w:val="23"/>
        </w:rPr>
      </w:pPr>
      <w:r w:rsidRPr="00E7281C">
        <w:rPr>
          <w:i/>
          <w:sz w:val="23"/>
          <w:szCs w:val="23"/>
        </w:rPr>
        <w:t>A</w:t>
      </w:r>
      <w:r w:rsidR="009B6652" w:rsidRPr="00E7281C">
        <w:rPr>
          <w:i/>
          <w:sz w:val="23"/>
          <w:szCs w:val="23"/>
        </w:rPr>
        <w:t>z első bekezdésben hivatkozott</w:t>
      </w:r>
      <w:r w:rsidRPr="00E7281C">
        <w:rPr>
          <w:i/>
          <w:sz w:val="23"/>
          <w:szCs w:val="23"/>
        </w:rPr>
        <w:t xml:space="preserve"> jogszabályi kötelezettségeknek eleget téve az önkormányzat 202</w:t>
      </w:r>
      <w:r w:rsidR="003157D4" w:rsidRPr="00E7281C">
        <w:rPr>
          <w:i/>
          <w:sz w:val="23"/>
          <w:szCs w:val="23"/>
        </w:rPr>
        <w:t>5</w:t>
      </w:r>
      <w:r w:rsidRPr="00E7281C">
        <w:rPr>
          <w:i/>
          <w:sz w:val="23"/>
          <w:szCs w:val="23"/>
        </w:rPr>
        <w:t>. évi költségvetésének végrehajtásáról szóló beszámolót és zárszámadási rendelettervezetet a mellékelt polgármesteri hivatali</w:t>
      </w:r>
      <w:r w:rsidR="00DA6B9B" w:rsidRPr="00E7281C">
        <w:rPr>
          <w:i/>
          <w:sz w:val="23"/>
          <w:szCs w:val="23"/>
        </w:rPr>
        <w:t xml:space="preserve"> és intézményi</w:t>
      </w:r>
      <w:r w:rsidRPr="00E7281C">
        <w:rPr>
          <w:i/>
          <w:sz w:val="23"/>
          <w:szCs w:val="23"/>
        </w:rPr>
        <w:t xml:space="preserve"> beszámolók alapján terjesztem a Tisztelt Képviselő-testület elé.</w:t>
      </w:r>
      <w:r w:rsidR="006A25D5" w:rsidRPr="00E7281C">
        <w:rPr>
          <w:i/>
          <w:sz w:val="23"/>
          <w:szCs w:val="23"/>
        </w:rPr>
        <w:t xml:space="preserve"> </w:t>
      </w:r>
    </w:p>
    <w:p w14:paraId="6B6E5435" w14:textId="2D1784EA" w:rsidR="006957F2" w:rsidRPr="00E7281C" w:rsidRDefault="006957F2" w:rsidP="00DD55C2">
      <w:pPr>
        <w:ind w:right="-1"/>
        <w:jc w:val="both"/>
        <w:rPr>
          <w:sz w:val="23"/>
          <w:szCs w:val="23"/>
        </w:rPr>
      </w:pPr>
    </w:p>
    <w:p w14:paraId="34881D61" w14:textId="35097403" w:rsidR="006957F2" w:rsidRPr="00E7281C" w:rsidRDefault="006957F2" w:rsidP="005A4C12">
      <w:pPr>
        <w:ind w:right="-1"/>
        <w:jc w:val="both"/>
        <w:rPr>
          <w:b/>
          <w:sz w:val="23"/>
          <w:szCs w:val="23"/>
        </w:rPr>
      </w:pPr>
      <w:r w:rsidRPr="00E7281C">
        <w:rPr>
          <w:b/>
          <w:sz w:val="23"/>
          <w:szCs w:val="23"/>
        </w:rPr>
        <w:t>Kérem a Tisztelt Képviselő-testületet a beszámolót megtárgyalni, illetve elfogadni, valamint a zárszámadási rendeletet megalkotni szíveskedjen.</w:t>
      </w:r>
    </w:p>
    <w:p w14:paraId="64DBF42B" w14:textId="239C05FD" w:rsidR="006957F2" w:rsidRPr="00E7281C" w:rsidRDefault="006957F2" w:rsidP="00DD55C2">
      <w:pPr>
        <w:ind w:right="-1"/>
        <w:jc w:val="both"/>
        <w:rPr>
          <w:sz w:val="23"/>
          <w:szCs w:val="23"/>
        </w:rPr>
      </w:pPr>
    </w:p>
    <w:p w14:paraId="339E7CB3" w14:textId="77777777" w:rsidR="009605EE" w:rsidRPr="00E7281C" w:rsidRDefault="009605EE" w:rsidP="00DD55C2">
      <w:pPr>
        <w:ind w:right="-1"/>
        <w:jc w:val="both"/>
        <w:rPr>
          <w:sz w:val="23"/>
          <w:szCs w:val="23"/>
        </w:rPr>
      </w:pPr>
    </w:p>
    <w:p w14:paraId="706C58C4" w14:textId="3700314A" w:rsidR="006957F2" w:rsidRPr="00E7281C" w:rsidRDefault="006957F2" w:rsidP="00DD55C2">
      <w:pPr>
        <w:ind w:right="-1"/>
        <w:jc w:val="both"/>
        <w:rPr>
          <w:b/>
          <w:sz w:val="23"/>
          <w:szCs w:val="23"/>
        </w:rPr>
      </w:pPr>
      <w:r w:rsidRPr="00E7281C">
        <w:rPr>
          <w:b/>
          <w:sz w:val="23"/>
          <w:szCs w:val="23"/>
        </w:rPr>
        <w:t xml:space="preserve">Hajdúszoboszló, </w:t>
      </w:r>
      <w:r w:rsidR="003157D4" w:rsidRPr="00E7281C">
        <w:rPr>
          <w:b/>
          <w:sz w:val="23"/>
          <w:szCs w:val="23"/>
        </w:rPr>
        <w:t xml:space="preserve">2026. </w:t>
      </w:r>
      <w:r w:rsidR="0065220C" w:rsidRPr="00E7281C">
        <w:rPr>
          <w:b/>
          <w:sz w:val="23"/>
          <w:szCs w:val="23"/>
        </w:rPr>
        <w:t>május 05.</w:t>
      </w:r>
    </w:p>
    <w:p w14:paraId="2E7C07A0" w14:textId="1A11BC7F" w:rsidR="00771D2A" w:rsidRPr="00E7281C" w:rsidRDefault="00771D2A" w:rsidP="00DD55C2">
      <w:pPr>
        <w:ind w:right="-1"/>
        <w:jc w:val="both"/>
        <w:rPr>
          <w:sz w:val="23"/>
          <w:szCs w:val="23"/>
        </w:rPr>
      </w:pPr>
    </w:p>
    <w:p w14:paraId="53106D6A" w14:textId="1BB73266" w:rsidR="006957F2" w:rsidRPr="00E7281C" w:rsidRDefault="006957F2" w:rsidP="005A4C12">
      <w:pPr>
        <w:ind w:right="-1"/>
        <w:jc w:val="center"/>
        <w:rPr>
          <w:b/>
          <w:sz w:val="23"/>
          <w:szCs w:val="23"/>
        </w:rPr>
      </w:pPr>
      <w:r w:rsidRPr="00E7281C">
        <w:rPr>
          <w:b/>
          <w:sz w:val="23"/>
          <w:szCs w:val="23"/>
        </w:rPr>
        <w:t>Czeglédi Gyula</w:t>
      </w:r>
    </w:p>
    <w:p w14:paraId="53ED7B3E" w14:textId="5E152BD9" w:rsidR="00771D2A" w:rsidRPr="00E7281C" w:rsidRDefault="006957F2" w:rsidP="005A4C12">
      <w:pPr>
        <w:ind w:right="-1"/>
        <w:jc w:val="center"/>
        <w:rPr>
          <w:b/>
          <w:i/>
          <w:sz w:val="23"/>
          <w:szCs w:val="23"/>
        </w:rPr>
      </w:pPr>
      <w:proofErr w:type="gramStart"/>
      <w:r w:rsidRPr="00E7281C">
        <w:rPr>
          <w:b/>
          <w:i/>
          <w:sz w:val="23"/>
          <w:szCs w:val="23"/>
        </w:rPr>
        <w:t>polgármester</w:t>
      </w:r>
      <w:proofErr w:type="gramEnd"/>
    </w:p>
    <w:p w14:paraId="718A70B2" w14:textId="77777777" w:rsidR="00E76450" w:rsidRPr="00625953" w:rsidRDefault="00E76450" w:rsidP="006C6A06">
      <w:pPr>
        <w:pageBreakBefore/>
        <w:jc w:val="both"/>
        <w:rPr>
          <w:b/>
          <w:i/>
          <w:sz w:val="24"/>
          <w:szCs w:val="24"/>
        </w:rPr>
      </w:pPr>
      <w:r>
        <w:rPr>
          <w:b/>
          <w:i/>
          <w:sz w:val="24"/>
          <w:szCs w:val="24"/>
        </w:rPr>
        <w:lastRenderedPageBreak/>
        <w:t>Tisztelt Képviselő-</w:t>
      </w:r>
      <w:r w:rsidRPr="00625953">
        <w:rPr>
          <w:b/>
          <w:i/>
          <w:sz w:val="24"/>
          <w:szCs w:val="24"/>
        </w:rPr>
        <w:t>testület!</w:t>
      </w:r>
    </w:p>
    <w:p w14:paraId="671250A7" w14:textId="77777777" w:rsidR="00E76450" w:rsidRDefault="00E76450" w:rsidP="00E76450">
      <w:pPr>
        <w:jc w:val="both"/>
        <w:rPr>
          <w:sz w:val="24"/>
          <w:szCs w:val="24"/>
        </w:rPr>
      </w:pPr>
    </w:p>
    <w:p w14:paraId="44ACF767" w14:textId="77777777" w:rsidR="00E76450" w:rsidRPr="00625953" w:rsidRDefault="00E76450" w:rsidP="00E76450">
      <w:pPr>
        <w:jc w:val="both"/>
        <w:rPr>
          <w:sz w:val="24"/>
          <w:szCs w:val="24"/>
        </w:rPr>
      </w:pPr>
    </w:p>
    <w:p w14:paraId="3A9BF100" w14:textId="6DB71A3F" w:rsidR="00E76450" w:rsidRDefault="00E76450" w:rsidP="00E76450">
      <w:pPr>
        <w:jc w:val="both"/>
        <w:rPr>
          <w:sz w:val="24"/>
          <w:szCs w:val="24"/>
        </w:rPr>
      </w:pPr>
      <w:r w:rsidRPr="00625953">
        <w:rPr>
          <w:sz w:val="24"/>
          <w:szCs w:val="24"/>
        </w:rPr>
        <w:t>A 202</w:t>
      </w:r>
      <w:r w:rsidR="003157D4">
        <w:rPr>
          <w:sz w:val="24"/>
          <w:szCs w:val="24"/>
        </w:rPr>
        <w:t>5</w:t>
      </w:r>
      <w:r w:rsidRPr="00625953">
        <w:rPr>
          <w:sz w:val="24"/>
          <w:szCs w:val="24"/>
        </w:rPr>
        <w:t xml:space="preserve">. évi költségvetési rendeletet </w:t>
      </w:r>
      <w:r w:rsidR="003157D4">
        <w:rPr>
          <w:b/>
          <w:sz w:val="24"/>
          <w:szCs w:val="24"/>
        </w:rPr>
        <w:t>12.588.044</w:t>
      </w:r>
      <w:r w:rsidRPr="00DB323B">
        <w:rPr>
          <w:b/>
          <w:sz w:val="24"/>
          <w:szCs w:val="24"/>
        </w:rPr>
        <w:t xml:space="preserve"> E Ft </w:t>
      </w:r>
      <w:proofErr w:type="spellStart"/>
      <w:r w:rsidRPr="00DB323B">
        <w:rPr>
          <w:b/>
          <w:sz w:val="24"/>
          <w:szCs w:val="24"/>
        </w:rPr>
        <w:t>főösszeggel</w:t>
      </w:r>
      <w:proofErr w:type="spellEnd"/>
      <w:r w:rsidR="003157D4">
        <w:rPr>
          <w:sz w:val="24"/>
          <w:szCs w:val="24"/>
        </w:rPr>
        <w:t xml:space="preserve"> a képviselő-testület az 1</w:t>
      </w:r>
      <w:r w:rsidRPr="00625953">
        <w:rPr>
          <w:sz w:val="24"/>
          <w:szCs w:val="24"/>
        </w:rPr>
        <w:t>/202</w:t>
      </w:r>
      <w:r w:rsidR="003157D4">
        <w:rPr>
          <w:sz w:val="24"/>
          <w:szCs w:val="24"/>
        </w:rPr>
        <w:t>5</w:t>
      </w:r>
      <w:r w:rsidRPr="00625953">
        <w:rPr>
          <w:sz w:val="24"/>
          <w:szCs w:val="24"/>
        </w:rPr>
        <w:t>. (</w:t>
      </w:r>
      <w:r w:rsidR="003157D4">
        <w:rPr>
          <w:sz w:val="24"/>
          <w:szCs w:val="24"/>
        </w:rPr>
        <w:t>I. 30</w:t>
      </w:r>
      <w:r w:rsidRPr="00625953">
        <w:rPr>
          <w:sz w:val="24"/>
          <w:szCs w:val="24"/>
        </w:rPr>
        <w:t>.) önkormányzati rendelettel fogadta el, melyet év közben háromszor módosított. A módosítások a testület által meghozott döntések, központi költségvetésből származó források és pályázatokra biztosított támogatások rendeleten történő átvezetését tartalmazta a folyamatos gazdálkodás biztosítása érdekében. Ennek következtében a 202</w:t>
      </w:r>
      <w:r w:rsidR="003157D4">
        <w:rPr>
          <w:sz w:val="24"/>
          <w:szCs w:val="24"/>
        </w:rPr>
        <w:t>5</w:t>
      </w:r>
      <w:r w:rsidRPr="00625953">
        <w:rPr>
          <w:sz w:val="24"/>
          <w:szCs w:val="24"/>
        </w:rPr>
        <w:t xml:space="preserve">. évi költségvetési rendelet módosított </w:t>
      </w:r>
      <w:proofErr w:type="spellStart"/>
      <w:r w:rsidRPr="00625953">
        <w:rPr>
          <w:sz w:val="24"/>
          <w:szCs w:val="24"/>
        </w:rPr>
        <w:t>főösszege</w:t>
      </w:r>
      <w:proofErr w:type="spellEnd"/>
      <w:r w:rsidRPr="00625953">
        <w:rPr>
          <w:sz w:val="24"/>
          <w:szCs w:val="24"/>
        </w:rPr>
        <w:t xml:space="preserve"> </w:t>
      </w:r>
      <w:r w:rsidR="003157D4">
        <w:rPr>
          <w:b/>
          <w:sz w:val="24"/>
          <w:szCs w:val="24"/>
        </w:rPr>
        <w:t>13.763.287</w:t>
      </w:r>
      <w:r w:rsidRPr="00DB323B">
        <w:rPr>
          <w:b/>
          <w:sz w:val="24"/>
          <w:szCs w:val="24"/>
        </w:rPr>
        <w:t xml:space="preserve"> E Ft</w:t>
      </w:r>
      <w:r w:rsidRPr="00625953">
        <w:rPr>
          <w:sz w:val="24"/>
          <w:szCs w:val="24"/>
        </w:rPr>
        <w:t xml:space="preserve">-tal került elfogadásra, továbbra is </w:t>
      </w:r>
      <w:r w:rsidRPr="00265644">
        <w:rPr>
          <w:b/>
          <w:sz w:val="24"/>
          <w:szCs w:val="24"/>
        </w:rPr>
        <w:t>forráshiány nélkül</w:t>
      </w:r>
      <w:r w:rsidRPr="00625953">
        <w:rPr>
          <w:sz w:val="24"/>
          <w:szCs w:val="24"/>
        </w:rPr>
        <w:t>.</w:t>
      </w:r>
    </w:p>
    <w:p w14:paraId="329948A5" w14:textId="1537D3E3" w:rsidR="006E7463" w:rsidRDefault="005A4C12" w:rsidP="006E7463">
      <w:pPr>
        <w:spacing w:before="120"/>
        <w:jc w:val="both"/>
        <w:rPr>
          <w:sz w:val="24"/>
          <w:szCs w:val="24"/>
        </w:rPr>
      </w:pPr>
      <w:r>
        <w:rPr>
          <w:sz w:val="24"/>
          <w:szCs w:val="24"/>
        </w:rPr>
        <w:t>A források növekedése első</w:t>
      </w:r>
      <w:r w:rsidR="006E7463">
        <w:rPr>
          <w:sz w:val="24"/>
          <w:szCs w:val="24"/>
        </w:rPr>
        <w:t>sorban az alábbiakból tevődött össze (melyek bemutatását a szöveges beszámoló a továbbiakban részletezi):</w:t>
      </w:r>
    </w:p>
    <w:p w14:paraId="3D84BDCE" w14:textId="4E387C14" w:rsidR="006E7463" w:rsidRPr="00F1467D" w:rsidRDefault="006E7463" w:rsidP="00E4135C">
      <w:pPr>
        <w:pStyle w:val="Listaszerbekezds"/>
        <w:numPr>
          <w:ilvl w:val="0"/>
          <w:numId w:val="7"/>
        </w:numPr>
        <w:spacing w:before="120"/>
        <w:ind w:left="0" w:firstLine="360"/>
        <w:jc w:val="both"/>
        <w:rPr>
          <w:sz w:val="24"/>
          <w:szCs w:val="24"/>
        </w:rPr>
      </w:pPr>
      <w:r w:rsidRPr="00F1467D">
        <w:rPr>
          <w:sz w:val="24"/>
          <w:szCs w:val="24"/>
        </w:rPr>
        <w:t xml:space="preserve">az önkormányzat </w:t>
      </w:r>
      <w:r w:rsidRPr="00F1467D">
        <w:rPr>
          <w:i/>
          <w:sz w:val="24"/>
          <w:szCs w:val="24"/>
        </w:rPr>
        <w:t>intézményein</w:t>
      </w:r>
      <w:r w:rsidR="00570E12" w:rsidRPr="00F1467D">
        <w:rPr>
          <w:i/>
          <w:sz w:val="24"/>
          <w:szCs w:val="24"/>
        </w:rPr>
        <w:t xml:space="preserve">ek többletbevétele </w:t>
      </w:r>
      <w:r w:rsidRPr="00F1467D">
        <w:rPr>
          <w:i/>
          <w:sz w:val="24"/>
          <w:szCs w:val="24"/>
        </w:rPr>
        <w:t>380.973 E Ft</w:t>
      </w:r>
      <w:r w:rsidRPr="00F1467D">
        <w:rPr>
          <w:sz w:val="24"/>
          <w:szCs w:val="24"/>
        </w:rPr>
        <w:t xml:space="preserve">, ahol első sorban a 240.444 E Ft előző évi pénzmaradvány felhasználása miatti emelkedés a meghatározó. Saját bevételekből és átvett pénzeszközökből az intézményi költségvetések növekedése összesen 140.529 E Ft, </w:t>
      </w:r>
      <w:r w:rsidR="00570E12" w:rsidRPr="00F1467D">
        <w:rPr>
          <w:sz w:val="24"/>
          <w:szCs w:val="24"/>
        </w:rPr>
        <w:t>melynek</w:t>
      </w:r>
      <w:r w:rsidR="0033573A">
        <w:rPr>
          <w:sz w:val="24"/>
          <w:szCs w:val="24"/>
        </w:rPr>
        <w:t xml:space="preserve"> </w:t>
      </w:r>
      <w:proofErr w:type="gramStart"/>
      <w:r w:rsidR="0033573A">
        <w:rPr>
          <w:sz w:val="24"/>
          <w:szCs w:val="24"/>
        </w:rPr>
        <w:t>több, mint</w:t>
      </w:r>
      <w:proofErr w:type="gramEnd"/>
      <w:r w:rsidR="0033573A">
        <w:rPr>
          <w:sz w:val="24"/>
          <w:szCs w:val="24"/>
        </w:rPr>
        <w:t xml:space="preserve"> 70%-át a Járóbeteg-E</w:t>
      </w:r>
      <w:r w:rsidR="00570E12" w:rsidRPr="00F1467D">
        <w:rPr>
          <w:sz w:val="24"/>
          <w:szCs w:val="24"/>
        </w:rPr>
        <w:t>llátó Centrum és a Kovács Máté Városi Művelődési Központ és Könyvtár bevételi</w:t>
      </w:r>
      <w:r w:rsidR="008702FD">
        <w:rPr>
          <w:sz w:val="24"/>
          <w:szCs w:val="24"/>
        </w:rPr>
        <w:t xml:space="preserve"> többletei</w:t>
      </w:r>
      <w:r w:rsidR="00570E12" w:rsidRPr="00F1467D">
        <w:rPr>
          <w:sz w:val="24"/>
          <w:szCs w:val="24"/>
        </w:rPr>
        <w:t xml:space="preserve"> teszik ki;</w:t>
      </w:r>
    </w:p>
    <w:p w14:paraId="287255D7" w14:textId="671C7F9F" w:rsidR="006E7463" w:rsidRPr="00F1467D" w:rsidRDefault="006E7463" w:rsidP="00F1467D">
      <w:pPr>
        <w:pStyle w:val="Listaszerbekezds"/>
        <w:numPr>
          <w:ilvl w:val="0"/>
          <w:numId w:val="7"/>
        </w:numPr>
        <w:spacing w:before="120"/>
        <w:ind w:left="0" w:firstLine="357"/>
        <w:jc w:val="both"/>
        <w:rPr>
          <w:sz w:val="24"/>
          <w:szCs w:val="24"/>
        </w:rPr>
      </w:pPr>
      <w:r w:rsidRPr="00F1467D">
        <w:rPr>
          <w:sz w:val="24"/>
          <w:szCs w:val="24"/>
        </w:rPr>
        <w:t xml:space="preserve">az </w:t>
      </w:r>
      <w:r w:rsidRPr="00F1467D">
        <w:rPr>
          <w:i/>
          <w:sz w:val="24"/>
          <w:szCs w:val="24"/>
        </w:rPr>
        <w:t>egyéb be</w:t>
      </w:r>
      <w:r w:rsidR="00570E12" w:rsidRPr="00F1467D">
        <w:rPr>
          <w:i/>
          <w:sz w:val="24"/>
          <w:szCs w:val="24"/>
        </w:rPr>
        <w:t xml:space="preserve">vételek és átvett pénzeszközök </w:t>
      </w:r>
      <w:r w:rsidRPr="00F1467D">
        <w:rPr>
          <w:i/>
          <w:sz w:val="24"/>
          <w:szCs w:val="24"/>
        </w:rPr>
        <w:t>185.539 E Ft</w:t>
      </w:r>
      <w:r w:rsidRPr="00F1467D">
        <w:rPr>
          <w:sz w:val="24"/>
          <w:szCs w:val="24"/>
        </w:rPr>
        <w:t>,</w:t>
      </w:r>
      <w:r w:rsidR="00570E12" w:rsidRPr="00F1467D">
        <w:rPr>
          <w:sz w:val="24"/>
          <w:szCs w:val="24"/>
        </w:rPr>
        <w:t xml:space="preserve"> melyből </w:t>
      </w:r>
      <w:r w:rsidR="00F1467D" w:rsidRPr="00F1467D">
        <w:rPr>
          <w:sz w:val="24"/>
          <w:szCs w:val="24"/>
        </w:rPr>
        <w:t xml:space="preserve">kiemelendő </w:t>
      </w:r>
      <w:r w:rsidR="00570E12" w:rsidRPr="00F1467D">
        <w:rPr>
          <w:sz w:val="24"/>
          <w:szCs w:val="24"/>
        </w:rPr>
        <w:t xml:space="preserve">a lekötött betétek kamatbevétele, </w:t>
      </w:r>
      <w:r w:rsidR="00F1467D" w:rsidRPr="00F1467D">
        <w:rPr>
          <w:sz w:val="24"/>
          <w:szCs w:val="24"/>
        </w:rPr>
        <w:t xml:space="preserve">az </w:t>
      </w:r>
      <w:r w:rsidR="00570E12" w:rsidRPr="00F1467D">
        <w:rPr>
          <w:sz w:val="24"/>
          <w:szCs w:val="24"/>
        </w:rPr>
        <w:t>állami megelőlegezések, és</w:t>
      </w:r>
      <w:r w:rsidR="00F1467D" w:rsidRPr="00F1467D">
        <w:rPr>
          <w:sz w:val="24"/>
          <w:szCs w:val="24"/>
        </w:rPr>
        <w:t xml:space="preserve"> további előző évi intézményi elvonások</w:t>
      </w:r>
      <w:r w:rsidR="00570E12" w:rsidRPr="00F1467D">
        <w:rPr>
          <w:sz w:val="24"/>
          <w:szCs w:val="24"/>
        </w:rPr>
        <w:t xml:space="preserve">; </w:t>
      </w:r>
    </w:p>
    <w:p w14:paraId="4553CFF4" w14:textId="19B0DDA6" w:rsidR="006E7463" w:rsidRPr="00F1467D" w:rsidRDefault="00570E12" w:rsidP="00F1467D">
      <w:pPr>
        <w:pStyle w:val="Listaszerbekezds"/>
        <w:numPr>
          <w:ilvl w:val="0"/>
          <w:numId w:val="7"/>
        </w:numPr>
        <w:spacing w:before="120"/>
        <w:ind w:left="0" w:firstLine="360"/>
        <w:jc w:val="both"/>
        <w:rPr>
          <w:sz w:val="24"/>
          <w:szCs w:val="24"/>
        </w:rPr>
      </w:pPr>
      <w:r w:rsidRPr="00F1467D">
        <w:rPr>
          <w:i/>
          <w:sz w:val="24"/>
          <w:szCs w:val="24"/>
        </w:rPr>
        <w:t xml:space="preserve">az állami támogatások </w:t>
      </w:r>
      <w:r w:rsidR="006E7463" w:rsidRPr="00F1467D">
        <w:rPr>
          <w:i/>
          <w:sz w:val="24"/>
          <w:szCs w:val="24"/>
        </w:rPr>
        <w:t>246.932 E Ft</w:t>
      </w:r>
      <w:r w:rsidR="006E7463" w:rsidRPr="00F1467D">
        <w:rPr>
          <w:sz w:val="24"/>
          <w:szCs w:val="24"/>
        </w:rPr>
        <w:t>,</w:t>
      </w:r>
      <w:r w:rsidRPr="00F1467D">
        <w:rPr>
          <w:sz w:val="24"/>
          <w:szCs w:val="24"/>
        </w:rPr>
        <w:t xml:space="preserve"> melyben</w:t>
      </w:r>
      <w:r w:rsidR="00DF1B12" w:rsidRPr="00F1467D">
        <w:rPr>
          <w:sz w:val="24"/>
          <w:szCs w:val="24"/>
        </w:rPr>
        <w:t xml:space="preserve"> </w:t>
      </w:r>
      <w:r w:rsidRPr="00F1467D">
        <w:rPr>
          <w:sz w:val="24"/>
          <w:szCs w:val="24"/>
        </w:rPr>
        <w:t xml:space="preserve">a köztisztviselői </w:t>
      </w:r>
      <w:r w:rsidR="00DF1B12" w:rsidRPr="00F1467D">
        <w:rPr>
          <w:sz w:val="24"/>
          <w:szCs w:val="24"/>
        </w:rPr>
        <w:t xml:space="preserve">és pedagógusi </w:t>
      </w:r>
      <w:r w:rsidRPr="00F1467D">
        <w:rPr>
          <w:sz w:val="24"/>
          <w:szCs w:val="24"/>
        </w:rPr>
        <w:t xml:space="preserve">béremelésre </w:t>
      </w:r>
      <w:r w:rsidR="00DF1B12" w:rsidRPr="00F1467D">
        <w:rPr>
          <w:sz w:val="24"/>
          <w:szCs w:val="24"/>
        </w:rPr>
        <w:t>65.103</w:t>
      </w:r>
      <w:r w:rsidRPr="00F1467D">
        <w:rPr>
          <w:sz w:val="24"/>
          <w:szCs w:val="24"/>
        </w:rPr>
        <w:t xml:space="preserve"> E Ft</w:t>
      </w:r>
      <w:r w:rsidR="00DF1B12" w:rsidRPr="00F1467D">
        <w:rPr>
          <w:sz w:val="24"/>
          <w:szCs w:val="24"/>
        </w:rPr>
        <w:t>-ot</w:t>
      </w:r>
      <w:r w:rsidRPr="00F1467D">
        <w:rPr>
          <w:sz w:val="24"/>
          <w:szCs w:val="24"/>
        </w:rPr>
        <w:t xml:space="preserve">, </w:t>
      </w:r>
      <w:r w:rsidR="00DF1B12" w:rsidRPr="00F1467D">
        <w:rPr>
          <w:sz w:val="24"/>
          <w:szCs w:val="24"/>
        </w:rPr>
        <w:t>88.021 E Ft-ot rendkívüli támogatásként, 76.880 E Ft a szociális ágazat kiegészítő pótlékra, valamint t</w:t>
      </w:r>
      <w:r w:rsidR="001C665C">
        <w:rPr>
          <w:sz w:val="24"/>
          <w:szCs w:val="24"/>
        </w:rPr>
        <w:t>öbblet-finanszírozásként 8.715</w:t>
      </w:r>
      <w:r w:rsidR="00DF1B12" w:rsidRPr="00F1467D">
        <w:rPr>
          <w:sz w:val="24"/>
          <w:szCs w:val="24"/>
        </w:rPr>
        <w:t xml:space="preserve"> E Ft-ot a családok átmeneti otthona üzemeltetéséhez kaptunk;</w:t>
      </w:r>
    </w:p>
    <w:p w14:paraId="3B5D9BFB" w14:textId="5E712849" w:rsidR="006E7463" w:rsidRPr="00F1467D" w:rsidRDefault="006E7463" w:rsidP="00F1467D">
      <w:pPr>
        <w:pStyle w:val="Listaszerbekezds"/>
        <w:numPr>
          <w:ilvl w:val="0"/>
          <w:numId w:val="7"/>
        </w:numPr>
        <w:spacing w:before="120"/>
        <w:ind w:left="0" w:firstLine="360"/>
        <w:jc w:val="both"/>
        <w:rPr>
          <w:i/>
          <w:sz w:val="24"/>
          <w:szCs w:val="24"/>
        </w:rPr>
      </w:pPr>
      <w:r w:rsidRPr="00F1467D">
        <w:rPr>
          <w:i/>
          <w:sz w:val="24"/>
          <w:szCs w:val="24"/>
        </w:rPr>
        <w:t>a</w:t>
      </w:r>
      <w:r w:rsidR="00DF1B12" w:rsidRPr="00F1467D">
        <w:rPr>
          <w:i/>
          <w:sz w:val="24"/>
          <w:szCs w:val="24"/>
        </w:rPr>
        <w:t xml:space="preserve"> vagyonhasznosítási bevétel</w:t>
      </w:r>
      <w:r w:rsidR="00DF1B12" w:rsidRPr="00F1467D">
        <w:rPr>
          <w:i/>
          <w:sz w:val="24"/>
          <w:szCs w:val="24"/>
        </w:rPr>
        <w:tab/>
        <w:t xml:space="preserve"> </w:t>
      </w:r>
      <w:r w:rsidRPr="00F1467D">
        <w:rPr>
          <w:i/>
          <w:sz w:val="24"/>
          <w:szCs w:val="24"/>
        </w:rPr>
        <w:t>43.004 E Ft,</w:t>
      </w:r>
      <w:r w:rsidR="00DF1B12" w:rsidRPr="00F1467D">
        <w:rPr>
          <w:i/>
          <w:sz w:val="24"/>
          <w:szCs w:val="24"/>
        </w:rPr>
        <w:t xml:space="preserve"> </w:t>
      </w:r>
      <w:r w:rsidR="00DF1B12" w:rsidRPr="00F1467D">
        <w:rPr>
          <w:sz w:val="24"/>
          <w:szCs w:val="24"/>
        </w:rPr>
        <w:t>mely a 2024. évi</w:t>
      </w:r>
      <w:r w:rsidR="00F1467D" w:rsidRPr="00F1467D">
        <w:rPr>
          <w:sz w:val="24"/>
          <w:szCs w:val="24"/>
        </w:rPr>
        <w:t xml:space="preserve"> </w:t>
      </w:r>
      <w:proofErr w:type="gramStart"/>
      <w:r w:rsidR="00F1467D" w:rsidRPr="00F1467D">
        <w:rPr>
          <w:sz w:val="24"/>
          <w:szCs w:val="24"/>
        </w:rPr>
        <w:t>víz-csatorna szolgáltatáshoz</w:t>
      </w:r>
      <w:proofErr w:type="gramEnd"/>
      <w:r w:rsidR="00F1467D" w:rsidRPr="00F1467D">
        <w:rPr>
          <w:sz w:val="24"/>
          <w:szCs w:val="24"/>
        </w:rPr>
        <w:t xml:space="preserve"> </w:t>
      </w:r>
      <w:r w:rsidR="00DF1B12" w:rsidRPr="00F1467D">
        <w:rPr>
          <w:sz w:val="24"/>
          <w:szCs w:val="24"/>
        </w:rPr>
        <w:t>kapcsolódó vagyonhasználati díj különbözetéből adódott;</w:t>
      </w:r>
    </w:p>
    <w:p w14:paraId="1135CBF2" w14:textId="27BD0CCE" w:rsidR="006E7463" w:rsidRPr="00F1467D" w:rsidRDefault="006E7463" w:rsidP="00E4135C">
      <w:pPr>
        <w:pStyle w:val="Listaszerbekezds"/>
        <w:numPr>
          <w:ilvl w:val="0"/>
          <w:numId w:val="7"/>
        </w:numPr>
        <w:spacing w:before="120"/>
        <w:ind w:left="0" w:firstLine="360"/>
        <w:jc w:val="both"/>
        <w:rPr>
          <w:sz w:val="24"/>
          <w:szCs w:val="24"/>
        </w:rPr>
      </w:pPr>
      <w:r w:rsidRPr="00F1467D">
        <w:rPr>
          <w:i/>
          <w:sz w:val="24"/>
          <w:szCs w:val="24"/>
        </w:rPr>
        <w:t>a felhalmozási célra átvett pénzeszközök</w:t>
      </w:r>
      <w:r w:rsidR="00DF1B12" w:rsidRPr="00F1467D">
        <w:rPr>
          <w:i/>
          <w:sz w:val="24"/>
          <w:szCs w:val="24"/>
        </w:rPr>
        <w:t xml:space="preserve"> </w:t>
      </w:r>
      <w:r w:rsidRPr="00F1467D">
        <w:rPr>
          <w:i/>
          <w:sz w:val="24"/>
          <w:szCs w:val="24"/>
        </w:rPr>
        <w:t>319.247 E Ft</w:t>
      </w:r>
      <w:r w:rsidR="00F1467D" w:rsidRPr="00F1467D">
        <w:rPr>
          <w:i/>
          <w:sz w:val="24"/>
          <w:szCs w:val="24"/>
        </w:rPr>
        <w:t xml:space="preserve">, </w:t>
      </w:r>
      <w:r w:rsidR="00F1467D" w:rsidRPr="00F1467D">
        <w:rPr>
          <w:sz w:val="24"/>
          <w:szCs w:val="24"/>
        </w:rPr>
        <w:t>ahol első sorban a versenyképes járások és a DIMOP pályázatra kapott pénzek a meghatározók.</w:t>
      </w:r>
    </w:p>
    <w:p w14:paraId="5FB6D9C7" w14:textId="5F40AE36" w:rsidR="00E76450" w:rsidRDefault="00E76450" w:rsidP="00E76450">
      <w:pPr>
        <w:jc w:val="both"/>
        <w:rPr>
          <w:sz w:val="24"/>
          <w:szCs w:val="24"/>
        </w:rPr>
      </w:pPr>
    </w:p>
    <w:p w14:paraId="4F68256F" w14:textId="77777777" w:rsidR="00A857EC" w:rsidRPr="00625953" w:rsidRDefault="00A857EC" w:rsidP="00E76450">
      <w:pPr>
        <w:jc w:val="both"/>
        <w:rPr>
          <w:sz w:val="24"/>
          <w:szCs w:val="24"/>
        </w:rPr>
      </w:pPr>
    </w:p>
    <w:p w14:paraId="04CDA2EE" w14:textId="77777777" w:rsidR="00E76450" w:rsidRPr="00625953" w:rsidRDefault="00E76450" w:rsidP="00E76450">
      <w:pPr>
        <w:rPr>
          <w:b/>
          <w:sz w:val="24"/>
          <w:szCs w:val="24"/>
        </w:rPr>
      </w:pPr>
      <w:r w:rsidRPr="00625953">
        <w:rPr>
          <w:b/>
          <w:sz w:val="24"/>
          <w:szCs w:val="24"/>
        </w:rPr>
        <w:t>I. BEVÉTELEK</w:t>
      </w:r>
    </w:p>
    <w:p w14:paraId="5FF02CB2" w14:textId="77777777" w:rsidR="00E76450" w:rsidRPr="00625953" w:rsidRDefault="00E76450" w:rsidP="00E76450">
      <w:pPr>
        <w:rPr>
          <w:b/>
          <w:sz w:val="24"/>
          <w:szCs w:val="24"/>
        </w:rPr>
      </w:pPr>
    </w:p>
    <w:p w14:paraId="1BEF9743" w14:textId="393B9D47" w:rsidR="00E76450" w:rsidRPr="00625953" w:rsidRDefault="00E76450" w:rsidP="00E76450">
      <w:pPr>
        <w:jc w:val="both"/>
        <w:rPr>
          <w:sz w:val="24"/>
          <w:szCs w:val="24"/>
        </w:rPr>
      </w:pPr>
      <w:r w:rsidRPr="00625953">
        <w:rPr>
          <w:sz w:val="24"/>
          <w:szCs w:val="24"/>
        </w:rPr>
        <w:t xml:space="preserve">A </w:t>
      </w:r>
      <w:r w:rsidRPr="00625953">
        <w:rPr>
          <w:b/>
          <w:sz w:val="24"/>
          <w:szCs w:val="24"/>
        </w:rPr>
        <w:t>működési bevételként</w:t>
      </w:r>
      <w:r w:rsidRPr="00625953">
        <w:rPr>
          <w:sz w:val="24"/>
          <w:szCs w:val="24"/>
        </w:rPr>
        <w:t xml:space="preserve"> tervezett módosított </w:t>
      </w:r>
      <w:r w:rsidR="00F1467D">
        <w:rPr>
          <w:sz w:val="24"/>
          <w:szCs w:val="24"/>
        </w:rPr>
        <w:t xml:space="preserve">8.691.845 </w:t>
      </w:r>
      <w:r w:rsidRPr="00625953">
        <w:rPr>
          <w:sz w:val="24"/>
          <w:szCs w:val="24"/>
        </w:rPr>
        <w:t xml:space="preserve">E Ft előirányzattal szemben </w:t>
      </w:r>
      <w:r>
        <w:rPr>
          <w:sz w:val="24"/>
          <w:szCs w:val="24"/>
        </w:rPr>
        <w:t>8.</w:t>
      </w:r>
      <w:r w:rsidR="003339DD">
        <w:rPr>
          <w:sz w:val="24"/>
          <w:szCs w:val="24"/>
        </w:rPr>
        <w:t>821.090</w:t>
      </w:r>
      <w:r w:rsidRPr="00625953">
        <w:rPr>
          <w:sz w:val="24"/>
          <w:szCs w:val="24"/>
        </w:rPr>
        <w:t xml:space="preserve"> E Ft teljesült, mely </w:t>
      </w:r>
      <w:r w:rsidR="003339DD">
        <w:rPr>
          <w:sz w:val="24"/>
          <w:szCs w:val="24"/>
        </w:rPr>
        <w:t>101,49</w:t>
      </w:r>
      <w:r w:rsidRPr="00625953">
        <w:rPr>
          <w:sz w:val="24"/>
          <w:szCs w:val="24"/>
        </w:rPr>
        <w:t xml:space="preserve"> %-</w:t>
      </w:r>
      <w:proofErr w:type="spellStart"/>
      <w:r w:rsidRPr="00625953">
        <w:rPr>
          <w:sz w:val="24"/>
          <w:szCs w:val="24"/>
        </w:rPr>
        <w:t>ot</w:t>
      </w:r>
      <w:proofErr w:type="spellEnd"/>
      <w:r w:rsidRPr="00625953">
        <w:rPr>
          <w:sz w:val="24"/>
          <w:szCs w:val="24"/>
        </w:rPr>
        <w:t xml:space="preserve"> jelent. Itt meg kell jegyezni, hogy a teljesítési adat </w:t>
      </w:r>
      <w:r w:rsidR="003339DD">
        <w:rPr>
          <w:sz w:val="24"/>
          <w:szCs w:val="24"/>
        </w:rPr>
        <w:t>122.543</w:t>
      </w:r>
      <w:r>
        <w:rPr>
          <w:sz w:val="24"/>
          <w:szCs w:val="24"/>
        </w:rPr>
        <w:t xml:space="preserve"> E</w:t>
      </w:r>
      <w:r w:rsidRPr="00625953">
        <w:rPr>
          <w:sz w:val="24"/>
          <w:szCs w:val="24"/>
        </w:rPr>
        <w:t xml:space="preserve"> Ft következő évre szóló áll</w:t>
      </w:r>
      <w:r w:rsidR="008702FD">
        <w:rPr>
          <w:sz w:val="24"/>
          <w:szCs w:val="24"/>
        </w:rPr>
        <w:t>ami előfinanszírozást tartalmaz, melyet a költségvetésbe beemelni nem szükséges.</w:t>
      </w:r>
    </w:p>
    <w:p w14:paraId="518A9CB6" w14:textId="2585BC23" w:rsidR="00E76450" w:rsidRPr="00625953" w:rsidRDefault="00E76450" w:rsidP="003339DD">
      <w:pPr>
        <w:spacing w:before="120"/>
        <w:jc w:val="both"/>
        <w:rPr>
          <w:sz w:val="24"/>
          <w:szCs w:val="24"/>
        </w:rPr>
      </w:pPr>
      <w:r w:rsidRPr="00625953">
        <w:rPr>
          <w:sz w:val="24"/>
          <w:szCs w:val="24"/>
        </w:rPr>
        <w:t xml:space="preserve">A </w:t>
      </w:r>
      <w:r w:rsidRPr="00625953">
        <w:rPr>
          <w:b/>
          <w:sz w:val="24"/>
          <w:szCs w:val="24"/>
        </w:rPr>
        <w:t>felhalmozási bevételek</w:t>
      </w:r>
      <w:r w:rsidRPr="00625953">
        <w:rPr>
          <w:sz w:val="24"/>
          <w:szCs w:val="24"/>
        </w:rPr>
        <w:t xml:space="preserve"> </w:t>
      </w:r>
      <w:r w:rsidR="003339DD">
        <w:rPr>
          <w:sz w:val="24"/>
          <w:szCs w:val="24"/>
        </w:rPr>
        <w:t>3.151.894</w:t>
      </w:r>
      <w:r w:rsidRPr="00625953">
        <w:rPr>
          <w:sz w:val="24"/>
          <w:szCs w:val="24"/>
        </w:rPr>
        <w:t xml:space="preserve"> E Ft módosított előirányzatával szemben </w:t>
      </w:r>
      <w:r w:rsidR="003339DD">
        <w:rPr>
          <w:sz w:val="24"/>
          <w:szCs w:val="24"/>
        </w:rPr>
        <w:t>1.477.580</w:t>
      </w:r>
      <w:r w:rsidRPr="00625953">
        <w:rPr>
          <w:sz w:val="24"/>
          <w:szCs w:val="24"/>
        </w:rPr>
        <w:t xml:space="preserve"> E Ft teljesült, mely </w:t>
      </w:r>
      <w:r w:rsidR="003339DD">
        <w:rPr>
          <w:sz w:val="24"/>
          <w:szCs w:val="24"/>
        </w:rPr>
        <w:t>46,88</w:t>
      </w:r>
      <w:r w:rsidRPr="00625953">
        <w:rPr>
          <w:sz w:val="24"/>
          <w:szCs w:val="24"/>
        </w:rPr>
        <w:t xml:space="preserve"> %. Itt </w:t>
      </w:r>
      <w:r>
        <w:rPr>
          <w:sz w:val="24"/>
          <w:szCs w:val="24"/>
        </w:rPr>
        <w:t xml:space="preserve">első sorban a </w:t>
      </w:r>
      <w:r w:rsidR="003339DD">
        <w:rPr>
          <w:sz w:val="24"/>
          <w:szCs w:val="24"/>
        </w:rPr>
        <w:t>betervezett, de meg nem kezdett</w:t>
      </w:r>
      <w:r w:rsidRPr="00625953">
        <w:rPr>
          <w:sz w:val="24"/>
          <w:szCs w:val="24"/>
        </w:rPr>
        <w:t xml:space="preserve"> TOP-Plu</w:t>
      </w:r>
      <w:r>
        <w:rPr>
          <w:sz w:val="24"/>
          <w:szCs w:val="24"/>
        </w:rPr>
        <w:t>szos pályázatok bevételei torzítják az arányt.</w:t>
      </w:r>
    </w:p>
    <w:p w14:paraId="4DAAD4DF" w14:textId="795608B6" w:rsidR="00E76450" w:rsidRDefault="00E76450" w:rsidP="003339DD">
      <w:pPr>
        <w:spacing w:before="120"/>
        <w:jc w:val="both"/>
        <w:rPr>
          <w:sz w:val="24"/>
          <w:szCs w:val="24"/>
        </w:rPr>
      </w:pPr>
      <w:r w:rsidRPr="00625953">
        <w:rPr>
          <w:sz w:val="24"/>
          <w:szCs w:val="24"/>
        </w:rPr>
        <w:t>202</w:t>
      </w:r>
      <w:r w:rsidR="00F1467D">
        <w:rPr>
          <w:sz w:val="24"/>
          <w:szCs w:val="24"/>
        </w:rPr>
        <w:t>4</w:t>
      </w:r>
      <w:r w:rsidRPr="00625953">
        <w:rPr>
          <w:sz w:val="24"/>
          <w:szCs w:val="24"/>
        </w:rPr>
        <w:t xml:space="preserve">. </w:t>
      </w:r>
      <w:r>
        <w:rPr>
          <w:sz w:val="24"/>
          <w:szCs w:val="24"/>
        </w:rPr>
        <w:t>évben keletkezett</w:t>
      </w:r>
      <w:r w:rsidRPr="00625953">
        <w:rPr>
          <w:sz w:val="24"/>
          <w:szCs w:val="24"/>
        </w:rPr>
        <w:t xml:space="preserve"> </w:t>
      </w:r>
      <w:r w:rsidRPr="00625953">
        <w:rPr>
          <w:b/>
          <w:sz w:val="24"/>
          <w:szCs w:val="24"/>
        </w:rPr>
        <w:t>pénzmaradvány</w:t>
      </w:r>
      <w:r w:rsidRPr="00625953">
        <w:rPr>
          <w:sz w:val="24"/>
          <w:szCs w:val="24"/>
        </w:rPr>
        <w:t xml:space="preserve"> </w:t>
      </w:r>
      <w:r w:rsidR="00F1467D">
        <w:rPr>
          <w:sz w:val="24"/>
          <w:szCs w:val="24"/>
        </w:rPr>
        <w:t>1.919.548</w:t>
      </w:r>
      <w:r>
        <w:rPr>
          <w:sz w:val="24"/>
          <w:szCs w:val="24"/>
        </w:rPr>
        <w:t xml:space="preserve"> E Ft-os </w:t>
      </w:r>
      <w:r w:rsidRPr="00625953">
        <w:rPr>
          <w:sz w:val="24"/>
          <w:szCs w:val="24"/>
        </w:rPr>
        <w:t>összege jelentős mértékben hozzájárult ahhoz, hogy a költségvetésben tervezett kiadási feladatokhoz a forrás rendelkezésre álljon.</w:t>
      </w:r>
    </w:p>
    <w:p w14:paraId="205FFE23" w14:textId="77777777" w:rsidR="003339DD" w:rsidRDefault="003339DD" w:rsidP="003339DD">
      <w:pPr>
        <w:jc w:val="both"/>
        <w:rPr>
          <w:b/>
          <w:sz w:val="24"/>
          <w:szCs w:val="24"/>
          <w:u w:val="single"/>
        </w:rPr>
      </w:pPr>
    </w:p>
    <w:p w14:paraId="56DE7D4B" w14:textId="7A82B59D" w:rsidR="003339DD" w:rsidRPr="007060DB" w:rsidRDefault="003339DD" w:rsidP="003339DD">
      <w:pPr>
        <w:jc w:val="both"/>
        <w:rPr>
          <w:sz w:val="24"/>
          <w:szCs w:val="24"/>
          <w:u w:val="single"/>
        </w:rPr>
      </w:pPr>
      <w:r w:rsidRPr="00D96DA7">
        <w:rPr>
          <w:b/>
          <w:sz w:val="24"/>
          <w:szCs w:val="24"/>
          <w:u w:val="single"/>
        </w:rPr>
        <w:t>1. Önkormányza</w:t>
      </w:r>
      <w:r w:rsidR="00FF7857">
        <w:rPr>
          <w:b/>
          <w:sz w:val="24"/>
          <w:szCs w:val="24"/>
          <w:u w:val="single"/>
        </w:rPr>
        <w:t xml:space="preserve">ti intézmények bevételei </w:t>
      </w:r>
      <w:r w:rsidR="00FF7857" w:rsidRPr="007060DB">
        <w:rPr>
          <w:sz w:val="24"/>
          <w:szCs w:val="24"/>
          <w:u w:val="single"/>
        </w:rPr>
        <w:t>(2.</w:t>
      </w:r>
      <w:r w:rsidRPr="007060DB">
        <w:rPr>
          <w:sz w:val="24"/>
          <w:szCs w:val="24"/>
          <w:u w:val="single"/>
        </w:rPr>
        <w:t xml:space="preserve"> melléklet)</w:t>
      </w:r>
    </w:p>
    <w:p w14:paraId="3079972A" w14:textId="77777777" w:rsidR="003339DD" w:rsidRPr="002B49A4" w:rsidRDefault="003339DD" w:rsidP="003339DD">
      <w:pPr>
        <w:spacing w:before="120"/>
        <w:jc w:val="both"/>
        <w:rPr>
          <w:sz w:val="24"/>
          <w:szCs w:val="24"/>
        </w:rPr>
      </w:pPr>
      <w:r w:rsidRPr="002B49A4">
        <w:rPr>
          <w:sz w:val="24"/>
          <w:szCs w:val="24"/>
        </w:rPr>
        <w:t>Jelen beszámolóhoz csatoljuk az intézmények saját tevékenységük rövid, szöveges értékelését is.</w:t>
      </w:r>
    </w:p>
    <w:p w14:paraId="43A8F5D5" w14:textId="22C5FF5E" w:rsidR="003339DD" w:rsidRPr="002B49A4" w:rsidRDefault="003339DD" w:rsidP="003339DD">
      <w:pPr>
        <w:spacing w:before="120"/>
        <w:jc w:val="both"/>
        <w:rPr>
          <w:sz w:val="24"/>
          <w:szCs w:val="24"/>
        </w:rPr>
      </w:pPr>
      <w:r w:rsidRPr="002B49A4">
        <w:rPr>
          <w:sz w:val="24"/>
          <w:szCs w:val="24"/>
        </w:rPr>
        <w:t xml:space="preserve">A képviselő-testület a 2026. márciusi ülésén a Bocskai István Múzeum és a Kovács Máté Városi </w:t>
      </w:r>
      <w:r w:rsidRPr="00D96DA7">
        <w:rPr>
          <w:sz w:val="24"/>
          <w:szCs w:val="24"/>
        </w:rPr>
        <w:t>Művelődési Központ és Könyvtár szakmai beszámolóit, az áprilisi ülésen a Hajdúszoboszlói Városi Televízió és a Járóbeteg-Ellátó Centrum beszámolóit már tárgyalta.</w:t>
      </w:r>
    </w:p>
    <w:p w14:paraId="48DD21B2" w14:textId="77777777" w:rsidR="00FF3D29" w:rsidRDefault="003339DD" w:rsidP="00FF3D29">
      <w:pPr>
        <w:spacing w:before="120"/>
        <w:jc w:val="both"/>
        <w:rPr>
          <w:sz w:val="24"/>
          <w:szCs w:val="24"/>
        </w:rPr>
      </w:pPr>
      <w:r w:rsidRPr="002B49A4">
        <w:rPr>
          <w:sz w:val="24"/>
          <w:szCs w:val="24"/>
        </w:rPr>
        <w:t>202</w:t>
      </w:r>
      <w:r w:rsidR="002B49A4" w:rsidRPr="002B49A4">
        <w:rPr>
          <w:sz w:val="24"/>
          <w:szCs w:val="24"/>
        </w:rPr>
        <w:t>5</w:t>
      </w:r>
      <w:r w:rsidRPr="002B49A4">
        <w:rPr>
          <w:sz w:val="24"/>
          <w:szCs w:val="24"/>
        </w:rPr>
        <w:t>. évben az önkormányzati intézmények bevételei és kiadásai is az államháztartási törvény szerinti megbontásban kötelező, önként vállalt és államigazgatási feladatonként kerültek kimutatásra.</w:t>
      </w:r>
    </w:p>
    <w:p w14:paraId="1C8B1B83" w14:textId="77777777" w:rsidR="00B659C9" w:rsidRDefault="00B659C9" w:rsidP="003339DD">
      <w:pPr>
        <w:spacing w:before="120"/>
        <w:jc w:val="both"/>
        <w:rPr>
          <w:sz w:val="24"/>
          <w:szCs w:val="24"/>
        </w:rPr>
      </w:pPr>
      <w:r w:rsidRPr="00B659C9">
        <w:rPr>
          <w:sz w:val="24"/>
          <w:szCs w:val="24"/>
        </w:rPr>
        <w:lastRenderedPageBreak/>
        <w:t>Az intézményi feladatellátás szerkezete jól mutatja az önkormányzat sokrétű szerepvállalását. Míg a Hajdúszoboszlói Egyesített Óvoda a kötelező önkormányzati feladatellátás keretében működik, addig a Járóbeteg-Ellátó Centrum és a Hajdúszoboszlói Városi Televízió olyan önként vállalt feladatokat látnak el, amelyek jelentősen hozzájárulnak a városlakók életminőségének javításához, valamint a helyi közösségi és tájékoztatási feladatok magas színvonalú biztosításához.</w:t>
      </w:r>
    </w:p>
    <w:p w14:paraId="2D51D850" w14:textId="04E69267" w:rsidR="003339DD" w:rsidRPr="003339DD" w:rsidRDefault="003339DD" w:rsidP="003339DD">
      <w:pPr>
        <w:spacing w:before="120"/>
        <w:jc w:val="both"/>
        <w:rPr>
          <w:sz w:val="24"/>
          <w:szCs w:val="24"/>
          <w:highlight w:val="yellow"/>
        </w:rPr>
      </w:pPr>
      <w:r w:rsidRPr="002B49A4">
        <w:rPr>
          <w:sz w:val="24"/>
          <w:szCs w:val="24"/>
        </w:rPr>
        <w:t xml:space="preserve">A </w:t>
      </w:r>
      <w:r w:rsidRPr="002B49A4">
        <w:rPr>
          <w:b/>
          <w:sz w:val="24"/>
          <w:szCs w:val="24"/>
        </w:rPr>
        <w:t>saját bevétel</w:t>
      </w:r>
      <w:r w:rsidRPr="002B49A4">
        <w:rPr>
          <w:sz w:val="24"/>
          <w:szCs w:val="24"/>
        </w:rPr>
        <w:t xml:space="preserve">ek az intézmények vonatkozásában a módosított előirányzathoz képest </w:t>
      </w:r>
      <w:r w:rsidR="002B49A4" w:rsidRPr="002B49A4">
        <w:rPr>
          <w:sz w:val="24"/>
          <w:szCs w:val="24"/>
        </w:rPr>
        <w:t>100,37</w:t>
      </w:r>
      <w:r w:rsidRPr="002B49A4">
        <w:rPr>
          <w:sz w:val="24"/>
          <w:szCs w:val="24"/>
        </w:rPr>
        <w:t xml:space="preserve"> %-</w:t>
      </w:r>
      <w:proofErr w:type="spellStart"/>
      <w:r w:rsidRPr="002B49A4">
        <w:rPr>
          <w:sz w:val="24"/>
          <w:szCs w:val="24"/>
        </w:rPr>
        <w:t>ra</w:t>
      </w:r>
      <w:proofErr w:type="spellEnd"/>
      <w:r w:rsidRPr="002B49A4">
        <w:rPr>
          <w:sz w:val="24"/>
          <w:szCs w:val="24"/>
        </w:rPr>
        <w:t xml:space="preserve"> teljesültek, hiszen a költségvetési rendelet utolsó módosításakor az intézmények a várható tényszámra korrigálhatták a költségvetésüket. </w:t>
      </w:r>
    </w:p>
    <w:p w14:paraId="37E4308E" w14:textId="1E81B868" w:rsidR="003339DD" w:rsidRPr="002B49A4" w:rsidRDefault="003339DD" w:rsidP="00D96DA7">
      <w:pPr>
        <w:spacing w:before="120"/>
        <w:jc w:val="both"/>
        <w:rPr>
          <w:sz w:val="24"/>
          <w:szCs w:val="24"/>
        </w:rPr>
      </w:pPr>
      <w:r w:rsidRPr="002B49A4">
        <w:rPr>
          <w:sz w:val="24"/>
          <w:szCs w:val="24"/>
        </w:rPr>
        <w:t xml:space="preserve">A táblázatban a </w:t>
      </w:r>
      <w:r w:rsidRPr="002B49A4">
        <w:rPr>
          <w:i/>
          <w:sz w:val="24"/>
          <w:szCs w:val="24"/>
        </w:rPr>
        <w:t>Polgármesteri Hivatalnál</w:t>
      </w:r>
      <w:r w:rsidRPr="002B49A4">
        <w:rPr>
          <w:sz w:val="24"/>
          <w:szCs w:val="24"/>
        </w:rPr>
        <w:t xml:space="preserve"> első sorban a vagyonhasznosítási bevételek (</w:t>
      </w:r>
      <w:r w:rsidR="002B49A4" w:rsidRPr="002B49A4">
        <w:rPr>
          <w:sz w:val="24"/>
          <w:szCs w:val="24"/>
        </w:rPr>
        <w:t xml:space="preserve">ingatlan bérlet és </w:t>
      </w:r>
      <w:r w:rsidRPr="002B49A4">
        <w:rPr>
          <w:sz w:val="24"/>
          <w:szCs w:val="24"/>
        </w:rPr>
        <w:t>k</w:t>
      </w:r>
      <w:r w:rsidR="002B49A4" w:rsidRPr="002B49A4">
        <w:rPr>
          <w:sz w:val="24"/>
          <w:szCs w:val="24"/>
        </w:rPr>
        <w:t>özterület használati díj</w:t>
      </w:r>
      <w:r w:rsidRPr="002B49A4">
        <w:rPr>
          <w:sz w:val="24"/>
          <w:szCs w:val="24"/>
        </w:rPr>
        <w:t xml:space="preserve">) növekedése miatt keletkezett többlet, mely összeget a tárgyévi </w:t>
      </w:r>
      <w:r w:rsidRPr="00896291">
        <w:rPr>
          <w:sz w:val="24"/>
          <w:szCs w:val="24"/>
        </w:rPr>
        <w:t xml:space="preserve">pénzmaradvány elszámolásakor javaslunk elvonni mintegy </w:t>
      </w:r>
      <w:r w:rsidR="00896291" w:rsidRPr="00896291">
        <w:rPr>
          <w:sz w:val="24"/>
          <w:szCs w:val="24"/>
        </w:rPr>
        <w:t>17</w:t>
      </w:r>
      <w:r w:rsidR="00896291">
        <w:rPr>
          <w:sz w:val="24"/>
          <w:szCs w:val="24"/>
        </w:rPr>
        <w:t>.245 E</w:t>
      </w:r>
      <w:r w:rsidRPr="00896291">
        <w:rPr>
          <w:sz w:val="24"/>
          <w:szCs w:val="24"/>
        </w:rPr>
        <w:t xml:space="preserve"> Ft összegben.</w:t>
      </w:r>
    </w:p>
    <w:p w14:paraId="482799F7" w14:textId="14B63717" w:rsidR="003339DD" w:rsidRPr="002B49A4" w:rsidRDefault="003339DD" w:rsidP="003339DD">
      <w:pPr>
        <w:spacing w:before="120"/>
        <w:jc w:val="both"/>
        <w:rPr>
          <w:sz w:val="24"/>
          <w:szCs w:val="24"/>
        </w:rPr>
      </w:pPr>
      <w:r w:rsidRPr="002B49A4">
        <w:rPr>
          <w:sz w:val="24"/>
          <w:szCs w:val="24"/>
        </w:rPr>
        <w:t>Az intézmények részére a 202</w:t>
      </w:r>
      <w:r w:rsidR="002B49A4" w:rsidRPr="002B49A4">
        <w:rPr>
          <w:sz w:val="24"/>
          <w:szCs w:val="24"/>
        </w:rPr>
        <w:t>5</w:t>
      </w:r>
      <w:r w:rsidRPr="002B49A4">
        <w:rPr>
          <w:sz w:val="24"/>
          <w:szCs w:val="24"/>
        </w:rPr>
        <w:t xml:space="preserve">. évre jóváhagyott </w:t>
      </w:r>
      <w:r w:rsidRPr="002B49A4">
        <w:rPr>
          <w:b/>
          <w:sz w:val="24"/>
          <w:szCs w:val="24"/>
        </w:rPr>
        <w:t>támogatások</w:t>
      </w:r>
      <w:r w:rsidRPr="002B49A4">
        <w:rPr>
          <w:sz w:val="24"/>
          <w:szCs w:val="24"/>
        </w:rPr>
        <w:t xml:space="preserve"> 100 %-</w:t>
      </w:r>
      <w:proofErr w:type="spellStart"/>
      <w:r w:rsidRPr="002B49A4">
        <w:rPr>
          <w:sz w:val="24"/>
          <w:szCs w:val="24"/>
        </w:rPr>
        <w:t>ban</w:t>
      </w:r>
      <w:proofErr w:type="spellEnd"/>
      <w:r w:rsidRPr="002B49A4">
        <w:rPr>
          <w:sz w:val="24"/>
          <w:szCs w:val="24"/>
        </w:rPr>
        <w:t xml:space="preserve"> kiutalásra kerültek. </w:t>
      </w:r>
    </w:p>
    <w:p w14:paraId="324A8587" w14:textId="05F07E45" w:rsidR="003339DD" w:rsidRPr="00625953" w:rsidRDefault="002B49A4" w:rsidP="003339DD">
      <w:pPr>
        <w:spacing w:before="120"/>
        <w:jc w:val="both"/>
        <w:rPr>
          <w:sz w:val="24"/>
          <w:szCs w:val="24"/>
        </w:rPr>
      </w:pPr>
      <w:r w:rsidRPr="002B49A4">
        <w:rPr>
          <w:sz w:val="24"/>
          <w:szCs w:val="24"/>
        </w:rPr>
        <w:t>Az intézmények</w:t>
      </w:r>
      <w:r w:rsidR="003339DD" w:rsidRPr="002B49A4">
        <w:rPr>
          <w:sz w:val="24"/>
          <w:szCs w:val="24"/>
        </w:rPr>
        <w:t xml:space="preserve"> összes bevétel</w:t>
      </w:r>
      <w:r w:rsidRPr="002B49A4">
        <w:rPr>
          <w:sz w:val="24"/>
          <w:szCs w:val="24"/>
        </w:rPr>
        <w:t>e</w:t>
      </w:r>
      <w:r w:rsidR="003339DD" w:rsidRPr="002B49A4">
        <w:rPr>
          <w:sz w:val="24"/>
          <w:szCs w:val="24"/>
        </w:rPr>
        <w:t xml:space="preserve"> tartalmaz </w:t>
      </w:r>
      <w:r w:rsidRPr="002B49A4">
        <w:rPr>
          <w:sz w:val="24"/>
          <w:szCs w:val="24"/>
        </w:rPr>
        <w:t>240.444</w:t>
      </w:r>
      <w:r w:rsidR="003339DD" w:rsidRPr="002B49A4">
        <w:rPr>
          <w:sz w:val="24"/>
          <w:szCs w:val="24"/>
        </w:rPr>
        <w:t xml:space="preserve"> E Ft </w:t>
      </w:r>
      <w:r w:rsidR="003339DD" w:rsidRPr="002B49A4">
        <w:rPr>
          <w:b/>
          <w:sz w:val="24"/>
          <w:szCs w:val="24"/>
        </w:rPr>
        <w:t>előző évi pénzmaradvány</w:t>
      </w:r>
      <w:r w:rsidR="003339DD" w:rsidRPr="002B49A4">
        <w:rPr>
          <w:sz w:val="24"/>
          <w:szCs w:val="24"/>
        </w:rPr>
        <w:t xml:space="preserve"> igénybevételt,</w:t>
      </w:r>
      <w:r w:rsidR="003339DD" w:rsidRPr="002E2251">
        <w:rPr>
          <w:sz w:val="24"/>
          <w:szCs w:val="24"/>
        </w:rPr>
        <w:t xml:space="preserve"> melynek csaknem 4</w:t>
      </w:r>
      <w:r>
        <w:rPr>
          <w:sz w:val="24"/>
          <w:szCs w:val="24"/>
        </w:rPr>
        <w:t>0</w:t>
      </w:r>
      <w:r w:rsidR="003339DD" w:rsidRPr="002E2251">
        <w:rPr>
          <w:sz w:val="24"/>
          <w:szCs w:val="24"/>
        </w:rPr>
        <w:t xml:space="preserve"> %-át az önkormányzat a 202</w:t>
      </w:r>
      <w:r>
        <w:rPr>
          <w:sz w:val="24"/>
          <w:szCs w:val="24"/>
        </w:rPr>
        <w:t>4</w:t>
      </w:r>
      <w:r w:rsidR="003339DD" w:rsidRPr="002E2251">
        <w:rPr>
          <w:sz w:val="24"/>
          <w:szCs w:val="24"/>
        </w:rPr>
        <w:t>. évi zárszámadás elfogadásakor elvont.</w:t>
      </w:r>
    </w:p>
    <w:p w14:paraId="2DB5584A" w14:textId="77777777" w:rsidR="00E76450" w:rsidRPr="00625953" w:rsidRDefault="00E76450" w:rsidP="00E76450">
      <w:pPr>
        <w:jc w:val="both"/>
        <w:rPr>
          <w:b/>
          <w:sz w:val="24"/>
          <w:szCs w:val="24"/>
        </w:rPr>
      </w:pPr>
    </w:p>
    <w:p w14:paraId="2108CA3A" w14:textId="0ECF5CCA" w:rsidR="00E76450" w:rsidRPr="007060DB" w:rsidRDefault="003339DD" w:rsidP="00E76450">
      <w:pPr>
        <w:jc w:val="both"/>
        <w:rPr>
          <w:sz w:val="24"/>
          <w:szCs w:val="24"/>
          <w:u w:val="single"/>
        </w:rPr>
      </w:pPr>
      <w:r>
        <w:rPr>
          <w:b/>
          <w:sz w:val="24"/>
          <w:szCs w:val="24"/>
          <w:u w:val="single"/>
        </w:rPr>
        <w:t>2</w:t>
      </w:r>
      <w:r w:rsidR="00E76450" w:rsidRPr="003339DD">
        <w:rPr>
          <w:b/>
          <w:sz w:val="24"/>
          <w:szCs w:val="24"/>
          <w:u w:val="single"/>
        </w:rPr>
        <w:t xml:space="preserve">. Helyi adóbevételek </w:t>
      </w:r>
      <w:r w:rsidR="00E76450" w:rsidRPr="007060DB">
        <w:rPr>
          <w:sz w:val="24"/>
          <w:szCs w:val="24"/>
          <w:u w:val="single"/>
        </w:rPr>
        <w:t>(</w:t>
      </w:r>
      <w:r w:rsidRPr="007060DB">
        <w:rPr>
          <w:sz w:val="24"/>
          <w:szCs w:val="24"/>
          <w:u w:val="single"/>
        </w:rPr>
        <w:t>3</w:t>
      </w:r>
      <w:r w:rsidR="00FF7857" w:rsidRPr="007060DB">
        <w:rPr>
          <w:sz w:val="24"/>
          <w:szCs w:val="24"/>
          <w:u w:val="single"/>
        </w:rPr>
        <w:t>.</w:t>
      </w:r>
      <w:r w:rsidR="00E76450" w:rsidRPr="007060DB">
        <w:rPr>
          <w:sz w:val="24"/>
          <w:szCs w:val="24"/>
          <w:u w:val="single"/>
        </w:rPr>
        <w:t xml:space="preserve"> melléklet)</w:t>
      </w:r>
    </w:p>
    <w:p w14:paraId="29607E64" w14:textId="2E08CB23" w:rsidR="00A43292" w:rsidRPr="00A43292" w:rsidRDefault="00A43292" w:rsidP="00A43292">
      <w:pPr>
        <w:spacing w:before="120"/>
        <w:jc w:val="both"/>
        <w:rPr>
          <w:sz w:val="24"/>
          <w:szCs w:val="24"/>
        </w:rPr>
      </w:pPr>
      <w:r w:rsidRPr="00A43292">
        <w:rPr>
          <w:sz w:val="24"/>
          <w:szCs w:val="24"/>
        </w:rPr>
        <w:t>A helyi adóbevételek és az átengedett központi adók összesített bevétele 202</w:t>
      </w:r>
      <w:r>
        <w:rPr>
          <w:sz w:val="24"/>
          <w:szCs w:val="24"/>
        </w:rPr>
        <w:t>5</w:t>
      </w:r>
      <w:r w:rsidRPr="00A43292">
        <w:rPr>
          <w:sz w:val="24"/>
          <w:szCs w:val="24"/>
        </w:rPr>
        <w:t>-ben 3.229.170</w:t>
      </w:r>
      <w:r>
        <w:rPr>
          <w:sz w:val="24"/>
          <w:szCs w:val="24"/>
        </w:rPr>
        <w:t xml:space="preserve"> E </w:t>
      </w:r>
      <w:r w:rsidRPr="00A43292">
        <w:rPr>
          <w:sz w:val="24"/>
          <w:szCs w:val="24"/>
        </w:rPr>
        <w:t>Ft volt, ami a módosított előirányzat 99,54 %-</w:t>
      </w:r>
      <w:proofErr w:type="gramStart"/>
      <w:r w:rsidRPr="00A43292">
        <w:rPr>
          <w:sz w:val="24"/>
          <w:szCs w:val="24"/>
        </w:rPr>
        <w:t>a</w:t>
      </w:r>
      <w:proofErr w:type="gramEnd"/>
      <w:r w:rsidRPr="00A43292">
        <w:rPr>
          <w:sz w:val="24"/>
          <w:szCs w:val="24"/>
        </w:rPr>
        <w:t xml:space="preserve">, </w:t>
      </w:r>
      <w:r>
        <w:rPr>
          <w:sz w:val="24"/>
          <w:szCs w:val="24"/>
        </w:rPr>
        <w:t>és a</w:t>
      </w:r>
      <w:r w:rsidRPr="00A43292">
        <w:rPr>
          <w:sz w:val="24"/>
          <w:szCs w:val="24"/>
        </w:rPr>
        <w:t>mely 6.053</w:t>
      </w:r>
      <w:r>
        <w:rPr>
          <w:sz w:val="24"/>
          <w:szCs w:val="24"/>
        </w:rPr>
        <w:t xml:space="preserve"> E F</w:t>
      </w:r>
      <w:r w:rsidRPr="00A43292">
        <w:rPr>
          <w:sz w:val="24"/>
          <w:szCs w:val="24"/>
        </w:rPr>
        <w:t>t többletet jelent 2024</w:t>
      </w:r>
      <w:r w:rsidR="00A857EC">
        <w:rPr>
          <w:sz w:val="24"/>
          <w:szCs w:val="24"/>
        </w:rPr>
        <w:t>.</w:t>
      </w:r>
      <w:r>
        <w:rPr>
          <w:sz w:val="24"/>
          <w:szCs w:val="24"/>
        </w:rPr>
        <w:t xml:space="preserve"> évi tényhez</w:t>
      </w:r>
      <w:r w:rsidRPr="00A43292">
        <w:rPr>
          <w:sz w:val="24"/>
          <w:szCs w:val="24"/>
        </w:rPr>
        <w:t xml:space="preserve"> képest. Általánosságban elmondható, hogy egyes ágazatok (pl. mezőgazdaság, építőipar, turizmus, energiaszektor) nagyon hektikus képet mutattak a tavalyi évben. Adóerőképességünk stagnálás közeli volt még annak ellenére is, hogy egyik </w:t>
      </w:r>
      <w:proofErr w:type="spellStart"/>
      <w:r w:rsidRPr="00A43292">
        <w:rPr>
          <w:sz w:val="24"/>
          <w:szCs w:val="24"/>
        </w:rPr>
        <w:t>nagyadózónk</w:t>
      </w:r>
      <w:proofErr w:type="spellEnd"/>
      <w:r w:rsidRPr="00A43292">
        <w:rPr>
          <w:sz w:val="24"/>
          <w:szCs w:val="24"/>
        </w:rPr>
        <w:t xml:space="preserve"> 2024-es </w:t>
      </w:r>
      <w:r w:rsidR="00A857EC">
        <w:rPr>
          <w:sz w:val="24"/>
          <w:szCs w:val="24"/>
        </w:rPr>
        <w:t>iparűzési adó</w:t>
      </w:r>
      <w:r w:rsidRPr="00A43292">
        <w:rPr>
          <w:sz w:val="24"/>
          <w:szCs w:val="24"/>
        </w:rPr>
        <w:t xml:space="preserve"> bev</w:t>
      </w:r>
      <w:r>
        <w:rPr>
          <w:sz w:val="24"/>
          <w:szCs w:val="24"/>
        </w:rPr>
        <w:t xml:space="preserve">allása komoly kiesést okozott az iparűzési </w:t>
      </w:r>
      <w:r w:rsidRPr="00A43292">
        <w:rPr>
          <w:sz w:val="24"/>
          <w:szCs w:val="24"/>
        </w:rPr>
        <w:t>adó</w:t>
      </w:r>
      <w:r>
        <w:rPr>
          <w:sz w:val="24"/>
          <w:szCs w:val="24"/>
        </w:rPr>
        <w:t>ban</w:t>
      </w:r>
      <w:r w:rsidRPr="00A43292">
        <w:rPr>
          <w:sz w:val="24"/>
          <w:szCs w:val="24"/>
        </w:rPr>
        <w:t>.</w:t>
      </w:r>
    </w:p>
    <w:p w14:paraId="4F642A52" w14:textId="629ED376" w:rsidR="00A43292" w:rsidRPr="00A43292" w:rsidRDefault="00A43292" w:rsidP="00A43292">
      <w:pPr>
        <w:spacing w:before="120"/>
        <w:jc w:val="both"/>
        <w:rPr>
          <w:sz w:val="24"/>
          <w:szCs w:val="24"/>
        </w:rPr>
      </w:pPr>
      <w:r w:rsidRPr="00A43292">
        <w:rPr>
          <w:sz w:val="24"/>
          <w:szCs w:val="24"/>
        </w:rPr>
        <w:t>Az adóbevételek fontosságát mutatja, hogy az önkormányzat működési jellegű bevételeinek 36,6 %-</w:t>
      </w:r>
      <w:r>
        <w:rPr>
          <w:sz w:val="24"/>
          <w:szCs w:val="24"/>
        </w:rPr>
        <w:t>át teszi ki</w:t>
      </w:r>
      <w:r w:rsidRPr="00A43292">
        <w:rPr>
          <w:sz w:val="24"/>
          <w:szCs w:val="24"/>
        </w:rPr>
        <w:t>.</w:t>
      </w:r>
    </w:p>
    <w:p w14:paraId="4FA945EF" w14:textId="2511CD97" w:rsidR="00A43292" w:rsidRPr="00A43292" w:rsidRDefault="00A43292" w:rsidP="00A43292">
      <w:pPr>
        <w:spacing w:before="120"/>
        <w:jc w:val="both"/>
        <w:rPr>
          <w:sz w:val="24"/>
          <w:szCs w:val="24"/>
        </w:rPr>
      </w:pPr>
      <w:r w:rsidRPr="00A43292">
        <w:rPr>
          <w:sz w:val="24"/>
          <w:szCs w:val="24"/>
        </w:rPr>
        <w:t>2025</w:t>
      </w:r>
      <w:r>
        <w:rPr>
          <w:sz w:val="24"/>
          <w:szCs w:val="24"/>
        </w:rPr>
        <w:t>. év</w:t>
      </w:r>
      <w:r w:rsidRPr="00A43292">
        <w:rPr>
          <w:sz w:val="24"/>
          <w:szCs w:val="24"/>
        </w:rPr>
        <w:t xml:space="preserve">re új adónem nem került bevezetésre, az idegenforgalmi adó mértéke emelkedett. Városunkban továbbra sem voltak </w:t>
      </w:r>
      <w:proofErr w:type="spellStart"/>
      <w:r w:rsidRPr="00A43292">
        <w:rPr>
          <w:sz w:val="24"/>
          <w:szCs w:val="24"/>
        </w:rPr>
        <w:t>kirívóak</w:t>
      </w:r>
      <w:proofErr w:type="spellEnd"/>
      <w:r w:rsidRPr="00A43292">
        <w:rPr>
          <w:sz w:val="24"/>
          <w:szCs w:val="24"/>
        </w:rPr>
        <w:t xml:space="preserve"> az adómértékek hasonló településekhez hasonlítva (a 2 % általánosan alkalmazott </w:t>
      </w:r>
      <w:r>
        <w:rPr>
          <w:sz w:val="24"/>
          <w:szCs w:val="24"/>
        </w:rPr>
        <w:t>helyi iparűzési adó</w:t>
      </w:r>
      <w:r w:rsidRPr="00A43292">
        <w:rPr>
          <w:sz w:val="24"/>
          <w:szCs w:val="24"/>
        </w:rPr>
        <w:t xml:space="preserve"> mérték az egész országban, a 700,-Ft körüli </w:t>
      </w:r>
      <w:r>
        <w:rPr>
          <w:sz w:val="24"/>
          <w:szCs w:val="24"/>
        </w:rPr>
        <w:t>idegenforgalmi adó</w:t>
      </w:r>
      <w:r w:rsidRPr="00A43292">
        <w:rPr>
          <w:sz w:val="24"/>
          <w:szCs w:val="24"/>
        </w:rPr>
        <w:t xml:space="preserve"> mértéket több hasonló, alapvetően idegenforgalomra támas</w:t>
      </w:r>
      <w:r>
        <w:rPr>
          <w:sz w:val="24"/>
          <w:szCs w:val="24"/>
        </w:rPr>
        <w:t>zkodó település vezette be 2025 év</w:t>
      </w:r>
      <w:r w:rsidRPr="00A43292">
        <w:rPr>
          <w:sz w:val="24"/>
          <w:szCs w:val="24"/>
        </w:rPr>
        <w:t>re, az építményadó terhelés is inkább átlag alattinak volt tekinthető). Sok más településsel ellentétben városunkban nem volt kivetve a magánszemélyek kommunális adója, a telekadó, illetve települési adó sem.</w:t>
      </w:r>
    </w:p>
    <w:p w14:paraId="323ECD92" w14:textId="13460A9C" w:rsidR="00A43292" w:rsidRPr="00A43292" w:rsidRDefault="00A43292" w:rsidP="00A43292">
      <w:pPr>
        <w:spacing w:before="120"/>
        <w:jc w:val="both"/>
        <w:rPr>
          <w:sz w:val="24"/>
          <w:szCs w:val="24"/>
        </w:rPr>
      </w:pPr>
      <w:r w:rsidRPr="00A43292">
        <w:rPr>
          <w:sz w:val="24"/>
          <w:szCs w:val="24"/>
        </w:rPr>
        <w:t xml:space="preserve">A </w:t>
      </w:r>
      <w:r w:rsidRPr="00A43292">
        <w:rPr>
          <w:b/>
          <w:i/>
          <w:sz w:val="24"/>
          <w:szCs w:val="24"/>
        </w:rPr>
        <w:t>tartózkodási idő utáni idegenforgalmi adó</w:t>
      </w:r>
      <w:r w:rsidRPr="00A43292">
        <w:rPr>
          <w:sz w:val="24"/>
          <w:szCs w:val="24"/>
        </w:rPr>
        <w:t>nem esetén 719.952</w:t>
      </w:r>
      <w:r>
        <w:rPr>
          <w:sz w:val="24"/>
          <w:szCs w:val="24"/>
        </w:rPr>
        <w:t xml:space="preserve"> E </w:t>
      </w:r>
      <w:r w:rsidRPr="00A43292">
        <w:rPr>
          <w:sz w:val="24"/>
          <w:szCs w:val="24"/>
        </w:rPr>
        <w:t>Ft volt a bevétel, ami a módosított előirányzat 111,62 %-a. 2024-hez képest ez 122.461</w:t>
      </w:r>
      <w:r>
        <w:rPr>
          <w:sz w:val="24"/>
          <w:szCs w:val="24"/>
        </w:rPr>
        <w:t xml:space="preserve"> E </w:t>
      </w:r>
      <w:r w:rsidRPr="00A43292">
        <w:rPr>
          <w:sz w:val="24"/>
          <w:szCs w:val="24"/>
        </w:rPr>
        <w:t xml:space="preserve">Ft növekedést mutat. Az adózók száma 937, ami 108-cal kevesebb, mint </w:t>
      </w:r>
      <w:r>
        <w:rPr>
          <w:sz w:val="24"/>
          <w:szCs w:val="24"/>
        </w:rPr>
        <w:t>az előző évben</w:t>
      </w:r>
      <w:r w:rsidRPr="00A43292">
        <w:rPr>
          <w:sz w:val="24"/>
          <w:szCs w:val="24"/>
        </w:rPr>
        <w:t>. A (nemcsak NTAK-</w:t>
      </w:r>
      <w:proofErr w:type="spellStart"/>
      <w:r w:rsidRPr="00A43292">
        <w:rPr>
          <w:sz w:val="24"/>
          <w:szCs w:val="24"/>
        </w:rPr>
        <w:t>os</w:t>
      </w:r>
      <w:proofErr w:type="spellEnd"/>
      <w:r w:rsidRPr="00A43292">
        <w:rPr>
          <w:sz w:val="24"/>
          <w:szCs w:val="24"/>
        </w:rPr>
        <w:t>) vendégéjszakák száma 28.588-tel nőtt (1.278.950, mely 2,29 %-</w:t>
      </w:r>
      <w:proofErr w:type="spellStart"/>
      <w:r w:rsidRPr="00A43292">
        <w:rPr>
          <w:sz w:val="24"/>
          <w:szCs w:val="24"/>
        </w:rPr>
        <w:t>os</w:t>
      </w:r>
      <w:proofErr w:type="spellEnd"/>
      <w:r w:rsidRPr="00A43292">
        <w:rPr>
          <w:sz w:val="24"/>
          <w:szCs w:val="24"/>
        </w:rPr>
        <w:t xml:space="preserve"> növekedést mutat 2024</w:t>
      </w:r>
      <w:r>
        <w:rPr>
          <w:sz w:val="24"/>
          <w:szCs w:val="24"/>
        </w:rPr>
        <w:t xml:space="preserve"> év</w:t>
      </w:r>
      <w:r w:rsidRPr="00A43292">
        <w:rPr>
          <w:sz w:val="24"/>
          <w:szCs w:val="24"/>
        </w:rPr>
        <w:t>hez képest). Az elérhető NTAK-</w:t>
      </w:r>
      <w:proofErr w:type="spellStart"/>
      <w:r w:rsidRPr="00A43292">
        <w:rPr>
          <w:sz w:val="24"/>
          <w:szCs w:val="24"/>
        </w:rPr>
        <w:t>os</w:t>
      </w:r>
      <w:proofErr w:type="spellEnd"/>
      <w:r w:rsidRPr="00A43292">
        <w:rPr>
          <w:sz w:val="24"/>
          <w:szCs w:val="24"/>
        </w:rPr>
        <w:t xml:space="preserve"> adatok (KSH oldalán) összesítése alapján városunkban volt a harmadik legtöbb vendégéjszaka a vidéki Magyarországon Siófok és Hévíz után, de Balatonfüredet, Büköt, Zalakarost, Debrecent, Szegedet, Sárvárt és Gyulát megelőzve.</w:t>
      </w:r>
    </w:p>
    <w:p w14:paraId="2FD62E36" w14:textId="62C070FC" w:rsidR="00527BE9" w:rsidRPr="00A43292" w:rsidRDefault="00A43292" w:rsidP="00527BE9">
      <w:pPr>
        <w:spacing w:before="120"/>
        <w:jc w:val="both"/>
        <w:rPr>
          <w:sz w:val="24"/>
          <w:szCs w:val="24"/>
        </w:rPr>
      </w:pPr>
      <w:r w:rsidRPr="00A43292">
        <w:rPr>
          <w:sz w:val="24"/>
          <w:szCs w:val="24"/>
        </w:rPr>
        <w:t xml:space="preserve">Az </w:t>
      </w:r>
      <w:r w:rsidRPr="00A43292">
        <w:rPr>
          <w:b/>
          <w:i/>
          <w:sz w:val="24"/>
          <w:szCs w:val="24"/>
        </w:rPr>
        <w:t>építményadó</w:t>
      </w:r>
      <w:r w:rsidRPr="00A43292">
        <w:rPr>
          <w:sz w:val="24"/>
          <w:szCs w:val="24"/>
        </w:rPr>
        <w:t xml:space="preserve"> rendszerében 2025</w:t>
      </w:r>
      <w:r>
        <w:rPr>
          <w:sz w:val="24"/>
          <w:szCs w:val="24"/>
        </w:rPr>
        <w:t>. évben</w:t>
      </w:r>
      <w:r w:rsidRPr="00A43292">
        <w:rPr>
          <w:sz w:val="24"/>
          <w:szCs w:val="24"/>
        </w:rPr>
        <w:t xml:space="preserve"> változás nem történt. A lakott üdülők 100 %-</w:t>
      </w:r>
      <w:proofErr w:type="spellStart"/>
      <w:r w:rsidRPr="00A43292">
        <w:rPr>
          <w:sz w:val="24"/>
          <w:szCs w:val="24"/>
        </w:rPr>
        <w:t>os</w:t>
      </w:r>
      <w:proofErr w:type="spellEnd"/>
      <w:r w:rsidRPr="00A43292">
        <w:rPr>
          <w:sz w:val="24"/>
          <w:szCs w:val="24"/>
        </w:rPr>
        <w:t xml:space="preserve"> adókedvezményben részesültek</w:t>
      </w:r>
      <w:r>
        <w:rPr>
          <w:sz w:val="24"/>
          <w:szCs w:val="24"/>
        </w:rPr>
        <w:t xml:space="preserve"> továbbra is (95 db – 2.232.295 E </w:t>
      </w:r>
      <w:r w:rsidRPr="00A43292">
        <w:rPr>
          <w:sz w:val="24"/>
          <w:szCs w:val="24"/>
        </w:rPr>
        <w:t xml:space="preserve">Ft összegben). </w:t>
      </w:r>
      <w:r>
        <w:rPr>
          <w:sz w:val="24"/>
          <w:szCs w:val="24"/>
        </w:rPr>
        <w:t>A</w:t>
      </w:r>
      <w:r w:rsidRPr="00A43292">
        <w:rPr>
          <w:sz w:val="24"/>
          <w:szCs w:val="24"/>
        </w:rPr>
        <w:t xml:space="preserve"> bevétel 190.084</w:t>
      </w:r>
      <w:r w:rsidR="00527BE9">
        <w:rPr>
          <w:sz w:val="24"/>
          <w:szCs w:val="24"/>
        </w:rPr>
        <w:t xml:space="preserve"> E Ft volt, ez 11.609 E </w:t>
      </w:r>
      <w:r w:rsidRPr="00A43292">
        <w:rPr>
          <w:sz w:val="24"/>
          <w:szCs w:val="24"/>
        </w:rPr>
        <w:t>Ft-tal több a 2024</w:t>
      </w:r>
      <w:r w:rsidR="00527BE9">
        <w:rPr>
          <w:sz w:val="24"/>
          <w:szCs w:val="24"/>
        </w:rPr>
        <w:t>. évi</w:t>
      </w:r>
      <w:r w:rsidRPr="00A43292">
        <w:rPr>
          <w:sz w:val="24"/>
          <w:szCs w:val="24"/>
        </w:rPr>
        <w:t xml:space="preserve"> adatnál, a teljesülés az előirányzathoz képest 105,60 %-</w:t>
      </w:r>
      <w:proofErr w:type="spellStart"/>
      <w:r w:rsidRPr="00A43292">
        <w:rPr>
          <w:sz w:val="24"/>
          <w:szCs w:val="24"/>
        </w:rPr>
        <w:t>os</w:t>
      </w:r>
      <w:proofErr w:type="spellEnd"/>
      <w:r w:rsidRPr="00A43292">
        <w:rPr>
          <w:sz w:val="24"/>
          <w:szCs w:val="24"/>
        </w:rPr>
        <w:t>. Az építményadóban az adótárgyak száma 18-cal, 3.857-re nőtt.</w:t>
      </w:r>
    </w:p>
    <w:p w14:paraId="3DC3DB3C" w14:textId="6078849D" w:rsidR="00A43292" w:rsidRPr="00A43292" w:rsidRDefault="00A43292" w:rsidP="00527BE9">
      <w:pPr>
        <w:spacing w:before="120"/>
        <w:jc w:val="both"/>
        <w:rPr>
          <w:sz w:val="24"/>
          <w:szCs w:val="24"/>
        </w:rPr>
      </w:pPr>
      <w:r w:rsidRPr="00A43292">
        <w:rPr>
          <w:sz w:val="24"/>
          <w:szCs w:val="24"/>
        </w:rPr>
        <w:t xml:space="preserve">A </w:t>
      </w:r>
      <w:r w:rsidR="00527BE9">
        <w:rPr>
          <w:b/>
          <w:i/>
          <w:sz w:val="24"/>
          <w:szCs w:val="24"/>
        </w:rPr>
        <w:t>helyi iparűzési adó</w:t>
      </w:r>
      <w:r w:rsidRPr="00A43292">
        <w:rPr>
          <w:sz w:val="24"/>
          <w:szCs w:val="24"/>
        </w:rPr>
        <w:t xml:space="preserve"> továbbra is a legfontosabb adónem városunkban. A </w:t>
      </w:r>
      <w:r w:rsidR="00527BE9">
        <w:rPr>
          <w:sz w:val="24"/>
          <w:szCs w:val="24"/>
        </w:rPr>
        <w:t xml:space="preserve">bevétel 2.305.168 E </w:t>
      </w:r>
      <w:r w:rsidRPr="00A43292">
        <w:rPr>
          <w:sz w:val="24"/>
          <w:szCs w:val="24"/>
        </w:rPr>
        <w:t>Ft volt, ami 9</w:t>
      </w:r>
      <w:r w:rsidR="00527BE9">
        <w:rPr>
          <w:sz w:val="24"/>
          <w:szCs w:val="24"/>
        </w:rPr>
        <w:t>5,45 %-</w:t>
      </w:r>
      <w:proofErr w:type="spellStart"/>
      <w:r w:rsidR="00527BE9">
        <w:rPr>
          <w:sz w:val="24"/>
          <w:szCs w:val="24"/>
        </w:rPr>
        <w:t>os</w:t>
      </w:r>
      <w:proofErr w:type="spellEnd"/>
      <w:r w:rsidR="00527BE9">
        <w:rPr>
          <w:sz w:val="24"/>
          <w:szCs w:val="24"/>
        </w:rPr>
        <w:t xml:space="preserve"> teljesülés, de ez 2024 év</w:t>
      </w:r>
      <w:r w:rsidRPr="00A43292">
        <w:rPr>
          <w:sz w:val="24"/>
          <w:szCs w:val="24"/>
        </w:rPr>
        <w:t>hez képest 132.325</w:t>
      </w:r>
      <w:r w:rsidR="00527BE9">
        <w:rPr>
          <w:sz w:val="24"/>
          <w:szCs w:val="24"/>
        </w:rPr>
        <w:t xml:space="preserve"> E </w:t>
      </w:r>
      <w:r w:rsidRPr="00A43292">
        <w:rPr>
          <w:sz w:val="24"/>
          <w:szCs w:val="24"/>
        </w:rPr>
        <w:t>Ft csökkenést jelent. Az adózók száma 2024</w:t>
      </w:r>
      <w:r w:rsidR="00527BE9">
        <w:rPr>
          <w:sz w:val="24"/>
          <w:szCs w:val="24"/>
        </w:rPr>
        <w:t xml:space="preserve"> év</w:t>
      </w:r>
      <w:r w:rsidRPr="00A43292">
        <w:rPr>
          <w:sz w:val="24"/>
          <w:szCs w:val="24"/>
        </w:rPr>
        <w:t xml:space="preserve">hez képest 32-vel csökkent (tovább nőtt a vállalkozónak minősülés értékhatára), így összesen 4120 db adózót adóztattunk </w:t>
      </w:r>
      <w:r w:rsidR="00527BE9">
        <w:rPr>
          <w:sz w:val="24"/>
          <w:szCs w:val="24"/>
        </w:rPr>
        <w:t>az</w:t>
      </w:r>
      <w:r w:rsidRPr="00A43292">
        <w:rPr>
          <w:sz w:val="24"/>
          <w:szCs w:val="24"/>
        </w:rPr>
        <w:t xml:space="preserve"> adónemben. </w:t>
      </w:r>
    </w:p>
    <w:p w14:paraId="2C350FBC" w14:textId="1B0B346D" w:rsidR="00A43292" w:rsidRPr="00A43292" w:rsidRDefault="00A43292" w:rsidP="00527BE9">
      <w:pPr>
        <w:spacing w:before="120"/>
        <w:jc w:val="both"/>
        <w:rPr>
          <w:sz w:val="24"/>
          <w:szCs w:val="24"/>
        </w:rPr>
      </w:pPr>
      <w:r w:rsidRPr="00A43292">
        <w:rPr>
          <w:sz w:val="24"/>
          <w:szCs w:val="24"/>
        </w:rPr>
        <w:lastRenderedPageBreak/>
        <w:t xml:space="preserve">A </w:t>
      </w:r>
      <w:r w:rsidRPr="00527BE9">
        <w:rPr>
          <w:b/>
          <w:i/>
          <w:sz w:val="24"/>
          <w:szCs w:val="24"/>
        </w:rPr>
        <w:t>pótlék- és bírságbevétel</w:t>
      </w:r>
      <w:r w:rsidRPr="00A43292">
        <w:rPr>
          <w:sz w:val="24"/>
          <w:szCs w:val="24"/>
        </w:rPr>
        <w:t xml:space="preserve"> 13.960</w:t>
      </w:r>
      <w:r w:rsidR="00527BE9">
        <w:rPr>
          <w:sz w:val="24"/>
          <w:szCs w:val="24"/>
        </w:rPr>
        <w:t xml:space="preserve">E </w:t>
      </w:r>
      <w:r w:rsidRPr="00A43292">
        <w:rPr>
          <w:sz w:val="24"/>
          <w:szCs w:val="24"/>
        </w:rPr>
        <w:t>Ft volt, ami 4.302</w:t>
      </w:r>
      <w:r w:rsidR="00527BE9">
        <w:rPr>
          <w:sz w:val="24"/>
          <w:szCs w:val="24"/>
        </w:rPr>
        <w:t xml:space="preserve"> E </w:t>
      </w:r>
      <w:r w:rsidRPr="00A43292">
        <w:rPr>
          <w:sz w:val="24"/>
          <w:szCs w:val="24"/>
        </w:rPr>
        <w:t xml:space="preserve">Ft-tal több, </w:t>
      </w:r>
      <w:r w:rsidR="00527BE9">
        <w:rPr>
          <w:sz w:val="24"/>
          <w:szCs w:val="24"/>
        </w:rPr>
        <w:t>mint az előző évben</w:t>
      </w:r>
      <w:r w:rsidRPr="00A43292">
        <w:rPr>
          <w:sz w:val="24"/>
          <w:szCs w:val="24"/>
        </w:rPr>
        <w:t>, így 349 %-</w:t>
      </w:r>
      <w:proofErr w:type="spellStart"/>
      <w:r w:rsidRPr="00A43292">
        <w:rPr>
          <w:sz w:val="24"/>
          <w:szCs w:val="24"/>
        </w:rPr>
        <w:t>os</w:t>
      </w:r>
      <w:proofErr w:type="spellEnd"/>
      <w:r w:rsidRPr="00A43292">
        <w:rPr>
          <w:sz w:val="24"/>
          <w:szCs w:val="24"/>
        </w:rPr>
        <w:t xml:space="preserve"> a teljesítés. Ezen bevételek mindig negatív adózói magatartásokon alapulnak (pl. késedelmes fizetés, bevallás beadásának elmulasztása) és nehezen tervezhetők.</w:t>
      </w:r>
    </w:p>
    <w:p w14:paraId="1EDEB053" w14:textId="3935765A" w:rsidR="00A43292" w:rsidRPr="00A43292" w:rsidRDefault="00A43292" w:rsidP="00527BE9">
      <w:pPr>
        <w:spacing w:before="120"/>
        <w:jc w:val="both"/>
        <w:rPr>
          <w:sz w:val="24"/>
          <w:szCs w:val="24"/>
        </w:rPr>
      </w:pPr>
      <w:r w:rsidRPr="00A43292">
        <w:rPr>
          <w:sz w:val="24"/>
          <w:szCs w:val="24"/>
        </w:rPr>
        <w:t xml:space="preserve">Az önkormányzatnál maradó </w:t>
      </w:r>
      <w:r w:rsidRPr="00527BE9">
        <w:rPr>
          <w:i/>
          <w:sz w:val="24"/>
          <w:szCs w:val="24"/>
        </w:rPr>
        <w:t>gépjárműadó-bevétel</w:t>
      </w:r>
      <w:r w:rsidRPr="00A43292">
        <w:rPr>
          <w:sz w:val="24"/>
          <w:szCs w:val="24"/>
        </w:rPr>
        <w:t xml:space="preserve"> az ismert jogszabály-változás okán 0,-Ft volt </w:t>
      </w:r>
      <w:r w:rsidR="00527BE9">
        <w:rPr>
          <w:sz w:val="24"/>
          <w:szCs w:val="24"/>
        </w:rPr>
        <w:t>tárgyévben</w:t>
      </w:r>
      <w:r w:rsidRPr="00A43292">
        <w:rPr>
          <w:sz w:val="24"/>
          <w:szCs w:val="24"/>
        </w:rPr>
        <w:t xml:space="preserve"> is, bár adóhatóságunknak a hátralékok beszedése, túlfizetések rendezése továbbra is feladata. </w:t>
      </w:r>
    </w:p>
    <w:p w14:paraId="4E111914" w14:textId="3327D09E" w:rsidR="00A43292" w:rsidRPr="00A43292" w:rsidRDefault="00A43292" w:rsidP="00527BE9">
      <w:pPr>
        <w:spacing w:before="120"/>
        <w:jc w:val="both"/>
        <w:rPr>
          <w:sz w:val="24"/>
          <w:szCs w:val="24"/>
        </w:rPr>
      </w:pPr>
      <w:r w:rsidRPr="00A43292">
        <w:rPr>
          <w:sz w:val="24"/>
          <w:szCs w:val="24"/>
        </w:rPr>
        <w:t xml:space="preserve">A </w:t>
      </w:r>
      <w:r w:rsidRPr="00527BE9">
        <w:rPr>
          <w:b/>
          <w:i/>
          <w:sz w:val="24"/>
          <w:szCs w:val="24"/>
        </w:rPr>
        <w:t>termőföld bérbeadása utáni személyi jövedelemadó</w:t>
      </w:r>
      <w:r w:rsidRPr="00A43292">
        <w:rPr>
          <w:sz w:val="24"/>
          <w:szCs w:val="24"/>
        </w:rPr>
        <w:t xml:space="preserve">ból minden évben minimális bevétel keletkezik, ez </w:t>
      </w:r>
      <w:r w:rsidR="00527BE9">
        <w:rPr>
          <w:sz w:val="24"/>
          <w:szCs w:val="24"/>
        </w:rPr>
        <w:t xml:space="preserve">most sem történt másként (6 E </w:t>
      </w:r>
      <w:r w:rsidRPr="00A43292">
        <w:rPr>
          <w:sz w:val="24"/>
          <w:szCs w:val="24"/>
        </w:rPr>
        <w:t xml:space="preserve">Ft </w:t>
      </w:r>
      <w:r w:rsidR="00A857EC">
        <w:rPr>
          <w:sz w:val="24"/>
          <w:szCs w:val="24"/>
        </w:rPr>
        <w:t xml:space="preserve">az összes </w:t>
      </w:r>
      <w:r w:rsidRPr="00A43292">
        <w:rPr>
          <w:sz w:val="24"/>
          <w:szCs w:val="24"/>
        </w:rPr>
        <w:t>bevétel). Ezen okból bevétel nem volt tervezve a költségvetés készítésekor.</w:t>
      </w:r>
    </w:p>
    <w:p w14:paraId="6DB15DA7" w14:textId="77777777" w:rsidR="00E76450" w:rsidRPr="00625953" w:rsidRDefault="00E76450" w:rsidP="00E76450">
      <w:pPr>
        <w:jc w:val="both"/>
        <w:rPr>
          <w:sz w:val="24"/>
          <w:szCs w:val="24"/>
        </w:rPr>
      </w:pPr>
    </w:p>
    <w:p w14:paraId="4A926434" w14:textId="250A2E2B" w:rsidR="00E76450" w:rsidRPr="00597033" w:rsidRDefault="003339DD" w:rsidP="00E76450">
      <w:pPr>
        <w:jc w:val="both"/>
        <w:rPr>
          <w:sz w:val="24"/>
          <w:szCs w:val="24"/>
          <w:u w:val="single"/>
        </w:rPr>
      </w:pPr>
      <w:r w:rsidRPr="00E4135C">
        <w:rPr>
          <w:b/>
          <w:sz w:val="24"/>
          <w:szCs w:val="24"/>
          <w:u w:val="single"/>
        </w:rPr>
        <w:t>3</w:t>
      </w:r>
      <w:r w:rsidR="00FF7857">
        <w:rPr>
          <w:b/>
          <w:sz w:val="24"/>
          <w:szCs w:val="24"/>
          <w:u w:val="single"/>
        </w:rPr>
        <w:t xml:space="preserve">. Átvett pénzeszközök </w:t>
      </w:r>
      <w:r w:rsidR="00FF7857" w:rsidRPr="00597033">
        <w:rPr>
          <w:sz w:val="24"/>
          <w:szCs w:val="24"/>
          <w:u w:val="single"/>
        </w:rPr>
        <w:t>(4.</w:t>
      </w:r>
      <w:r w:rsidR="00E76450" w:rsidRPr="00597033">
        <w:rPr>
          <w:sz w:val="24"/>
          <w:szCs w:val="24"/>
          <w:u w:val="single"/>
        </w:rPr>
        <w:t xml:space="preserve"> melléklet)</w:t>
      </w:r>
    </w:p>
    <w:p w14:paraId="4179B070" w14:textId="016BEC8E" w:rsidR="00E76450" w:rsidRPr="00E4135C" w:rsidRDefault="00E76450" w:rsidP="000D501E">
      <w:pPr>
        <w:spacing w:before="120"/>
        <w:jc w:val="both"/>
        <w:rPr>
          <w:sz w:val="24"/>
          <w:szCs w:val="24"/>
        </w:rPr>
      </w:pPr>
      <w:r w:rsidRPr="00E4135C">
        <w:rPr>
          <w:sz w:val="24"/>
          <w:szCs w:val="24"/>
        </w:rPr>
        <w:t xml:space="preserve">Az átvett pénzeszközökre tervezett </w:t>
      </w:r>
      <w:r w:rsidR="00E4135C">
        <w:rPr>
          <w:sz w:val="24"/>
          <w:szCs w:val="24"/>
        </w:rPr>
        <w:t>2.406.288</w:t>
      </w:r>
      <w:r w:rsidRPr="00E4135C">
        <w:rPr>
          <w:sz w:val="24"/>
          <w:szCs w:val="24"/>
        </w:rPr>
        <w:t xml:space="preserve"> E Ft-tal szemben </w:t>
      </w:r>
      <w:r w:rsidR="00E4135C">
        <w:rPr>
          <w:sz w:val="24"/>
          <w:szCs w:val="24"/>
        </w:rPr>
        <w:t>962.364</w:t>
      </w:r>
      <w:r w:rsidRPr="00E4135C">
        <w:rPr>
          <w:sz w:val="24"/>
          <w:szCs w:val="24"/>
        </w:rPr>
        <w:t xml:space="preserve"> E Ft </w:t>
      </w:r>
      <w:proofErr w:type="gramStart"/>
      <w:r w:rsidRPr="00E4135C">
        <w:rPr>
          <w:sz w:val="24"/>
          <w:szCs w:val="24"/>
        </w:rPr>
        <w:t>realizálódott</w:t>
      </w:r>
      <w:proofErr w:type="gramEnd"/>
      <w:r w:rsidRPr="00E4135C">
        <w:rPr>
          <w:sz w:val="24"/>
          <w:szCs w:val="24"/>
        </w:rPr>
        <w:t>.</w:t>
      </w:r>
    </w:p>
    <w:p w14:paraId="7472966B" w14:textId="1C1A19B6" w:rsidR="00E76450" w:rsidRPr="00E4135C" w:rsidRDefault="00E76450" w:rsidP="00E76450">
      <w:pPr>
        <w:spacing w:before="120"/>
        <w:jc w:val="both"/>
        <w:rPr>
          <w:sz w:val="24"/>
          <w:szCs w:val="24"/>
        </w:rPr>
      </w:pPr>
      <w:r w:rsidRPr="00E4135C">
        <w:rPr>
          <w:sz w:val="24"/>
          <w:szCs w:val="24"/>
        </w:rPr>
        <w:t xml:space="preserve">A táblázatában a működésre tervezett </w:t>
      </w:r>
      <w:r w:rsidR="00E4135C">
        <w:rPr>
          <w:sz w:val="24"/>
          <w:szCs w:val="24"/>
        </w:rPr>
        <w:t>188.475</w:t>
      </w:r>
      <w:r w:rsidRPr="00E4135C">
        <w:rPr>
          <w:sz w:val="24"/>
          <w:szCs w:val="24"/>
        </w:rPr>
        <w:t xml:space="preserve"> E Ft </w:t>
      </w:r>
      <w:r w:rsidR="00E4135C">
        <w:rPr>
          <w:sz w:val="24"/>
          <w:szCs w:val="24"/>
        </w:rPr>
        <w:t>103,44</w:t>
      </w:r>
      <w:r w:rsidRPr="00E4135C">
        <w:rPr>
          <w:sz w:val="24"/>
          <w:szCs w:val="24"/>
        </w:rPr>
        <w:t xml:space="preserve"> %-</w:t>
      </w:r>
      <w:proofErr w:type="spellStart"/>
      <w:r w:rsidRPr="00E4135C">
        <w:rPr>
          <w:sz w:val="24"/>
          <w:szCs w:val="24"/>
        </w:rPr>
        <w:t>ra</w:t>
      </w:r>
      <w:proofErr w:type="spellEnd"/>
      <w:r w:rsidRPr="00E4135C">
        <w:rPr>
          <w:sz w:val="24"/>
          <w:szCs w:val="24"/>
        </w:rPr>
        <w:t xml:space="preserve">, míg a felhalmozásra átvett pénzeszközök </w:t>
      </w:r>
      <w:r w:rsidR="00E4135C">
        <w:rPr>
          <w:sz w:val="24"/>
          <w:szCs w:val="24"/>
        </w:rPr>
        <w:t>40,0</w:t>
      </w:r>
      <w:r w:rsidRPr="00E4135C">
        <w:rPr>
          <w:sz w:val="24"/>
          <w:szCs w:val="24"/>
        </w:rPr>
        <w:t xml:space="preserve"> %-</w:t>
      </w:r>
      <w:proofErr w:type="spellStart"/>
      <w:r w:rsidRPr="00E4135C">
        <w:rPr>
          <w:sz w:val="24"/>
          <w:szCs w:val="24"/>
        </w:rPr>
        <w:t>ra</w:t>
      </w:r>
      <w:proofErr w:type="spellEnd"/>
      <w:r w:rsidRPr="00E4135C">
        <w:rPr>
          <w:sz w:val="24"/>
          <w:szCs w:val="24"/>
        </w:rPr>
        <w:t xml:space="preserve"> teljesültek. Természetesen itt befolyásoló tényező a pályázati beruházások kivitelezésének és lehívásának üteme, valamint a többlettámogatások realizálhatósága is.</w:t>
      </w:r>
    </w:p>
    <w:p w14:paraId="63AE9A98" w14:textId="21885C4A" w:rsidR="00E76450" w:rsidRDefault="00E76450" w:rsidP="00E76450">
      <w:pPr>
        <w:spacing w:before="120"/>
        <w:jc w:val="both"/>
        <w:rPr>
          <w:sz w:val="24"/>
          <w:szCs w:val="24"/>
        </w:rPr>
      </w:pPr>
      <w:r w:rsidRPr="00E4135C">
        <w:rPr>
          <w:sz w:val="24"/>
          <w:szCs w:val="24"/>
        </w:rPr>
        <w:t xml:space="preserve">Az </w:t>
      </w:r>
      <w:r w:rsidRPr="00E4135C">
        <w:rPr>
          <w:b/>
          <w:bCs/>
          <w:i/>
          <w:iCs/>
          <w:sz w:val="24"/>
          <w:szCs w:val="24"/>
        </w:rPr>
        <w:t>intézmények</w:t>
      </w:r>
      <w:r w:rsidRPr="00E4135C">
        <w:rPr>
          <w:sz w:val="24"/>
          <w:szCs w:val="24"/>
        </w:rPr>
        <w:t xml:space="preserve">től a feladatelmaradások valamint közüzemi díjak megtakarításai miatt </w:t>
      </w:r>
      <w:r w:rsidR="00E4135C">
        <w:rPr>
          <w:sz w:val="24"/>
          <w:szCs w:val="24"/>
        </w:rPr>
        <w:t>előző</w:t>
      </w:r>
      <w:r w:rsidRPr="00E4135C">
        <w:rPr>
          <w:sz w:val="24"/>
          <w:szCs w:val="24"/>
        </w:rPr>
        <w:t xml:space="preserve"> évről a tervezett </w:t>
      </w:r>
      <w:r w:rsidR="00E4135C">
        <w:rPr>
          <w:sz w:val="24"/>
          <w:szCs w:val="24"/>
        </w:rPr>
        <w:t>75.000</w:t>
      </w:r>
      <w:r w:rsidRPr="00E4135C">
        <w:rPr>
          <w:sz w:val="24"/>
          <w:szCs w:val="24"/>
        </w:rPr>
        <w:t xml:space="preserve"> E Ft-tal szemben </w:t>
      </w:r>
      <w:r w:rsidR="00E4135C">
        <w:rPr>
          <w:sz w:val="24"/>
          <w:szCs w:val="24"/>
        </w:rPr>
        <w:t>94.495</w:t>
      </w:r>
      <w:r w:rsidRPr="00E4135C">
        <w:rPr>
          <w:sz w:val="24"/>
          <w:szCs w:val="24"/>
        </w:rPr>
        <w:t xml:space="preserve"> E Ft került </w:t>
      </w:r>
      <w:r w:rsidRPr="00E4135C">
        <w:rPr>
          <w:b/>
          <w:i/>
          <w:sz w:val="24"/>
          <w:szCs w:val="24"/>
        </w:rPr>
        <w:t>elvonásr</w:t>
      </w:r>
      <w:r w:rsidRPr="00E4135C">
        <w:rPr>
          <w:sz w:val="24"/>
          <w:szCs w:val="24"/>
        </w:rPr>
        <w:t xml:space="preserve">a, melyet a zárszámadás elfogadását követően kellett az intézményeknek beutalniuk. A táblázat tartalmazza a kistérségi feladatokat ellátó Hajdúszoboszlói Kistérségi Szociális, Család- és Gyermekjóléti Központtól elvont </w:t>
      </w:r>
      <w:r w:rsidR="00E4135C">
        <w:rPr>
          <w:sz w:val="24"/>
          <w:szCs w:val="24"/>
        </w:rPr>
        <w:t>31.068</w:t>
      </w:r>
      <w:r w:rsidRPr="00E4135C">
        <w:rPr>
          <w:sz w:val="24"/>
          <w:szCs w:val="24"/>
        </w:rPr>
        <w:t xml:space="preserve"> E Ft-ot, mely a társulás zárszámadása alapján illette meg önkormányzatunkat. Az összeget az intézmény megfizetette.</w:t>
      </w:r>
    </w:p>
    <w:p w14:paraId="07494A71" w14:textId="12967D43" w:rsidR="00E4135C" w:rsidRDefault="00E4135C" w:rsidP="00E76450">
      <w:pPr>
        <w:spacing w:before="120"/>
        <w:jc w:val="both"/>
        <w:rPr>
          <w:sz w:val="24"/>
          <w:szCs w:val="24"/>
        </w:rPr>
      </w:pPr>
      <w:r>
        <w:rPr>
          <w:sz w:val="24"/>
          <w:szCs w:val="24"/>
        </w:rPr>
        <w:t xml:space="preserve">A </w:t>
      </w:r>
      <w:r w:rsidRPr="00E4135C">
        <w:rPr>
          <w:b/>
          <w:i/>
          <w:sz w:val="24"/>
          <w:szCs w:val="24"/>
        </w:rPr>
        <w:t>VII. sz. háziorvosi körzet</w:t>
      </w:r>
      <w:r>
        <w:rPr>
          <w:sz w:val="24"/>
          <w:szCs w:val="24"/>
        </w:rPr>
        <w:t xml:space="preserve"> működésére a NEAK-</w:t>
      </w:r>
      <w:proofErr w:type="spellStart"/>
      <w:r>
        <w:rPr>
          <w:sz w:val="24"/>
          <w:szCs w:val="24"/>
        </w:rPr>
        <w:t>tól</w:t>
      </w:r>
      <w:proofErr w:type="spellEnd"/>
      <w:r>
        <w:rPr>
          <w:sz w:val="24"/>
          <w:szCs w:val="24"/>
        </w:rPr>
        <w:t xml:space="preserve"> a tervezettől magasabb összeg érkezett, ugyanis decemberben megkaptuk a január havi finanszírozást is előlegként.</w:t>
      </w:r>
    </w:p>
    <w:p w14:paraId="5691D899" w14:textId="77458201" w:rsidR="00746F6B" w:rsidRPr="00746F6B" w:rsidRDefault="00746F6B" w:rsidP="00746F6B">
      <w:pPr>
        <w:spacing w:before="120"/>
        <w:jc w:val="both"/>
        <w:rPr>
          <w:sz w:val="24"/>
          <w:szCs w:val="24"/>
        </w:rPr>
      </w:pPr>
      <w:r w:rsidRPr="00746F6B">
        <w:rPr>
          <w:sz w:val="24"/>
          <w:szCs w:val="24"/>
        </w:rPr>
        <w:t>A tényszám tartalmazza az állam által 202</w:t>
      </w:r>
      <w:r>
        <w:rPr>
          <w:sz w:val="24"/>
          <w:szCs w:val="24"/>
        </w:rPr>
        <w:t>5</w:t>
      </w:r>
      <w:r w:rsidRPr="00746F6B">
        <w:rPr>
          <w:sz w:val="24"/>
          <w:szCs w:val="24"/>
        </w:rPr>
        <w:t>. év végén leutalt, de 202</w:t>
      </w:r>
      <w:r>
        <w:rPr>
          <w:sz w:val="24"/>
          <w:szCs w:val="24"/>
        </w:rPr>
        <w:t>6</w:t>
      </w:r>
      <w:r w:rsidRPr="00746F6B">
        <w:rPr>
          <w:sz w:val="24"/>
          <w:szCs w:val="24"/>
        </w:rPr>
        <w:t xml:space="preserve">. évre vonatkozó </w:t>
      </w:r>
      <w:r w:rsidRPr="00746F6B">
        <w:rPr>
          <w:b/>
          <w:i/>
          <w:sz w:val="24"/>
          <w:szCs w:val="24"/>
        </w:rPr>
        <w:t>normatíva</w:t>
      </w:r>
      <w:r w:rsidRPr="00746F6B">
        <w:rPr>
          <w:sz w:val="24"/>
          <w:szCs w:val="24"/>
        </w:rPr>
        <w:t xml:space="preserve"> </w:t>
      </w:r>
      <w:r w:rsidRPr="00746F6B">
        <w:rPr>
          <w:b/>
          <w:i/>
          <w:sz w:val="24"/>
          <w:szCs w:val="24"/>
        </w:rPr>
        <w:t>megelőlegezés</w:t>
      </w:r>
      <w:r w:rsidRPr="00746F6B">
        <w:rPr>
          <w:sz w:val="24"/>
          <w:szCs w:val="24"/>
        </w:rPr>
        <w:t xml:space="preserve"> </w:t>
      </w:r>
      <w:r>
        <w:rPr>
          <w:sz w:val="24"/>
          <w:szCs w:val="24"/>
        </w:rPr>
        <w:t xml:space="preserve">előfinanszírozott </w:t>
      </w:r>
      <w:r w:rsidRPr="00746F6B">
        <w:rPr>
          <w:sz w:val="24"/>
          <w:szCs w:val="24"/>
        </w:rPr>
        <w:t xml:space="preserve">összegét is mintegy </w:t>
      </w:r>
      <w:r>
        <w:rPr>
          <w:sz w:val="24"/>
          <w:szCs w:val="24"/>
        </w:rPr>
        <w:t>122.543</w:t>
      </w:r>
      <w:r w:rsidRPr="00746F6B">
        <w:rPr>
          <w:sz w:val="24"/>
          <w:szCs w:val="24"/>
        </w:rPr>
        <w:t xml:space="preserve"> E Ft összegben. Ezen összeget </w:t>
      </w:r>
      <w:proofErr w:type="spellStart"/>
      <w:r w:rsidRPr="00746F6B">
        <w:rPr>
          <w:sz w:val="24"/>
          <w:szCs w:val="24"/>
        </w:rPr>
        <w:t>előirányzatosítani</w:t>
      </w:r>
      <w:proofErr w:type="spellEnd"/>
      <w:r w:rsidRPr="00746F6B">
        <w:rPr>
          <w:sz w:val="24"/>
          <w:szCs w:val="24"/>
        </w:rPr>
        <w:t xml:space="preserve"> nem szükséges, ugyanis 202</w:t>
      </w:r>
      <w:r>
        <w:rPr>
          <w:sz w:val="24"/>
          <w:szCs w:val="24"/>
        </w:rPr>
        <w:t>6. évet érintő bevétel lesz.</w:t>
      </w:r>
    </w:p>
    <w:p w14:paraId="576F616A" w14:textId="09698632" w:rsidR="00E76450" w:rsidRDefault="00E76450" w:rsidP="00E76450">
      <w:pPr>
        <w:spacing w:before="120"/>
        <w:jc w:val="both"/>
        <w:rPr>
          <w:sz w:val="24"/>
          <w:szCs w:val="24"/>
        </w:rPr>
      </w:pPr>
      <w:r w:rsidRPr="00E4135C">
        <w:rPr>
          <w:sz w:val="24"/>
          <w:szCs w:val="24"/>
        </w:rPr>
        <w:t xml:space="preserve">A </w:t>
      </w:r>
      <w:r w:rsidRPr="00E4135C">
        <w:rPr>
          <w:b/>
          <w:sz w:val="24"/>
          <w:szCs w:val="24"/>
        </w:rPr>
        <w:t>felhalmozásra</w:t>
      </w:r>
      <w:r w:rsidRPr="00E4135C">
        <w:rPr>
          <w:sz w:val="24"/>
          <w:szCs w:val="24"/>
        </w:rPr>
        <w:t xml:space="preserve"> átvett pénzeszközök teljesülése </w:t>
      </w:r>
      <w:r w:rsidR="00E4135C">
        <w:rPr>
          <w:sz w:val="24"/>
          <w:szCs w:val="24"/>
        </w:rPr>
        <w:t>40,0</w:t>
      </w:r>
      <w:r w:rsidRPr="00E4135C">
        <w:rPr>
          <w:sz w:val="24"/>
          <w:szCs w:val="24"/>
        </w:rPr>
        <w:t xml:space="preserve"> %-</w:t>
      </w:r>
      <w:proofErr w:type="spellStart"/>
      <w:r w:rsidRPr="00E4135C">
        <w:rPr>
          <w:sz w:val="24"/>
          <w:szCs w:val="24"/>
        </w:rPr>
        <w:t>os</w:t>
      </w:r>
      <w:proofErr w:type="spellEnd"/>
      <w:r w:rsidRPr="00E4135C">
        <w:rPr>
          <w:sz w:val="24"/>
          <w:szCs w:val="24"/>
        </w:rPr>
        <w:t xml:space="preserve">. A pályázatokra tervezett bevételek teljesülési számai </w:t>
      </w:r>
      <w:r w:rsidR="00746F6B">
        <w:rPr>
          <w:sz w:val="24"/>
          <w:szCs w:val="24"/>
        </w:rPr>
        <w:t>a befejezett és</w:t>
      </w:r>
      <w:r w:rsidR="00E4135C">
        <w:rPr>
          <w:sz w:val="24"/>
          <w:szCs w:val="24"/>
        </w:rPr>
        <w:t xml:space="preserve"> elszámol</w:t>
      </w:r>
      <w:r w:rsidR="00746F6B">
        <w:rPr>
          <w:sz w:val="24"/>
          <w:szCs w:val="24"/>
        </w:rPr>
        <w:t>ásra beadott</w:t>
      </w:r>
      <w:r w:rsidR="00E4135C">
        <w:rPr>
          <w:sz w:val="24"/>
          <w:szCs w:val="24"/>
        </w:rPr>
        <w:t xml:space="preserve"> </w:t>
      </w:r>
      <w:r w:rsidR="00746F6B">
        <w:rPr>
          <w:sz w:val="24"/>
          <w:szCs w:val="24"/>
        </w:rPr>
        <w:t>beruházások összegei.</w:t>
      </w:r>
      <w:r w:rsidRPr="00E4135C">
        <w:rPr>
          <w:sz w:val="24"/>
          <w:szCs w:val="24"/>
        </w:rPr>
        <w:t xml:space="preserve"> Az előző években nyertes </w:t>
      </w:r>
      <w:r w:rsidRPr="00746F6B">
        <w:rPr>
          <w:b/>
          <w:i/>
          <w:sz w:val="24"/>
          <w:szCs w:val="24"/>
        </w:rPr>
        <w:t>TOP-Plusz pályázatok</w:t>
      </w:r>
      <w:r w:rsidRPr="00E4135C">
        <w:rPr>
          <w:sz w:val="24"/>
          <w:szCs w:val="24"/>
        </w:rPr>
        <w:t xml:space="preserve">hoz </w:t>
      </w:r>
      <w:r w:rsidR="00746F6B">
        <w:rPr>
          <w:sz w:val="24"/>
          <w:szCs w:val="24"/>
        </w:rPr>
        <w:t>4</w:t>
      </w:r>
      <w:r w:rsidRPr="00E4135C">
        <w:rPr>
          <w:sz w:val="24"/>
          <w:szCs w:val="24"/>
        </w:rPr>
        <w:t xml:space="preserve"> db pályázati támogatás érkezett </w:t>
      </w:r>
      <w:r w:rsidR="00746F6B">
        <w:rPr>
          <w:sz w:val="24"/>
          <w:szCs w:val="24"/>
        </w:rPr>
        <w:t>a tervezett</w:t>
      </w:r>
      <w:r w:rsidRPr="00E4135C">
        <w:rPr>
          <w:sz w:val="24"/>
          <w:szCs w:val="24"/>
        </w:rPr>
        <w:t xml:space="preserve"> érték</w:t>
      </w:r>
      <w:r w:rsidR="00746F6B">
        <w:rPr>
          <w:sz w:val="24"/>
          <w:szCs w:val="24"/>
        </w:rPr>
        <w:t>ek</w:t>
      </w:r>
      <w:r w:rsidRPr="00E4135C">
        <w:rPr>
          <w:sz w:val="24"/>
          <w:szCs w:val="24"/>
        </w:rPr>
        <w:t>ben.</w:t>
      </w:r>
    </w:p>
    <w:p w14:paraId="65AB1DD4" w14:textId="0BD24265" w:rsidR="00C86AD3" w:rsidRPr="00C86AD3" w:rsidRDefault="00746F6B" w:rsidP="00C86AD3">
      <w:pPr>
        <w:spacing w:before="120"/>
        <w:jc w:val="both"/>
        <w:rPr>
          <w:sz w:val="24"/>
          <w:szCs w:val="24"/>
          <w:lang w:eastAsia="zh-CN"/>
        </w:rPr>
      </w:pPr>
      <w:r>
        <w:rPr>
          <w:sz w:val="24"/>
          <w:szCs w:val="24"/>
        </w:rPr>
        <w:t xml:space="preserve">A </w:t>
      </w:r>
      <w:r w:rsidRPr="00746F6B">
        <w:rPr>
          <w:b/>
          <w:i/>
          <w:sz w:val="24"/>
          <w:szCs w:val="24"/>
        </w:rPr>
        <w:t>„Versenyképes Járások”</w:t>
      </w:r>
      <w:r>
        <w:rPr>
          <w:sz w:val="24"/>
          <w:szCs w:val="24"/>
        </w:rPr>
        <w:t xml:space="preserve"> keretén belül a JEC eszközbeszerzésére 90.000 E Ft támogatási összeg érkezett, melyet a 2026-os év folyamán fogunk felhasználni.</w:t>
      </w:r>
    </w:p>
    <w:p w14:paraId="70A43052" w14:textId="7FDD1E2C" w:rsidR="00C86AD3" w:rsidRPr="00C86AD3" w:rsidRDefault="00C86AD3" w:rsidP="00C86AD3">
      <w:pPr>
        <w:spacing w:before="120"/>
        <w:jc w:val="both"/>
        <w:rPr>
          <w:sz w:val="24"/>
          <w:szCs w:val="24"/>
        </w:rPr>
      </w:pPr>
      <w:r w:rsidRPr="00C86AD3">
        <w:rPr>
          <w:b/>
          <w:i/>
          <w:sz w:val="24"/>
          <w:szCs w:val="24"/>
        </w:rPr>
        <w:t>TOP-Plusz-2.1.1-21-00032 Épületek energia korszerűsítése pályázat</w:t>
      </w:r>
      <w:r w:rsidRPr="00C86AD3">
        <w:rPr>
          <w:sz w:val="24"/>
          <w:szCs w:val="24"/>
        </w:rPr>
        <w:t xml:space="preserve"> támogatása soron a teljesülés 0%. Műszaki tartalom módosítási kérelem elbírálása és ez alapján a Támogatási Szerződés módosítása volt folyamatban az Irányító Hatóság részéről az elmúlt év második felében. A műszaki tartalom módosítási kérelmünket jóváhagyta az Irányító Hatóság és ez alapján elkészült a Támogatási Szerződés 1. sz. módosítása, mely 2025.10.07. napján lépett hatályba. Ezt követően a kivitelezésre vonatkozó közbeszerzési eljárás előkészítése megtörtént, benyújtásra került a komplett dokumentáció ex-ante ellenőrzésre a Közbeszerzési Felügyeleti Főosztály (továbbiakban: KFF) és a Közreműködő Szervezet részére. A támogató tartalmú tanúsítvány 2025.12.08-án érkezett meg az Önkormányzathoz. Az eljárás megindításához szükséges döntések meghozatalát követően a Közbeszerzési Értesítőben 2025.12.23-án jelent meg a felhívás. A beérkezett ajánlatok bontására 2026.02.17-én került sor, azok értékelése megtörtént, az eljárás dokumentumai utólagos ellenőrzésre benyújthatók a KFF részére. A KFF támogató tanúsítványát követően van lehetőség az eljárás eredményét az Önkormányzatnak kihirdetnie, majd a szerződéskötési moratóriumot követően a kivitelezésre vonatkozó vállalkozási szerződéseket megkötni. A két óvoda felújítása egymást követően fog megvalósulni először a Manókert Óvodában, ahol 8 hónap, majd azt követően a </w:t>
      </w:r>
      <w:proofErr w:type="spellStart"/>
      <w:r w:rsidRPr="00C86AD3">
        <w:rPr>
          <w:sz w:val="24"/>
          <w:szCs w:val="24"/>
        </w:rPr>
        <w:t>Bambínó</w:t>
      </w:r>
      <w:proofErr w:type="spellEnd"/>
      <w:r w:rsidRPr="00C86AD3">
        <w:rPr>
          <w:sz w:val="24"/>
          <w:szCs w:val="24"/>
        </w:rPr>
        <w:t xml:space="preserve"> Óvodában - 7 hónap alatt - valósul meg a fejlesztés. Fentiek okán nem nyílt lehetőség támogatás lehívására. </w:t>
      </w:r>
    </w:p>
    <w:p w14:paraId="48FD5772" w14:textId="71FD5CCD" w:rsidR="00C86AD3" w:rsidRDefault="00C86AD3" w:rsidP="00C86AD3">
      <w:pPr>
        <w:spacing w:before="120"/>
        <w:jc w:val="both"/>
        <w:rPr>
          <w:sz w:val="24"/>
          <w:szCs w:val="24"/>
        </w:rPr>
      </w:pPr>
      <w:r w:rsidRPr="00C86AD3">
        <w:rPr>
          <w:b/>
          <w:i/>
          <w:sz w:val="24"/>
          <w:szCs w:val="24"/>
        </w:rPr>
        <w:lastRenderedPageBreak/>
        <w:t>TOP-Plusz-1.2.1-21-00045 Okosmegoldások és a Hóvirág u. infrastrukturális fejlesztése pályázat</w:t>
      </w:r>
      <w:r w:rsidRPr="00C86AD3">
        <w:rPr>
          <w:sz w:val="24"/>
          <w:szCs w:val="24"/>
        </w:rPr>
        <w:t xml:space="preserve"> soron a teljesülés 0%. A Hóvirág utcát érintő műszaki tartalom változásra vonatkozó kérelem elbírálása és ez alapján a Támogatási Szerződés módosítása volt folyamatban az Irányító Hatóság részéről az első </w:t>
      </w:r>
      <w:r w:rsidR="00976096">
        <w:rPr>
          <w:sz w:val="24"/>
          <w:szCs w:val="24"/>
        </w:rPr>
        <w:t>félévben. A kérelmet 2025.05.</w:t>
      </w:r>
      <w:r w:rsidRPr="00C86AD3">
        <w:rPr>
          <w:sz w:val="24"/>
          <w:szCs w:val="24"/>
        </w:rPr>
        <w:t xml:space="preserve">08-án hagyta jóvá az IH és ez alapján 2025.05.20-án hatályba lépett a Támogatási Szerződés 1. számú módosítása. A támogatás összege nem változott a műszaki tartalom módosítás jóváhagyása során. </w:t>
      </w:r>
    </w:p>
    <w:p w14:paraId="5AB861A9" w14:textId="7D4130E2" w:rsidR="00C86AD3" w:rsidRPr="00C86AD3" w:rsidRDefault="00C86AD3" w:rsidP="00C86AD3">
      <w:pPr>
        <w:spacing w:before="120"/>
        <w:jc w:val="both"/>
        <w:rPr>
          <w:sz w:val="24"/>
          <w:szCs w:val="24"/>
        </w:rPr>
      </w:pPr>
      <w:r w:rsidRPr="00C86AD3">
        <w:rPr>
          <w:sz w:val="24"/>
          <w:szCs w:val="24"/>
        </w:rPr>
        <w:t xml:space="preserve">2025. júniusában a közbeszerzési eljárás elindult a Hóvirág utca útfelújítás és csapadékvízelvezetés kivitelezőjének kiválasztására vonatkozóan. A közbeszerzési eljárásban beérkezett ajánlatok bontására 2025. 09.18-án került sor, majd azok értékelése – többkörös hiánypótlási felhívás és </w:t>
      </w:r>
      <w:proofErr w:type="spellStart"/>
      <w:r w:rsidRPr="00C86AD3">
        <w:rPr>
          <w:sz w:val="24"/>
          <w:szCs w:val="24"/>
        </w:rPr>
        <w:t>árindoklásokat</w:t>
      </w:r>
      <w:proofErr w:type="spellEnd"/>
      <w:r w:rsidRPr="00C86AD3">
        <w:rPr>
          <w:sz w:val="24"/>
          <w:szCs w:val="24"/>
        </w:rPr>
        <w:t xml:space="preserve"> követően - a Közbeszerzési Munkacsoport 2026.02.04-én tartott ülésén zárult döntési javaslattal.</w:t>
      </w:r>
    </w:p>
    <w:p w14:paraId="6E877013" w14:textId="77777777" w:rsidR="00C86AD3" w:rsidRPr="00C86AD3" w:rsidRDefault="00C86AD3" w:rsidP="00C86AD3">
      <w:pPr>
        <w:spacing w:before="120"/>
        <w:jc w:val="both"/>
        <w:rPr>
          <w:sz w:val="24"/>
          <w:szCs w:val="24"/>
        </w:rPr>
      </w:pPr>
      <w:r w:rsidRPr="00C86AD3">
        <w:rPr>
          <w:sz w:val="24"/>
          <w:szCs w:val="24"/>
        </w:rPr>
        <w:t xml:space="preserve">A komplett közbeszerzési dokumentáció ezt követően benyújtásra került a KFF részére utólagos jóváhagyásra, a pozitív tanúsítványukat 2026.04.09-én vette kézhez az Önkormányzat. A támogató tartalmú tanúsítvány birtokában az eredményhirdetés megtörténhet, majd szerződéskötés. A kivitelezésre a szerződés aláírását követően 8 hónap áll a nyertes kivitelező rendelkezésére.  </w:t>
      </w:r>
    </w:p>
    <w:p w14:paraId="1FCD8575" w14:textId="77777777" w:rsidR="00C86AD3" w:rsidRPr="00C86AD3" w:rsidRDefault="00C86AD3" w:rsidP="00C86AD3">
      <w:pPr>
        <w:spacing w:before="120"/>
        <w:jc w:val="both"/>
        <w:rPr>
          <w:sz w:val="24"/>
          <w:szCs w:val="24"/>
        </w:rPr>
      </w:pPr>
      <w:r w:rsidRPr="00C86AD3">
        <w:rPr>
          <w:sz w:val="24"/>
          <w:szCs w:val="24"/>
        </w:rPr>
        <w:t>A térinformatikai rendszer kialakítására 2025.05.26. napján aláírásra került a Szolgáltatási szerződés a közbeszerzési eljárás során kiválasztott nyertes ajánlattevővel, a szerződés azonban a 2025. októberi Képviselő-testületi ülésen meghozott 358/2025. (X.15.) számú határozattal lépett hatályba a hiányzó forrás biztosításával. A térinformatikai rendszerrel kapcsolatos munkálatok elkezdődtek, a szolgáltatónak 9 hónap alatt kell megvalósítania a szerződésben rögzített feladatokat.</w:t>
      </w:r>
    </w:p>
    <w:p w14:paraId="2A859E97" w14:textId="77777777" w:rsidR="00C86AD3" w:rsidRPr="00C86AD3" w:rsidRDefault="00C86AD3" w:rsidP="00C86AD3">
      <w:pPr>
        <w:spacing w:before="120"/>
        <w:jc w:val="both"/>
        <w:rPr>
          <w:sz w:val="24"/>
          <w:szCs w:val="24"/>
        </w:rPr>
      </w:pPr>
      <w:r w:rsidRPr="00C86AD3">
        <w:rPr>
          <w:sz w:val="24"/>
          <w:szCs w:val="24"/>
        </w:rPr>
        <w:t>A pályázatból 5 helyszínre 10 db rendszámfelismerő kamera kihelyezését tervezi az Önkormányzat. A kamerák telepítéséhez szükséges gyenge és – erősáramú tervdokumentáció elkészült, a kivitelezésre vonatkozó ajánlattételi eljárás 2025. decemberében elindult, 2026. január végén az ajánlatok értékelése is lezárult. A kivitelezésre vonatkozó szerződések aláírásra kerültek, a projekt elem az év első felében megvalósul.</w:t>
      </w:r>
    </w:p>
    <w:p w14:paraId="6321CC76" w14:textId="77777777" w:rsidR="00C86AD3" w:rsidRPr="00C86AD3" w:rsidRDefault="00C86AD3" w:rsidP="00C86AD3">
      <w:pPr>
        <w:spacing w:before="120"/>
        <w:jc w:val="both"/>
        <w:rPr>
          <w:sz w:val="24"/>
          <w:szCs w:val="24"/>
        </w:rPr>
      </w:pPr>
      <w:r w:rsidRPr="00C86AD3">
        <w:rPr>
          <w:sz w:val="24"/>
          <w:szCs w:val="24"/>
        </w:rPr>
        <w:t xml:space="preserve">A fürdő környezetében lévő utcák </w:t>
      </w:r>
      <w:proofErr w:type="spellStart"/>
      <w:r w:rsidRPr="00C86AD3">
        <w:rPr>
          <w:sz w:val="24"/>
          <w:szCs w:val="24"/>
        </w:rPr>
        <w:t>parkolóiban</w:t>
      </w:r>
      <w:proofErr w:type="spellEnd"/>
      <w:r w:rsidRPr="00C86AD3">
        <w:rPr>
          <w:sz w:val="24"/>
          <w:szCs w:val="24"/>
        </w:rPr>
        <w:t xml:space="preserve"> kialakítandó több, mint 600 db okosparkolóhely projektelem kapcsán a közbeszerzési eljárás megindításának előkészítése, az ajánlattételi dokumentáció összeállítása van folyamatban. Terveink szerint 2026. április-május hónapban a közbeszerzési dokumentáció összeállítása és a KFF részére történő benyújtása megtörténik az előzetes jóváhagyás céljából. A KFF támogató tartalmú tanúsítványát követően az eljárás megindítható.</w:t>
      </w:r>
    </w:p>
    <w:p w14:paraId="4D9B1854" w14:textId="2E714610" w:rsidR="00C86AD3" w:rsidRPr="00C86AD3" w:rsidRDefault="00C86AD3" w:rsidP="00C86AD3">
      <w:pPr>
        <w:spacing w:before="120"/>
        <w:jc w:val="both"/>
        <w:rPr>
          <w:sz w:val="24"/>
          <w:szCs w:val="24"/>
        </w:rPr>
      </w:pPr>
      <w:r w:rsidRPr="00C86AD3">
        <w:rPr>
          <w:sz w:val="24"/>
          <w:szCs w:val="24"/>
        </w:rPr>
        <w:t xml:space="preserve">2025 évben, a beszámoló elkészítéséig nem volt jelentős összegű kiadás, ami támogatás lehívást indokolt volna. A projekt megvalósítása döntően 2026-2027-ben fog megtörténni, ezért az összes projektelemmel kapcsolatos kiadások is ebben az időszakban fognak felmerülni. A kivitelezések előre haladtával, a kiállított számlák alapján fogjuk a támogatási előlegeket megigényelni és azokkal elszámolni, kifizetési kérelmek benyújtásával. </w:t>
      </w:r>
    </w:p>
    <w:p w14:paraId="13E2E0CD" w14:textId="30F1AF9F" w:rsidR="00C86AD3" w:rsidRDefault="00C86AD3" w:rsidP="00C86AD3">
      <w:pPr>
        <w:spacing w:before="120"/>
        <w:jc w:val="both"/>
        <w:rPr>
          <w:sz w:val="24"/>
          <w:szCs w:val="24"/>
        </w:rPr>
      </w:pPr>
      <w:r w:rsidRPr="00C86AD3">
        <w:rPr>
          <w:b/>
          <w:i/>
          <w:sz w:val="24"/>
          <w:szCs w:val="24"/>
        </w:rPr>
        <w:t>KAP-RD43-1-24 Külterületi utak fejlesztése pályázat</w:t>
      </w:r>
      <w:r w:rsidRPr="00C86AD3">
        <w:rPr>
          <w:sz w:val="24"/>
          <w:szCs w:val="24"/>
        </w:rPr>
        <w:t xml:space="preserve"> soron a teljesülés 0%. A pályázat 2025.03.08-án került benyújtásra, a Támogatói okirat 2026.04.13-án érkezett meg az Önkormányzathoz. A fentiek okán az elmúlt évben nem nyílt lehetőség támogatás lehívására.</w:t>
      </w:r>
    </w:p>
    <w:p w14:paraId="6554C081" w14:textId="77777777" w:rsidR="00A857EC" w:rsidRPr="00A857EC" w:rsidRDefault="00A857EC" w:rsidP="00A857EC">
      <w:pPr>
        <w:spacing w:before="120"/>
        <w:jc w:val="both"/>
        <w:rPr>
          <w:sz w:val="24"/>
          <w:szCs w:val="24"/>
        </w:rPr>
      </w:pPr>
      <w:r w:rsidRPr="00A857EC">
        <w:rPr>
          <w:b/>
          <w:i/>
          <w:sz w:val="24"/>
          <w:szCs w:val="24"/>
        </w:rPr>
        <w:t>DIMOP plusz-2.1.1-24-2025-00013 Energiamenedzsment rendszer</w:t>
      </w:r>
      <w:r w:rsidRPr="00A857EC">
        <w:rPr>
          <w:i/>
          <w:sz w:val="24"/>
          <w:szCs w:val="24"/>
        </w:rPr>
        <w:t xml:space="preserve"> </w:t>
      </w:r>
      <w:r w:rsidRPr="00A857EC">
        <w:rPr>
          <w:b/>
          <w:i/>
          <w:sz w:val="24"/>
          <w:szCs w:val="24"/>
        </w:rPr>
        <w:t>bevezetése</w:t>
      </w:r>
      <w:r w:rsidRPr="00A857EC">
        <w:rPr>
          <w:b/>
          <w:sz w:val="24"/>
          <w:szCs w:val="24"/>
        </w:rPr>
        <w:t xml:space="preserve"> </w:t>
      </w:r>
      <w:r w:rsidRPr="00A857EC">
        <w:rPr>
          <w:sz w:val="24"/>
          <w:szCs w:val="24"/>
        </w:rPr>
        <w:t xml:space="preserve">Hajdúszoboszlón pályázat soron a teljesülés 0 %. Az Önkormányzat támogatási igénye 2025.05.19-én került benyújtásra, és szeptember 19-én vette kézhez a támogató döntést. A Konzorciumi megállapodás az Önkormányzat és a Városgazdálkodási Nonprofit </w:t>
      </w:r>
      <w:proofErr w:type="spellStart"/>
      <w:r w:rsidRPr="00A857EC">
        <w:rPr>
          <w:sz w:val="24"/>
          <w:szCs w:val="24"/>
        </w:rPr>
        <w:t>Zrt</w:t>
      </w:r>
      <w:proofErr w:type="spellEnd"/>
      <w:r w:rsidRPr="00A857EC">
        <w:rPr>
          <w:sz w:val="24"/>
          <w:szCs w:val="24"/>
        </w:rPr>
        <w:t>. között december 16-án került aláírásra, míg a Támogatási Szerződés december 19-én lépett hatályba, ezen oknál fogva támogatás lehívására még nem nyílt lehetőség.</w:t>
      </w:r>
    </w:p>
    <w:p w14:paraId="271EC92D" w14:textId="4E2A7BCC" w:rsidR="00C86AD3" w:rsidRPr="00C86AD3" w:rsidRDefault="00C86AD3" w:rsidP="00C86AD3">
      <w:pPr>
        <w:spacing w:before="120"/>
        <w:jc w:val="both"/>
        <w:rPr>
          <w:sz w:val="24"/>
          <w:szCs w:val="24"/>
        </w:rPr>
      </w:pPr>
      <w:r w:rsidRPr="00C86AD3">
        <w:rPr>
          <w:b/>
          <w:i/>
          <w:sz w:val="24"/>
          <w:szCs w:val="24"/>
        </w:rPr>
        <w:t>Fejlesztések többlet támogatási igénye</w:t>
      </w:r>
      <w:r w:rsidRPr="00C86AD3">
        <w:rPr>
          <w:sz w:val="24"/>
          <w:szCs w:val="24"/>
        </w:rPr>
        <w:t xml:space="preserve"> soron a teljesülés 0%. A lefol</w:t>
      </w:r>
      <w:r>
        <w:rPr>
          <w:sz w:val="24"/>
          <w:szCs w:val="24"/>
        </w:rPr>
        <w:t xml:space="preserve">ytatott feltételes közbeszerzési </w:t>
      </w:r>
      <w:r w:rsidRPr="00C86AD3">
        <w:rPr>
          <w:sz w:val="24"/>
          <w:szCs w:val="24"/>
        </w:rPr>
        <w:t>eljárások eredményeként az alábbi összegű többlettámogatási igények kerültek benyújtásra</w:t>
      </w:r>
      <w:r w:rsidR="00A857EC">
        <w:rPr>
          <w:sz w:val="24"/>
          <w:szCs w:val="24"/>
        </w:rPr>
        <w:t>, melyek várhatóan 2026. évben kiutalásra kerülnek</w:t>
      </w:r>
      <w:r w:rsidRPr="00C86AD3">
        <w:rPr>
          <w:sz w:val="24"/>
          <w:szCs w:val="24"/>
        </w:rPr>
        <w:t xml:space="preserve">: </w:t>
      </w:r>
    </w:p>
    <w:p w14:paraId="631895B2" w14:textId="77777777" w:rsidR="00C86AD3" w:rsidRPr="00C86AD3" w:rsidRDefault="00C86AD3" w:rsidP="00C86AD3">
      <w:pPr>
        <w:suppressAutoHyphens/>
        <w:rPr>
          <w:sz w:val="24"/>
          <w:szCs w:val="24"/>
          <w:lang w:eastAsia="zh-CN"/>
        </w:rPr>
      </w:pPr>
    </w:p>
    <w:tbl>
      <w:tblPr>
        <w:tblW w:w="9660" w:type="dxa"/>
        <w:jc w:val="center"/>
        <w:tblCellMar>
          <w:left w:w="70" w:type="dxa"/>
          <w:right w:w="70" w:type="dxa"/>
        </w:tblCellMar>
        <w:tblLook w:val="04A0" w:firstRow="1" w:lastRow="0" w:firstColumn="1" w:lastColumn="0" w:noHBand="0" w:noVBand="1"/>
      </w:tblPr>
      <w:tblGrid>
        <w:gridCol w:w="4123"/>
        <w:gridCol w:w="1531"/>
        <w:gridCol w:w="1347"/>
        <w:gridCol w:w="1500"/>
        <w:gridCol w:w="1159"/>
      </w:tblGrid>
      <w:tr w:rsidR="00C86AD3" w:rsidRPr="00C86AD3" w14:paraId="6FAEF8A7" w14:textId="77777777" w:rsidTr="0053645B">
        <w:trPr>
          <w:trHeight w:val="668"/>
          <w:jc w:val="center"/>
        </w:trPr>
        <w:tc>
          <w:tcPr>
            <w:tcW w:w="41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33B00C" w14:textId="77777777" w:rsidR="00C86AD3" w:rsidRPr="00C86AD3" w:rsidRDefault="00C86AD3" w:rsidP="00C86AD3">
            <w:pPr>
              <w:jc w:val="center"/>
              <w:rPr>
                <w:b/>
                <w:bCs/>
                <w:color w:val="000000"/>
                <w:sz w:val="24"/>
                <w:szCs w:val="24"/>
              </w:rPr>
            </w:pPr>
            <w:r w:rsidRPr="00C86AD3">
              <w:rPr>
                <w:rFonts w:eastAsia="Calibri"/>
                <w:b/>
                <w:bCs/>
                <w:color w:val="000000"/>
                <w:sz w:val="24"/>
                <w:szCs w:val="24"/>
              </w:rPr>
              <w:t>Pályázat megnevezése</w:t>
            </w:r>
          </w:p>
        </w:tc>
        <w:tc>
          <w:tcPr>
            <w:tcW w:w="1531" w:type="dxa"/>
            <w:tcBorders>
              <w:top w:val="single" w:sz="8" w:space="0" w:color="auto"/>
              <w:left w:val="nil"/>
              <w:bottom w:val="nil"/>
              <w:right w:val="single" w:sz="8" w:space="0" w:color="auto"/>
            </w:tcBorders>
            <w:shd w:val="clear" w:color="auto" w:fill="auto"/>
            <w:vAlign w:val="center"/>
            <w:hideMark/>
          </w:tcPr>
          <w:p w14:paraId="76F582CA" w14:textId="77777777" w:rsidR="00C86AD3" w:rsidRPr="00C86AD3" w:rsidRDefault="00C86AD3" w:rsidP="00C86AD3">
            <w:pPr>
              <w:jc w:val="center"/>
              <w:rPr>
                <w:b/>
                <w:bCs/>
                <w:color w:val="000000"/>
                <w:sz w:val="24"/>
                <w:szCs w:val="24"/>
              </w:rPr>
            </w:pPr>
            <w:r w:rsidRPr="00C86AD3">
              <w:rPr>
                <w:rFonts w:eastAsia="Calibri"/>
                <w:b/>
                <w:bCs/>
                <w:color w:val="000000"/>
                <w:sz w:val="24"/>
                <w:szCs w:val="24"/>
              </w:rPr>
              <w:t xml:space="preserve">Többlet támogatási igény összege </w:t>
            </w:r>
          </w:p>
        </w:tc>
        <w:tc>
          <w:tcPr>
            <w:tcW w:w="13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A775B2" w14:textId="77777777" w:rsidR="00C86AD3" w:rsidRPr="00C86AD3" w:rsidRDefault="00C86AD3" w:rsidP="00C86AD3">
            <w:pPr>
              <w:jc w:val="center"/>
              <w:rPr>
                <w:b/>
                <w:bCs/>
                <w:color w:val="000000"/>
                <w:sz w:val="24"/>
                <w:szCs w:val="24"/>
              </w:rPr>
            </w:pPr>
            <w:r w:rsidRPr="00C86AD3">
              <w:rPr>
                <w:rFonts w:eastAsia="Calibri"/>
                <w:b/>
                <w:bCs/>
                <w:color w:val="000000"/>
                <w:sz w:val="24"/>
                <w:szCs w:val="24"/>
              </w:rPr>
              <w:t>kérelem dátuma</w:t>
            </w:r>
          </w:p>
        </w:tc>
        <w:tc>
          <w:tcPr>
            <w:tcW w:w="1500" w:type="dxa"/>
            <w:tcBorders>
              <w:top w:val="single" w:sz="8" w:space="0" w:color="auto"/>
              <w:left w:val="nil"/>
              <w:bottom w:val="nil"/>
              <w:right w:val="single" w:sz="8" w:space="0" w:color="auto"/>
            </w:tcBorders>
            <w:shd w:val="clear" w:color="auto" w:fill="auto"/>
            <w:vAlign w:val="center"/>
            <w:hideMark/>
          </w:tcPr>
          <w:p w14:paraId="0A5B0050" w14:textId="77777777" w:rsidR="00C86AD3" w:rsidRPr="00C86AD3" w:rsidRDefault="00C86AD3" w:rsidP="00C86AD3">
            <w:pPr>
              <w:jc w:val="center"/>
              <w:rPr>
                <w:b/>
                <w:bCs/>
                <w:color w:val="000000"/>
                <w:sz w:val="24"/>
                <w:szCs w:val="24"/>
              </w:rPr>
            </w:pPr>
            <w:r w:rsidRPr="00C86AD3">
              <w:rPr>
                <w:rFonts w:eastAsia="Calibri"/>
                <w:b/>
                <w:bCs/>
                <w:color w:val="000000"/>
                <w:sz w:val="24"/>
                <w:szCs w:val="24"/>
              </w:rPr>
              <w:t xml:space="preserve">Megítélt támogatás összege </w:t>
            </w:r>
          </w:p>
        </w:tc>
        <w:tc>
          <w:tcPr>
            <w:tcW w:w="11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7BDF3" w14:textId="77777777" w:rsidR="00C86AD3" w:rsidRPr="00C86AD3" w:rsidRDefault="00C86AD3" w:rsidP="00C86AD3">
            <w:pPr>
              <w:jc w:val="center"/>
              <w:rPr>
                <w:b/>
                <w:bCs/>
                <w:color w:val="000000"/>
                <w:sz w:val="24"/>
                <w:szCs w:val="24"/>
              </w:rPr>
            </w:pPr>
            <w:r w:rsidRPr="00C86AD3">
              <w:rPr>
                <w:rFonts w:eastAsia="Calibri"/>
                <w:b/>
                <w:bCs/>
                <w:color w:val="000000"/>
                <w:sz w:val="24"/>
                <w:szCs w:val="24"/>
              </w:rPr>
              <w:t>értesítés dátuma</w:t>
            </w:r>
          </w:p>
        </w:tc>
      </w:tr>
      <w:tr w:rsidR="00C86AD3" w:rsidRPr="00C86AD3" w14:paraId="595B4D1B" w14:textId="77777777" w:rsidTr="0053645B">
        <w:trPr>
          <w:trHeight w:val="234"/>
          <w:jc w:val="center"/>
        </w:trPr>
        <w:tc>
          <w:tcPr>
            <w:tcW w:w="4123" w:type="dxa"/>
            <w:vMerge/>
            <w:tcBorders>
              <w:top w:val="single" w:sz="8" w:space="0" w:color="auto"/>
              <w:left w:val="single" w:sz="8" w:space="0" w:color="auto"/>
              <w:bottom w:val="single" w:sz="8" w:space="0" w:color="000000"/>
              <w:right w:val="single" w:sz="8" w:space="0" w:color="auto"/>
            </w:tcBorders>
            <w:vAlign w:val="center"/>
            <w:hideMark/>
          </w:tcPr>
          <w:p w14:paraId="268615A8" w14:textId="77777777" w:rsidR="00C86AD3" w:rsidRPr="00C86AD3" w:rsidRDefault="00C86AD3" w:rsidP="00C86AD3">
            <w:pPr>
              <w:rPr>
                <w:b/>
                <w:bCs/>
                <w:color w:val="000000"/>
                <w:sz w:val="24"/>
                <w:szCs w:val="24"/>
              </w:rPr>
            </w:pPr>
          </w:p>
        </w:tc>
        <w:tc>
          <w:tcPr>
            <w:tcW w:w="1531" w:type="dxa"/>
            <w:tcBorders>
              <w:top w:val="nil"/>
              <w:left w:val="nil"/>
              <w:bottom w:val="single" w:sz="8" w:space="0" w:color="auto"/>
              <w:right w:val="single" w:sz="8" w:space="0" w:color="auto"/>
            </w:tcBorders>
            <w:shd w:val="clear" w:color="auto" w:fill="auto"/>
            <w:vAlign w:val="center"/>
            <w:hideMark/>
          </w:tcPr>
          <w:p w14:paraId="00F99298" w14:textId="77777777" w:rsidR="00C86AD3" w:rsidRPr="00C86AD3" w:rsidRDefault="00C86AD3" w:rsidP="00C86AD3">
            <w:pPr>
              <w:jc w:val="center"/>
              <w:rPr>
                <w:b/>
                <w:bCs/>
                <w:color w:val="000000"/>
                <w:sz w:val="24"/>
                <w:szCs w:val="24"/>
              </w:rPr>
            </w:pPr>
            <w:r w:rsidRPr="00C86AD3">
              <w:rPr>
                <w:rFonts w:eastAsia="Calibri"/>
                <w:b/>
                <w:bCs/>
                <w:color w:val="000000"/>
                <w:sz w:val="24"/>
                <w:szCs w:val="24"/>
              </w:rPr>
              <w:t>(bruttó Ft)</w:t>
            </w:r>
          </w:p>
        </w:tc>
        <w:tc>
          <w:tcPr>
            <w:tcW w:w="1347" w:type="dxa"/>
            <w:vMerge/>
            <w:tcBorders>
              <w:top w:val="single" w:sz="8" w:space="0" w:color="auto"/>
              <w:left w:val="single" w:sz="8" w:space="0" w:color="auto"/>
              <w:bottom w:val="single" w:sz="8" w:space="0" w:color="000000"/>
              <w:right w:val="single" w:sz="8" w:space="0" w:color="auto"/>
            </w:tcBorders>
            <w:vAlign w:val="center"/>
            <w:hideMark/>
          </w:tcPr>
          <w:p w14:paraId="01798C6B" w14:textId="77777777" w:rsidR="00C86AD3" w:rsidRPr="00C86AD3" w:rsidRDefault="00C86AD3" w:rsidP="00C86AD3">
            <w:pPr>
              <w:rPr>
                <w:b/>
                <w:bCs/>
                <w:color w:val="000000"/>
                <w:sz w:val="24"/>
                <w:szCs w:val="24"/>
              </w:rPr>
            </w:pPr>
          </w:p>
        </w:tc>
        <w:tc>
          <w:tcPr>
            <w:tcW w:w="1500" w:type="dxa"/>
            <w:tcBorders>
              <w:top w:val="nil"/>
              <w:left w:val="nil"/>
              <w:bottom w:val="single" w:sz="8" w:space="0" w:color="auto"/>
              <w:right w:val="single" w:sz="8" w:space="0" w:color="auto"/>
            </w:tcBorders>
            <w:shd w:val="clear" w:color="auto" w:fill="auto"/>
            <w:vAlign w:val="center"/>
            <w:hideMark/>
          </w:tcPr>
          <w:p w14:paraId="2F0C8505" w14:textId="77777777" w:rsidR="00C86AD3" w:rsidRPr="00C86AD3" w:rsidRDefault="00C86AD3" w:rsidP="00C86AD3">
            <w:pPr>
              <w:jc w:val="center"/>
              <w:rPr>
                <w:b/>
                <w:bCs/>
                <w:color w:val="000000"/>
                <w:sz w:val="24"/>
                <w:szCs w:val="24"/>
              </w:rPr>
            </w:pPr>
            <w:r w:rsidRPr="00C86AD3">
              <w:rPr>
                <w:rFonts w:eastAsia="Calibri"/>
                <w:b/>
                <w:bCs/>
                <w:color w:val="000000"/>
                <w:sz w:val="24"/>
                <w:szCs w:val="24"/>
              </w:rPr>
              <w:t>(bruttó Ft)</w:t>
            </w:r>
          </w:p>
        </w:tc>
        <w:tc>
          <w:tcPr>
            <w:tcW w:w="1159" w:type="dxa"/>
            <w:vMerge/>
            <w:tcBorders>
              <w:top w:val="single" w:sz="8" w:space="0" w:color="auto"/>
              <w:left w:val="single" w:sz="8" w:space="0" w:color="auto"/>
              <w:bottom w:val="single" w:sz="8" w:space="0" w:color="000000"/>
              <w:right w:val="single" w:sz="8" w:space="0" w:color="auto"/>
            </w:tcBorders>
            <w:vAlign w:val="center"/>
            <w:hideMark/>
          </w:tcPr>
          <w:p w14:paraId="0E57CCDF" w14:textId="77777777" w:rsidR="00C86AD3" w:rsidRPr="00C86AD3" w:rsidRDefault="00C86AD3" w:rsidP="00C86AD3">
            <w:pPr>
              <w:rPr>
                <w:b/>
                <w:bCs/>
                <w:color w:val="000000"/>
                <w:sz w:val="24"/>
                <w:szCs w:val="24"/>
              </w:rPr>
            </w:pPr>
          </w:p>
        </w:tc>
      </w:tr>
      <w:tr w:rsidR="00C86AD3" w:rsidRPr="00C86AD3" w14:paraId="6F6DAA68" w14:textId="77777777" w:rsidTr="0053645B">
        <w:trPr>
          <w:trHeight w:val="504"/>
          <w:jc w:val="center"/>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1EA9EEF2" w14:textId="77777777" w:rsidR="00C86AD3" w:rsidRPr="00C86AD3" w:rsidRDefault="00C86AD3" w:rsidP="00C86AD3">
            <w:pPr>
              <w:rPr>
                <w:color w:val="000000"/>
                <w:sz w:val="24"/>
                <w:szCs w:val="24"/>
              </w:rPr>
            </w:pPr>
            <w:r w:rsidRPr="00C86AD3">
              <w:rPr>
                <w:rFonts w:eastAsia="Calibri"/>
                <w:color w:val="000000"/>
                <w:sz w:val="24"/>
                <w:szCs w:val="24"/>
              </w:rPr>
              <w:t xml:space="preserve">TOP_Plusz-1.2.3-21-HB1-2022-00006 Belterületi útfejlesztések Hajdúszoboszlón </w:t>
            </w:r>
          </w:p>
        </w:tc>
        <w:tc>
          <w:tcPr>
            <w:tcW w:w="1531" w:type="dxa"/>
            <w:tcBorders>
              <w:top w:val="nil"/>
              <w:left w:val="nil"/>
              <w:bottom w:val="single" w:sz="8" w:space="0" w:color="auto"/>
              <w:right w:val="single" w:sz="8" w:space="0" w:color="auto"/>
            </w:tcBorders>
            <w:shd w:val="clear" w:color="auto" w:fill="auto"/>
            <w:vAlign w:val="center"/>
            <w:hideMark/>
          </w:tcPr>
          <w:p w14:paraId="78408BE2" w14:textId="77777777" w:rsidR="00C86AD3" w:rsidRPr="00C86AD3" w:rsidRDefault="00C86AD3" w:rsidP="00C86AD3">
            <w:pPr>
              <w:jc w:val="right"/>
              <w:rPr>
                <w:color w:val="000000"/>
                <w:sz w:val="24"/>
                <w:szCs w:val="24"/>
              </w:rPr>
            </w:pPr>
            <w:r w:rsidRPr="00C86AD3">
              <w:rPr>
                <w:rFonts w:eastAsia="Calibri"/>
                <w:color w:val="000000"/>
                <w:sz w:val="24"/>
                <w:szCs w:val="24"/>
              </w:rPr>
              <w:t>73.326.087</w:t>
            </w:r>
          </w:p>
        </w:tc>
        <w:tc>
          <w:tcPr>
            <w:tcW w:w="1347" w:type="dxa"/>
            <w:tcBorders>
              <w:top w:val="nil"/>
              <w:left w:val="nil"/>
              <w:bottom w:val="single" w:sz="8" w:space="0" w:color="auto"/>
              <w:right w:val="single" w:sz="8" w:space="0" w:color="auto"/>
            </w:tcBorders>
            <w:shd w:val="clear" w:color="auto" w:fill="auto"/>
            <w:vAlign w:val="center"/>
            <w:hideMark/>
          </w:tcPr>
          <w:p w14:paraId="5F43525D" w14:textId="77777777" w:rsidR="00C86AD3" w:rsidRPr="00C86AD3" w:rsidRDefault="00C86AD3" w:rsidP="00C86AD3">
            <w:pPr>
              <w:jc w:val="right"/>
              <w:rPr>
                <w:color w:val="000000"/>
                <w:sz w:val="24"/>
                <w:szCs w:val="24"/>
              </w:rPr>
            </w:pPr>
            <w:r w:rsidRPr="00C86AD3">
              <w:rPr>
                <w:rFonts w:eastAsia="Calibri"/>
                <w:color w:val="000000"/>
                <w:sz w:val="24"/>
                <w:szCs w:val="24"/>
              </w:rPr>
              <w:t>2025.08.04</w:t>
            </w:r>
          </w:p>
        </w:tc>
        <w:tc>
          <w:tcPr>
            <w:tcW w:w="1500" w:type="dxa"/>
            <w:tcBorders>
              <w:top w:val="nil"/>
              <w:left w:val="nil"/>
              <w:bottom w:val="single" w:sz="8" w:space="0" w:color="auto"/>
              <w:right w:val="single" w:sz="8" w:space="0" w:color="auto"/>
            </w:tcBorders>
            <w:shd w:val="clear" w:color="auto" w:fill="auto"/>
            <w:vAlign w:val="center"/>
            <w:hideMark/>
          </w:tcPr>
          <w:p w14:paraId="34BB9DF7" w14:textId="77777777" w:rsidR="00C86AD3" w:rsidRPr="00C86AD3" w:rsidRDefault="00C86AD3" w:rsidP="00C86AD3">
            <w:pPr>
              <w:jc w:val="right"/>
              <w:rPr>
                <w:sz w:val="24"/>
                <w:szCs w:val="24"/>
              </w:rPr>
            </w:pPr>
            <w:r w:rsidRPr="00C86AD3">
              <w:rPr>
                <w:rFonts w:eastAsia="Calibri"/>
                <w:sz w:val="24"/>
                <w:szCs w:val="24"/>
              </w:rPr>
              <w:t>0</w:t>
            </w:r>
          </w:p>
        </w:tc>
        <w:tc>
          <w:tcPr>
            <w:tcW w:w="1159" w:type="dxa"/>
            <w:tcBorders>
              <w:top w:val="nil"/>
              <w:left w:val="nil"/>
              <w:bottom w:val="single" w:sz="8" w:space="0" w:color="auto"/>
              <w:right w:val="single" w:sz="8" w:space="0" w:color="auto"/>
            </w:tcBorders>
            <w:shd w:val="clear" w:color="auto" w:fill="auto"/>
            <w:vAlign w:val="center"/>
            <w:hideMark/>
          </w:tcPr>
          <w:p w14:paraId="1CA7E0F4" w14:textId="77777777" w:rsidR="00C86AD3" w:rsidRPr="00C86AD3" w:rsidRDefault="00C86AD3" w:rsidP="00C86AD3">
            <w:pPr>
              <w:jc w:val="right"/>
              <w:rPr>
                <w:color w:val="000000"/>
                <w:sz w:val="24"/>
                <w:szCs w:val="24"/>
              </w:rPr>
            </w:pPr>
            <w:r w:rsidRPr="00C86AD3">
              <w:rPr>
                <w:color w:val="000000"/>
                <w:sz w:val="24"/>
                <w:szCs w:val="24"/>
              </w:rPr>
              <w:t> </w:t>
            </w:r>
          </w:p>
        </w:tc>
      </w:tr>
      <w:tr w:rsidR="00C86AD3" w:rsidRPr="00C86AD3" w14:paraId="1B16DE8B" w14:textId="77777777" w:rsidTr="0053645B">
        <w:trPr>
          <w:trHeight w:val="715"/>
          <w:jc w:val="center"/>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5D2F59B5" w14:textId="77777777" w:rsidR="00C86AD3" w:rsidRPr="00C86AD3" w:rsidRDefault="00C86AD3" w:rsidP="00C86AD3">
            <w:pPr>
              <w:rPr>
                <w:color w:val="000000"/>
                <w:sz w:val="24"/>
                <w:szCs w:val="24"/>
              </w:rPr>
            </w:pPr>
            <w:r w:rsidRPr="00C86AD3">
              <w:rPr>
                <w:rFonts w:eastAsia="Calibri"/>
                <w:color w:val="000000"/>
                <w:sz w:val="24"/>
                <w:szCs w:val="24"/>
              </w:rPr>
              <w:t xml:space="preserve">TOP_PLUSZ-1.2.1-21-HB1-2022-00046 </w:t>
            </w:r>
            <w:proofErr w:type="spellStart"/>
            <w:r w:rsidRPr="00C86AD3">
              <w:rPr>
                <w:rFonts w:eastAsia="Calibri"/>
                <w:color w:val="000000"/>
                <w:sz w:val="24"/>
                <w:szCs w:val="24"/>
              </w:rPr>
              <w:t>Szilfákalja</w:t>
            </w:r>
            <w:proofErr w:type="spellEnd"/>
            <w:r w:rsidRPr="00C86AD3">
              <w:rPr>
                <w:rFonts w:eastAsia="Calibri"/>
                <w:color w:val="000000"/>
                <w:sz w:val="24"/>
                <w:szCs w:val="24"/>
              </w:rPr>
              <w:t xml:space="preserve"> és Bányász utca közötti park rekonstrukciója Hajdúszoboszlón</w:t>
            </w:r>
          </w:p>
        </w:tc>
        <w:tc>
          <w:tcPr>
            <w:tcW w:w="1531" w:type="dxa"/>
            <w:tcBorders>
              <w:top w:val="nil"/>
              <w:left w:val="nil"/>
              <w:bottom w:val="single" w:sz="8" w:space="0" w:color="auto"/>
              <w:right w:val="single" w:sz="8" w:space="0" w:color="auto"/>
            </w:tcBorders>
            <w:shd w:val="clear" w:color="auto" w:fill="auto"/>
            <w:vAlign w:val="center"/>
            <w:hideMark/>
          </w:tcPr>
          <w:p w14:paraId="7C914D64" w14:textId="77777777" w:rsidR="00C86AD3" w:rsidRPr="00C86AD3" w:rsidRDefault="00C86AD3" w:rsidP="00C86AD3">
            <w:pPr>
              <w:jc w:val="right"/>
              <w:rPr>
                <w:color w:val="000000"/>
                <w:sz w:val="24"/>
                <w:szCs w:val="24"/>
              </w:rPr>
            </w:pPr>
            <w:r w:rsidRPr="00C86AD3">
              <w:rPr>
                <w:rFonts w:eastAsia="Calibri"/>
                <w:color w:val="000000"/>
                <w:sz w:val="24"/>
                <w:szCs w:val="24"/>
              </w:rPr>
              <w:t>32.869.750</w:t>
            </w:r>
          </w:p>
        </w:tc>
        <w:tc>
          <w:tcPr>
            <w:tcW w:w="1347" w:type="dxa"/>
            <w:tcBorders>
              <w:top w:val="nil"/>
              <w:left w:val="nil"/>
              <w:bottom w:val="single" w:sz="8" w:space="0" w:color="auto"/>
              <w:right w:val="single" w:sz="8" w:space="0" w:color="auto"/>
            </w:tcBorders>
            <w:shd w:val="clear" w:color="auto" w:fill="auto"/>
            <w:vAlign w:val="center"/>
            <w:hideMark/>
          </w:tcPr>
          <w:p w14:paraId="6D52F0F5" w14:textId="77777777" w:rsidR="00C86AD3" w:rsidRPr="00C86AD3" w:rsidRDefault="00C86AD3" w:rsidP="00C86AD3">
            <w:pPr>
              <w:jc w:val="right"/>
              <w:rPr>
                <w:color w:val="000000"/>
                <w:sz w:val="24"/>
                <w:szCs w:val="24"/>
              </w:rPr>
            </w:pPr>
            <w:r w:rsidRPr="00C86AD3">
              <w:rPr>
                <w:rFonts w:eastAsia="Calibri"/>
                <w:color w:val="000000"/>
                <w:sz w:val="24"/>
                <w:szCs w:val="24"/>
              </w:rPr>
              <w:t>2025.09.26</w:t>
            </w:r>
          </w:p>
        </w:tc>
        <w:tc>
          <w:tcPr>
            <w:tcW w:w="1500" w:type="dxa"/>
            <w:tcBorders>
              <w:top w:val="nil"/>
              <w:left w:val="nil"/>
              <w:bottom w:val="single" w:sz="8" w:space="0" w:color="auto"/>
              <w:right w:val="single" w:sz="8" w:space="0" w:color="auto"/>
            </w:tcBorders>
            <w:shd w:val="clear" w:color="auto" w:fill="auto"/>
            <w:vAlign w:val="center"/>
            <w:hideMark/>
          </w:tcPr>
          <w:p w14:paraId="21F2DC1E" w14:textId="77777777" w:rsidR="00C86AD3" w:rsidRPr="00C86AD3" w:rsidRDefault="00C86AD3" w:rsidP="00C86AD3">
            <w:pPr>
              <w:jc w:val="right"/>
              <w:rPr>
                <w:sz w:val="24"/>
                <w:szCs w:val="24"/>
              </w:rPr>
            </w:pPr>
            <w:r w:rsidRPr="00C86AD3">
              <w:rPr>
                <w:rFonts w:eastAsia="Calibri"/>
                <w:sz w:val="24"/>
                <w:szCs w:val="24"/>
              </w:rPr>
              <w:t>32.869.750</w:t>
            </w:r>
          </w:p>
        </w:tc>
        <w:tc>
          <w:tcPr>
            <w:tcW w:w="115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CF34123" w14:textId="77777777" w:rsidR="00C86AD3" w:rsidRPr="00C86AD3" w:rsidRDefault="00C86AD3" w:rsidP="00C86AD3">
            <w:pPr>
              <w:jc w:val="center"/>
              <w:rPr>
                <w:b/>
                <w:bCs/>
                <w:color w:val="000000"/>
                <w:sz w:val="24"/>
                <w:szCs w:val="24"/>
              </w:rPr>
            </w:pPr>
            <w:r w:rsidRPr="00C86AD3">
              <w:rPr>
                <w:b/>
                <w:bCs/>
                <w:color w:val="000000"/>
                <w:sz w:val="24"/>
                <w:szCs w:val="24"/>
              </w:rPr>
              <w:t>1062/2026.(II.26.) Kormányhatározat</w:t>
            </w:r>
          </w:p>
        </w:tc>
      </w:tr>
      <w:tr w:rsidR="00C86AD3" w:rsidRPr="00C86AD3" w14:paraId="4D773D6A" w14:textId="77777777" w:rsidTr="0053645B">
        <w:trPr>
          <w:trHeight w:val="750"/>
          <w:jc w:val="center"/>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576433AA" w14:textId="77777777" w:rsidR="00C86AD3" w:rsidRPr="00C86AD3" w:rsidRDefault="00C86AD3" w:rsidP="00C86AD3">
            <w:pPr>
              <w:rPr>
                <w:color w:val="000000"/>
                <w:sz w:val="24"/>
                <w:szCs w:val="24"/>
              </w:rPr>
            </w:pPr>
            <w:r w:rsidRPr="00C86AD3">
              <w:rPr>
                <w:rFonts w:eastAsia="Calibri"/>
                <w:color w:val="000000"/>
                <w:sz w:val="24"/>
                <w:szCs w:val="24"/>
              </w:rPr>
              <w:t xml:space="preserve">TOP_PLUSZ-3.3.1-21-HB1-2022-00009  </w:t>
            </w:r>
            <w:proofErr w:type="gramStart"/>
            <w:r w:rsidRPr="00C86AD3">
              <w:rPr>
                <w:rFonts w:eastAsia="Calibri"/>
                <w:color w:val="000000"/>
                <w:sz w:val="24"/>
                <w:szCs w:val="24"/>
              </w:rPr>
              <w:t>A</w:t>
            </w:r>
            <w:proofErr w:type="gramEnd"/>
            <w:r w:rsidRPr="00C86AD3">
              <w:rPr>
                <w:rFonts w:eastAsia="Calibri"/>
                <w:color w:val="000000"/>
                <w:sz w:val="24"/>
                <w:szCs w:val="24"/>
              </w:rPr>
              <w:t xml:space="preserve"> hajdúszoboszlói Lurkó Óvoda korszerűsítése</w:t>
            </w:r>
          </w:p>
        </w:tc>
        <w:tc>
          <w:tcPr>
            <w:tcW w:w="1531" w:type="dxa"/>
            <w:tcBorders>
              <w:top w:val="nil"/>
              <w:left w:val="nil"/>
              <w:bottom w:val="single" w:sz="8" w:space="0" w:color="auto"/>
              <w:right w:val="single" w:sz="8" w:space="0" w:color="auto"/>
            </w:tcBorders>
            <w:shd w:val="clear" w:color="auto" w:fill="auto"/>
            <w:vAlign w:val="center"/>
            <w:hideMark/>
          </w:tcPr>
          <w:p w14:paraId="3A1EF14D" w14:textId="77777777" w:rsidR="00C86AD3" w:rsidRPr="00C86AD3" w:rsidRDefault="00C86AD3" w:rsidP="00C86AD3">
            <w:pPr>
              <w:jc w:val="right"/>
              <w:rPr>
                <w:color w:val="000000"/>
                <w:sz w:val="24"/>
                <w:szCs w:val="24"/>
              </w:rPr>
            </w:pPr>
            <w:r w:rsidRPr="00C86AD3">
              <w:rPr>
                <w:rFonts w:eastAsia="Calibri"/>
                <w:color w:val="000000"/>
                <w:sz w:val="24"/>
                <w:szCs w:val="24"/>
              </w:rPr>
              <w:t>172.806.110</w:t>
            </w:r>
          </w:p>
        </w:tc>
        <w:tc>
          <w:tcPr>
            <w:tcW w:w="1347" w:type="dxa"/>
            <w:tcBorders>
              <w:top w:val="nil"/>
              <w:left w:val="nil"/>
              <w:bottom w:val="single" w:sz="8" w:space="0" w:color="auto"/>
              <w:right w:val="single" w:sz="8" w:space="0" w:color="auto"/>
            </w:tcBorders>
            <w:shd w:val="clear" w:color="auto" w:fill="auto"/>
            <w:vAlign w:val="center"/>
            <w:hideMark/>
          </w:tcPr>
          <w:p w14:paraId="501BEA11" w14:textId="77777777" w:rsidR="00C86AD3" w:rsidRPr="00C86AD3" w:rsidRDefault="00C86AD3" w:rsidP="00C86AD3">
            <w:pPr>
              <w:jc w:val="right"/>
              <w:rPr>
                <w:color w:val="000000"/>
                <w:sz w:val="24"/>
                <w:szCs w:val="24"/>
              </w:rPr>
            </w:pPr>
            <w:r w:rsidRPr="00C86AD3">
              <w:rPr>
                <w:rFonts w:eastAsia="Calibri"/>
                <w:color w:val="000000"/>
                <w:sz w:val="24"/>
                <w:szCs w:val="24"/>
              </w:rPr>
              <w:t>2025.07.30</w:t>
            </w:r>
          </w:p>
        </w:tc>
        <w:tc>
          <w:tcPr>
            <w:tcW w:w="1500" w:type="dxa"/>
            <w:tcBorders>
              <w:top w:val="nil"/>
              <w:left w:val="nil"/>
              <w:bottom w:val="single" w:sz="8" w:space="0" w:color="auto"/>
              <w:right w:val="single" w:sz="8" w:space="0" w:color="auto"/>
            </w:tcBorders>
            <w:shd w:val="clear" w:color="auto" w:fill="auto"/>
            <w:vAlign w:val="center"/>
            <w:hideMark/>
          </w:tcPr>
          <w:p w14:paraId="59EF78DF" w14:textId="77777777" w:rsidR="00C86AD3" w:rsidRPr="00C86AD3" w:rsidRDefault="00C86AD3" w:rsidP="00C86AD3">
            <w:pPr>
              <w:jc w:val="right"/>
              <w:rPr>
                <w:sz w:val="24"/>
                <w:szCs w:val="24"/>
              </w:rPr>
            </w:pPr>
            <w:r w:rsidRPr="00C86AD3">
              <w:rPr>
                <w:rFonts w:eastAsia="Calibri"/>
                <w:sz w:val="24"/>
                <w:szCs w:val="24"/>
              </w:rPr>
              <w:t>172.806.110</w:t>
            </w:r>
          </w:p>
        </w:tc>
        <w:tc>
          <w:tcPr>
            <w:tcW w:w="1159" w:type="dxa"/>
            <w:vMerge/>
            <w:tcBorders>
              <w:top w:val="nil"/>
              <w:left w:val="single" w:sz="8" w:space="0" w:color="auto"/>
              <w:bottom w:val="single" w:sz="8" w:space="0" w:color="000000"/>
              <w:right w:val="single" w:sz="8" w:space="0" w:color="auto"/>
            </w:tcBorders>
            <w:vAlign w:val="center"/>
            <w:hideMark/>
          </w:tcPr>
          <w:p w14:paraId="52FCF607" w14:textId="77777777" w:rsidR="00C86AD3" w:rsidRPr="00C86AD3" w:rsidRDefault="00C86AD3" w:rsidP="00C86AD3">
            <w:pPr>
              <w:rPr>
                <w:b/>
                <w:bCs/>
                <w:color w:val="000000"/>
                <w:sz w:val="24"/>
                <w:szCs w:val="24"/>
              </w:rPr>
            </w:pPr>
          </w:p>
        </w:tc>
      </w:tr>
      <w:tr w:rsidR="00C86AD3" w:rsidRPr="00C86AD3" w14:paraId="0C688774" w14:textId="77777777" w:rsidTr="0053645B">
        <w:trPr>
          <w:trHeight w:val="750"/>
          <w:jc w:val="center"/>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727BE14C" w14:textId="77777777" w:rsidR="00C86AD3" w:rsidRPr="00C86AD3" w:rsidRDefault="00C86AD3" w:rsidP="00C86AD3">
            <w:pPr>
              <w:rPr>
                <w:color w:val="000000"/>
                <w:sz w:val="24"/>
                <w:szCs w:val="24"/>
              </w:rPr>
            </w:pPr>
            <w:r w:rsidRPr="00C86AD3">
              <w:rPr>
                <w:rFonts w:eastAsia="Calibri"/>
                <w:color w:val="000000"/>
                <w:sz w:val="24"/>
                <w:szCs w:val="24"/>
              </w:rPr>
              <w:t>TOP_PLUSZ-1.2.</w:t>
            </w:r>
            <w:proofErr w:type="gramStart"/>
            <w:r w:rsidRPr="00C86AD3">
              <w:rPr>
                <w:rFonts w:eastAsia="Calibri"/>
                <w:color w:val="000000"/>
                <w:sz w:val="24"/>
                <w:szCs w:val="24"/>
              </w:rPr>
              <w:t>1-21-HB1-2022-00048  Gázláng</w:t>
            </w:r>
            <w:proofErr w:type="gramEnd"/>
            <w:r w:rsidRPr="00C86AD3">
              <w:rPr>
                <w:rFonts w:eastAsia="Calibri"/>
                <w:color w:val="000000"/>
                <w:sz w:val="24"/>
                <w:szCs w:val="24"/>
              </w:rPr>
              <w:t xml:space="preserve"> pálya zöld infrastrukturális fejlesztése Hajdúszoboszlón</w:t>
            </w:r>
          </w:p>
        </w:tc>
        <w:tc>
          <w:tcPr>
            <w:tcW w:w="1531" w:type="dxa"/>
            <w:tcBorders>
              <w:top w:val="nil"/>
              <w:left w:val="nil"/>
              <w:bottom w:val="single" w:sz="8" w:space="0" w:color="auto"/>
              <w:right w:val="single" w:sz="8" w:space="0" w:color="auto"/>
            </w:tcBorders>
            <w:shd w:val="clear" w:color="auto" w:fill="auto"/>
            <w:vAlign w:val="center"/>
            <w:hideMark/>
          </w:tcPr>
          <w:p w14:paraId="157F1FFE" w14:textId="77777777" w:rsidR="00C86AD3" w:rsidRPr="00C86AD3" w:rsidRDefault="00C86AD3" w:rsidP="00C86AD3">
            <w:pPr>
              <w:jc w:val="right"/>
              <w:rPr>
                <w:color w:val="000000"/>
                <w:sz w:val="24"/>
                <w:szCs w:val="24"/>
              </w:rPr>
            </w:pPr>
            <w:r w:rsidRPr="00C86AD3">
              <w:rPr>
                <w:rFonts w:eastAsia="Calibri"/>
                <w:color w:val="000000"/>
                <w:sz w:val="24"/>
                <w:szCs w:val="24"/>
              </w:rPr>
              <w:t>125.480.907</w:t>
            </w:r>
          </w:p>
        </w:tc>
        <w:tc>
          <w:tcPr>
            <w:tcW w:w="1347" w:type="dxa"/>
            <w:tcBorders>
              <w:top w:val="nil"/>
              <w:left w:val="nil"/>
              <w:bottom w:val="single" w:sz="8" w:space="0" w:color="auto"/>
              <w:right w:val="single" w:sz="8" w:space="0" w:color="auto"/>
            </w:tcBorders>
            <w:shd w:val="clear" w:color="auto" w:fill="auto"/>
            <w:vAlign w:val="center"/>
            <w:hideMark/>
          </w:tcPr>
          <w:p w14:paraId="48FAFEA8" w14:textId="77777777" w:rsidR="00C86AD3" w:rsidRPr="00C86AD3" w:rsidRDefault="00C86AD3" w:rsidP="00C86AD3">
            <w:pPr>
              <w:jc w:val="right"/>
              <w:rPr>
                <w:color w:val="000000"/>
                <w:sz w:val="24"/>
                <w:szCs w:val="24"/>
              </w:rPr>
            </w:pPr>
            <w:r w:rsidRPr="00C86AD3">
              <w:rPr>
                <w:rFonts w:eastAsia="Calibri"/>
                <w:color w:val="000000"/>
                <w:sz w:val="24"/>
                <w:szCs w:val="24"/>
              </w:rPr>
              <w:t>2025.09.26</w:t>
            </w:r>
          </w:p>
        </w:tc>
        <w:tc>
          <w:tcPr>
            <w:tcW w:w="1500" w:type="dxa"/>
            <w:tcBorders>
              <w:top w:val="nil"/>
              <w:left w:val="nil"/>
              <w:bottom w:val="single" w:sz="8" w:space="0" w:color="auto"/>
              <w:right w:val="single" w:sz="8" w:space="0" w:color="auto"/>
            </w:tcBorders>
            <w:shd w:val="clear" w:color="auto" w:fill="auto"/>
            <w:vAlign w:val="center"/>
            <w:hideMark/>
          </w:tcPr>
          <w:p w14:paraId="60085363" w14:textId="77777777" w:rsidR="00C86AD3" w:rsidRPr="00C86AD3" w:rsidRDefault="00C86AD3" w:rsidP="00C86AD3">
            <w:pPr>
              <w:jc w:val="right"/>
              <w:rPr>
                <w:sz w:val="24"/>
                <w:szCs w:val="24"/>
              </w:rPr>
            </w:pPr>
            <w:r w:rsidRPr="00C86AD3">
              <w:rPr>
                <w:rFonts w:eastAsia="Calibri"/>
                <w:sz w:val="24"/>
                <w:szCs w:val="24"/>
              </w:rPr>
              <w:t>125.480.907</w:t>
            </w:r>
          </w:p>
        </w:tc>
        <w:tc>
          <w:tcPr>
            <w:tcW w:w="1159" w:type="dxa"/>
            <w:vMerge/>
            <w:tcBorders>
              <w:top w:val="nil"/>
              <w:left w:val="single" w:sz="8" w:space="0" w:color="auto"/>
              <w:bottom w:val="single" w:sz="8" w:space="0" w:color="000000"/>
              <w:right w:val="single" w:sz="8" w:space="0" w:color="auto"/>
            </w:tcBorders>
            <w:vAlign w:val="center"/>
            <w:hideMark/>
          </w:tcPr>
          <w:p w14:paraId="3A73ED6F" w14:textId="77777777" w:rsidR="00C86AD3" w:rsidRPr="00C86AD3" w:rsidRDefault="00C86AD3" w:rsidP="00C86AD3">
            <w:pPr>
              <w:rPr>
                <w:b/>
                <w:bCs/>
                <w:color w:val="000000"/>
                <w:sz w:val="24"/>
                <w:szCs w:val="24"/>
              </w:rPr>
            </w:pPr>
          </w:p>
        </w:tc>
      </w:tr>
    </w:tbl>
    <w:p w14:paraId="329D140B" w14:textId="77777777" w:rsidR="00C86AD3" w:rsidRDefault="00C86AD3" w:rsidP="00C86AD3">
      <w:pPr>
        <w:suppressAutoHyphens/>
        <w:jc w:val="both"/>
        <w:rPr>
          <w:sz w:val="24"/>
          <w:szCs w:val="24"/>
          <w:lang w:eastAsia="zh-CN"/>
        </w:rPr>
      </w:pPr>
    </w:p>
    <w:p w14:paraId="69D02E4E" w14:textId="360D2DA6" w:rsidR="003339DD" w:rsidRPr="007060DB" w:rsidRDefault="003339DD" w:rsidP="00C86AD3">
      <w:pPr>
        <w:suppressAutoHyphens/>
        <w:jc w:val="both"/>
        <w:rPr>
          <w:sz w:val="24"/>
          <w:szCs w:val="24"/>
          <w:u w:val="single"/>
        </w:rPr>
      </w:pPr>
      <w:r w:rsidRPr="00FF3D29">
        <w:rPr>
          <w:b/>
          <w:sz w:val="24"/>
          <w:szCs w:val="24"/>
          <w:u w:val="single"/>
        </w:rPr>
        <w:t xml:space="preserve">4. Önkormányzati egyéb bevételek </w:t>
      </w:r>
      <w:r w:rsidRPr="007060DB">
        <w:rPr>
          <w:sz w:val="24"/>
          <w:szCs w:val="24"/>
          <w:u w:val="single"/>
        </w:rPr>
        <w:t>(5. sz. melléklet)</w:t>
      </w:r>
    </w:p>
    <w:p w14:paraId="31D519A6" w14:textId="1D58B016" w:rsidR="003339DD" w:rsidRPr="00CC791E" w:rsidRDefault="003339DD" w:rsidP="000D501E">
      <w:pPr>
        <w:spacing w:before="120"/>
        <w:jc w:val="both"/>
        <w:rPr>
          <w:sz w:val="24"/>
          <w:szCs w:val="24"/>
          <w:highlight w:val="yellow"/>
        </w:rPr>
      </w:pPr>
      <w:r w:rsidRPr="00746F6B">
        <w:rPr>
          <w:sz w:val="24"/>
          <w:szCs w:val="24"/>
        </w:rPr>
        <w:t xml:space="preserve">Az </w:t>
      </w:r>
      <w:r w:rsidRPr="00746F6B">
        <w:rPr>
          <w:b/>
          <w:i/>
          <w:sz w:val="24"/>
          <w:szCs w:val="24"/>
        </w:rPr>
        <w:t>egyéb bevételek</w:t>
      </w:r>
      <w:r w:rsidRPr="00746F6B">
        <w:rPr>
          <w:sz w:val="24"/>
          <w:szCs w:val="24"/>
        </w:rPr>
        <w:t xml:space="preserve"> a tervezett </w:t>
      </w:r>
      <w:r w:rsidR="00746F6B" w:rsidRPr="00746F6B">
        <w:rPr>
          <w:sz w:val="24"/>
          <w:szCs w:val="24"/>
        </w:rPr>
        <w:t>128.768</w:t>
      </w:r>
      <w:r w:rsidRPr="00746F6B">
        <w:rPr>
          <w:sz w:val="24"/>
          <w:szCs w:val="24"/>
        </w:rPr>
        <w:t xml:space="preserve"> E Ft módosított előirányzathoz képest </w:t>
      </w:r>
      <w:r w:rsidR="00746F6B" w:rsidRPr="00746F6B">
        <w:rPr>
          <w:sz w:val="24"/>
          <w:szCs w:val="24"/>
        </w:rPr>
        <w:t>136.158</w:t>
      </w:r>
      <w:r w:rsidRPr="00746F6B">
        <w:rPr>
          <w:sz w:val="24"/>
          <w:szCs w:val="24"/>
        </w:rPr>
        <w:t xml:space="preserve"> E Ft-ra teljesültek. </w:t>
      </w:r>
    </w:p>
    <w:p w14:paraId="5745B85D" w14:textId="77777777" w:rsidR="003339DD" w:rsidRPr="004B3551" w:rsidRDefault="003339DD" w:rsidP="003339DD">
      <w:pPr>
        <w:spacing w:before="120"/>
        <w:jc w:val="both"/>
        <w:rPr>
          <w:sz w:val="24"/>
          <w:szCs w:val="24"/>
        </w:rPr>
      </w:pPr>
      <w:r w:rsidRPr="004B3551">
        <w:rPr>
          <w:sz w:val="24"/>
          <w:szCs w:val="24"/>
        </w:rPr>
        <w:t xml:space="preserve">Az </w:t>
      </w:r>
      <w:r w:rsidRPr="004B3551">
        <w:rPr>
          <w:b/>
          <w:i/>
          <w:sz w:val="24"/>
          <w:szCs w:val="24"/>
        </w:rPr>
        <w:t>önkormányzati igazgatási tevékenység</w:t>
      </w:r>
      <w:r w:rsidRPr="004B3551">
        <w:rPr>
          <w:sz w:val="24"/>
          <w:szCs w:val="24"/>
        </w:rPr>
        <w:t xml:space="preserve"> legjelentősebb bevételei az alábbiak: </w:t>
      </w:r>
    </w:p>
    <w:tbl>
      <w:tblPr>
        <w:tblStyle w:val="Rcsostblzat"/>
        <w:tblW w:w="7165" w:type="dxa"/>
        <w:tblInd w:w="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gridCol w:w="1559"/>
      </w:tblGrid>
      <w:tr w:rsidR="003339DD" w:rsidRPr="004B3551" w14:paraId="5B8723E7" w14:textId="77777777" w:rsidTr="00E4135C">
        <w:tc>
          <w:tcPr>
            <w:tcW w:w="5606" w:type="dxa"/>
          </w:tcPr>
          <w:p w14:paraId="06CA8EBC" w14:textId="77777777" w:rsidR="003339DD" w:rsidRPr="004B3551" w:rsidRDefault="003339DD" w:rsidP="00E4135C">
            <w:pPr>
              <w:jc w:val="both"/>
              <w:rPr>
                <w:sz w:val="24"/>
                <w:szCs w:val="24"/>
              </w:rPr>
            </w:pPr>
            <w:r w:rsidRPr="004B3551">
              <w:rPr>
                <w:sz w:val="24"/>
                <w:szCs w:val="24"/>
              </w:rPr>
              <w:t xml:space="preserve">- Segélyek (pl. </w:t>
            </w:r>
            <w:proofErr w:type="spellStart"/>
            <w:r w:rsidRPr="004B3551">
              <w:rPr>
                <w:sz w:val="24"/>
                <w:szCs w:val="24"/>
              </w:rPr>
              <w:t>Bursa</w:t>
            </w:r>
            <w:proofErr w:type="spellEnd"/>
            <w:r w:rsidRPr="004B3551">
              <w:rPr>
                <w:sz w:val="24"/>
                <w:szCs w:val="24"/>
              </w:rPr>
              <w:t xml:space="preserve"> Hungarica) visszafizetése:</w:t>
            </w:r>
          </w:p>
        </w:tc>
        <w:tc>
          <w:tcPr>
            <w:tcW w:w="1559" w:type="dxa"/>
          </w:tcPr>
          <w:p w14:paraId="23D272B4" w14:textId="58AC1AF5" w:rsidR="005B2F1C" w:rsidRPr="004B3551" w:rsidRDefault="004B3551" w:rsidP="005B2F1C">
            <w:pPr>
              <w:jc w:val="right"/>
              <w:rPr>
                <w:sz w:val="24"/>
                <w:szCs w:val="24"/>
              </w:rPr>
            </w:pPr>
            <w:r w:rsidRPr="004B3551">
              <w:rPr>
                <w:sz w:val="24"/>
                <w:szCs w:val="24"/>
              </w:rPr>
              <w:t>1.855</w:t>
            </w:r>
            <w:r w:rsidR="003339DD" w:rsidRPr="004B3551">
              <w:rPr>
                <w:sz w:val="24"/>
                <w:szCs w:val="24"/>
              </w:rPr>
              <w:t xml:space="preserve"> E Ft</w:t>
            </w:r>
          </w:p>
        </w:tc>
      </w:tr>
      <w:tr w:rsidR="003339DD" w:rsidRPr="00CC791E" w14:paraId="2886A138" w14:textId="77777777" w:rsidTr="00E4135C">
        <w:tc>
          <w:tcPr>
            <w:tcW w:w="5606" w:type="dxa"/>
          </w:tcPr>
          <w:p w14:paraId="6A793DD1" w14:textId="77777777" w:rsidR="003339DD" w:rsidRPr="004B3551" w:rsidRDefault="003339DD" w:rsidP="00E4135C">
            <w:pPr>
              <w:jc w:val="both"/>
              <w:rPr>
                <w:sz w:val="24"/>
                <w:szCs w:val="24"/>
              </w:rPr>
            </w:pPr>
            <w:r w:rsidRPr="004B3551">
              <w:rPr>
                <w:sz w:val="24"/>
                <w:szCs w:val="24"/>
              </w:rPr>
              <w:t>- Továbbszámlázott szolgáltatások:</w:t>
            </w:r>
          </w:p>
        </w:tc>
        <w:tc>
          <w:tcPr>
            <w:tcW w:w="1559" w:type="dxa"/>
          </w:tcPr>
          <w:p w14:paraId="48456027" w14:textId="0BF04044" w:rsidR="003339DD" w:rsidRPr="004B3551" w:rsidRDefault="00746F6B" w:rsidP="00E4135C">
            <w:pPr>
              <w:jc w:val="right"/>
              <w:rPr>
                <w:sz w:val="24"/>
                <w:szCs w:val="24"/>
              </w:rPr>
            </w:pPr>
            <w:r w:rsidRPr="004B3551">
              <w:rPr>
                <w:sz w:val="24"/>
                <w:szCs w:val="24"/>
              </w:rPr>
              <w:t>29.697</w:t>
            </w:r>
            <w:r w:rsidR="003339DD" w:rsidRPr="004B3551">
              <w:rPr>
                <w:sz w:val="24"/>
                <w:szCs w:val="24"/>
              </w:rPr>
              <w:t xml:space="preserve"> E Ft</w:t>
            </w:r>
          </w:p>
        </w:tc>
      </w:tr>
      <w:tr w:rsidR="003339DD" w:rsidRPr="00CC791E" w14:paraId="50093ECD" w14:textId="77777777" w:rsidTr="00E4135C">
        <w:tc>
          <w:tcPr>
            <w:tcW w:w="5606" w:type="dxa"/>
          </w:tcPr>
          <w:p w14:paraId="576AF47E" w14:textId="77777777" w:rsidR="003339DD" w:rsidRDefault="003339DD" w:rsidP="00E4135C">
            <w:pPr>
              <w:jc w:val="both"/>
              <w:rPr>
                <w:sz w:val="24"/>
                <w:szCs w:val="24"/>
              </w:rPr>
            </w:pPr>
            <w:r w:rsidRPr="00746F6B">
              <w:rPr>
                <w:sz w:val="24"/>
                <w:szCs w:val="24"/>
              </w:rPr>
              <w:t>- ÁFA visszatérülés:</w:t>
            </w:r>
          </w:p>
          <w:p w14:paraId="4FE3AE25" w14:textId="2CC3F9CB" w:rsidR="005B2F1C" w:rsidRPr="00746F6B" w:rsidRDefault="005B2F1C" w:rsidP="005B2F1C">
            <w:pPr>
              <w:jc w:val="both"/>
              <w:rPr>
                <w:sz w:val="24"/>
                <w:szCs w:val="24"/>
              </w:rPr>
            </w:pPr>
            <w:r>
              <w:rPr>
                <w:sz w:val="24"/>
                <w:szCs w:val="24"/>
              </w:rPr>
              <w:t>- biztosítói térítés (szabadidő parkban történt vandalizmus, kapcsolószekrény rongálása stb.)</w:t>
            </w:r>
          </w:p>
        </w:tc>
        <w:tc>
          <w:tcPr>
            <w:tcW w:w="1559" w:type="dxa"/>
          </w:tcPr>
          <w:p w14:paraId="71C95B1B" w14:textId="77777777" w:rsidR="003339DD" w:rsidRDefault="00746F6B" w:rsidP="00E4135C">
            <w:pPr>
              <w:jc w:val="right"/>
              <w:rPr>
                <w:sz w:val="24"/>
                <w:szCs w:val="24"/>
              </w:rPr>
            </w:pPr>
            <w:r w:rsidRPr="00746F6B">
              <w:rPr>
                <w:sz w:val="24"/>
                <w:szCs w:val="24"/>
              </w:rPr>
              <w:t>13.801</w:t>
            </w:r>
            <w:r w:rsidR="003339DD" w:rsidRPr="00746F6B">
              <w:rPr>
                <w:sz w:val="24"/>
                <w:szCs w:val="24"/>
              </w:rPr>
              <w:t xml:space="preserve"> E Ft</w:t>
            </w:r>
          </w:p>
          <w:p w14:paraId="27BCD878" w14:textId="77777777" w:rsidR="005B2F1C" w:rsidRDefault="005B2F1C" w:rsidP="00E4135C">
            <w:pPr>
              <w:jc w:val="right"/>
              <w:rPr>
                <w:sz w:val="24"/>
                <w:szCs w:val="24"/>
              </w:rPr>
            </w:pPr>
          </w:p>
          <w:p w14:paraId="6C9CA23F" w14:textId="3C55196A" w:rsidR="005B2F1C" w:rsidRPr="00746F6B" w:rsidRDefault="005B2F1C" w:rsidP="00E4135C">
            <w:pPr>
              <w:jc w:val="right"/>
              <w:rPr>
                <w:sz w:val="24"/>
                <w:szCs w:val="24"/>
              </w:rPr>
            </w:pPr>
            <w:r>
              <w:rPr>
                <w:sz w:val="24"/>
                <w:szCs w:val="24"/>
              </w:rPr>
              <w:t>443 E Ft</w:t>
            </w:r>
          </w:p>
        </w:tc>
      </w:tr>
    </w:tbl>
    <w:p w14:paraId="0DBB1851" w14:textId="77777777" w:rsidR="003339DD" w:rsidRPr="004B3551" w:rsidRDefault="003339DD" w:rsidP="003339DD">
      <w:pPr>
        <w:spacing w:before="120"/>
        <w:jc w:val="both"/>
        <w:rPr>
          <w:sz w:val="24"/>
          <w:szCs w:val="24"/>
        </w:rPr>
      </w:pPr>
      <w:r w:rsidRPr="004B3551">
        <w:rPr>
          <w:sz w:val="24"/>
          <w:szCs w:val="24"/>
        </w:rPr>
        <w:t xml:space="preserve">A </w:t>
      </w:r>
      <w:r w:rsidRPr="004B3551">
        <w:rPr>
          <w:b/>
          <w:i/>
          <w:sz w:val="24"/>
          <w:szCs w:val="24"/>
        </w:rPr>
        <w:t>Polgármesteri Hivatal</w:t>
      </w:r>
      <w:r w:rsidRPr="004B3551">
        <w:rPr>
          <w:sz w:val="24"/>
          <w:szCs w:val="24"/>
        </w:rPr>
        <w:t xml:space="preserve"> jelentősebb igazgatási bevételei az alábbiak: </w:t>
      </w:r>
    </w:p>
    <w:tbl>
      <w:tblPr>
        <w:tblStyle w:val="Rcsostblzat"/>
        <w:tblW w:w="7173"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4"/>
        <w:gridCol w:w="1559"/>
      </w:tblGrid>
      <w:tr w:rsidR="003339DD" w:rsidRPr="004B3551" w14:paraId="0FC3352A" w14:textId="77777777" w:rsidTr="00E4135C">
        <w:tc>
          <w:tcPr>
            <w:tcW w:w="5614" w:type="dxa"/>
            <w:shd w:val="clear" w:color="auto" w:fill="auto"/>
          </w:tcPr>
          <w:p w14:paraId="5DA086BC" w14:textId="77777777" w:rsidR="003339DD" w:rsidRPr="004B3551" w:rsidRDefault="003339DD" w:rsidP="00E4135C">
            <w:pPr>
              <w:tabs>
                <w:tab w:val="right" w:pos="5398"/>
              </w:tabs>
              <w:rPr>
                <w:sz w:val="24"/>
                <w:szCs w:val="24"/>
              </w:rPr>
            </w:pPr>
            <w:r w:rsidRPr="004B3551">
              <w:rPr>
                <w:sz w:val="24"/>
                <w:szCs w:val="24"/>
              </w:rPr>
              <w:t>- Továbbszámlázott szolgáltatások:</w:t>
            </w:r>
            <w:r w:rsidRPr="004B3551">
              <w:rPr>
                <w:sz w:val="24"/>
                <w:szCs w:val="24"/>
              </w:rPr>
              <w:tab/>
            </w:r>
          </w:p>
        </w:tc>
        <w:tc>
          <w:tcPr>
            <w:tcW w:w="1559" w:type="dxa"/>
            <w:shd w:val="clear" w:color="auto" w:fill="auto"/>
          </w:tcPr>
          <w:p w14:paraId="725DB3AF" w14:textId="286B2D59" w:rsidR="003339DD" w:rsidRPr="004B3551" w:rsidRDefault="004B3551" w:rsidP="00E4135C">
            <w:pPr>
              <w:jc w:val="right"/>
              <w:rPr>
                <w:sz w:val="24"/>
                <w:szCs w:val="24"/>
              </w:rPr>
            </w:pPr>
            <w:r w:rsidRPr="004B3551">
              <w:rPr>
                <w:sz w:val="24"/>
                <w:szCs w:val="24"/>
              </w:rPr>
              <w:t>13.702</w:t>
            </w:r>
            <w:r w:rsidR="003339DD" w:rsidRPr="004B3551">
              <w:rPr>
                <w:sz w:val="24"/>
                <w:szCs w:val="24"/>
              </w:rPr>
              <w:t xml:space="preserve"> E Ft</w:t>
            </w:r>
          </w:p>
        </w:tc>
      </w:tr>
      <w:tr w:rsidR="003339DD" w:rsidRPr="00CC791E" w14:paraId="6869680E" w14:textId="77777777" w:rsidTr="00E4135C">
        <w:tc>
          <w:tcPr>
            <w:tcW w:w="5614" w:type="dxa"/>
            <w:shd w:val="clear" w:color="auto" w:fill="auto"/>
          </w:tcPr>
          <w:p w14:paraId="4EDB5802" w14:textId="77777777" w:rsidR="003339DD" w:rsidRPr="004B3551" w:rsidRDefault="003339DD" w:rsidP="00E4135C">
            <w:pPr>
              <w:rPr>
                <w:sz w:val="24"/>
                <w:szCs w:val="24"/>
              </w:rPr>
            </w:pPr>
            <w:r w:rsidRPr="004B3551">
              <w:rPr>
                <w:sz w:val="24"/>
                <w:szCs w:val="24"/>
              </w:rPr>
              <w:t>- Áfa visszatérülés:</w:t>
            </w:r>
          </w:p>
        </w:tc>
        <w:tc>
          <w:tcPr>
            <w:tcW w:w="1559" w:type="dxa"/>
            <w:shd w:val="clear" w:color="auto" w:fill="auto"/>
          </w:tcPr>
          <w:p w14:paraId="4FCC3711" w14:textId="25E8A946" w:rsidR="003339DD" w:rsidRPr="004B3551" w:rsidRDefault="004B3551" w:rsidP="00E4135C">
            <w:pPr>
              <w:jc w:val="right"/>
              <w:rPr>
                <w:sz w:val="24"/>
                <w:szCs w:val="24"/>
              </w:rPr>
            </w:pPr>
            <w:r w:rsidRPr="004B3551">
              <w:rPr>
                <w:sz w:val="24"/>
                <w:szCs w:val="24"/>
              </w:rPr>
              <w:t>2.890</w:t>
            </w:r>
            <w:r w:rsidR="003339DD" w:rsidRPr="004B3551">
              <w:rPr>
                <w:sz w:val="24"/>
                <w:szCs w:val="24"/>
              </w:rPr>
              <w:t xml:space="preserve"> E Ft</w:t>
            </w:r>
          </w:p>
        </w:tc>
      </w:tr>
    </w:tbl>
    <w:p w14:paraId="2EC9DBF8" w14:textId="3F31EAF4" w:rsidR="003339DD" w:rsidRPr="004B3551" w:rsidRDefault="00A857EC" w:rsidP="003339DD">
      <w:pPr>
        <w:jc w:val="both"/>
        <w:rPr>
          <w:sz w:val="24"/>
          <w:szCs w:val="24"/>
        </w:rPr>
      </w:pPr>
      <w:r>
        <w:rPr>
          <w:sz w:val="24"/>
          <w:szCs w:val="24"/>
        </w:rPr>
        <w:t>Az</w:t>
      </w:r>
      <w:r w:rsidR="003339DD" w:rsidRPr="004B3551">
        <w:rPr>
          <w:sz w:val="24"/>
          <w:szCs w:val="24"/>
        </w:rPr>
        <w:t xml:space="preserve"> utóbbi tétel a Polgármesteri Hivataltól a tárgyévi pénzmaradvány elszámolásakor elvonásra kerül.</w:t>
      </w:r>
    </w:p>
    <w:p w14:paraId="11088EBD" w14:textId="77777777" w:rsidR="003339DD" w:rsidRPr="004B3551" w:rsidRDefault="003339DD" w:rsidP="003339DD">
      <w:pPr>
        <w:spacing w:before="120"/>
        <w:jc w:val="both"/>
        <w:rPr>
          <w:sz w:val="24"/>
          <w:szCs w:val="24"/>
        </w:rPr>
      </w:pPr>
      <w:r w:rsidRPr="004B3551">
        <w:rPr>
          <w:sz w:val="24"/>
          <w:szCs w:val="24"/>
        </w:rPr>
        <w:t xml:space="preserve">A </w:t>
      </w:r>
      <w:r w:rsidRPr="004B3551">
        <w:rPr>
          <w:b/>
          <w:i/>
          <w:sz w:val="24"/>
          <w:szCs w:val="24"/>
        </w:rPr>
        <w:t>MÁV állomás előtti terület kaszálásá</w:t>
      </w:r>
      <w:r w:rsidRPr="004B3551">
        <w:rPr>
          <w:sz w:val="24"/>
          <w:szCs w:val="24"/>
        </w:rPr>
        <w:t xml:space="preserve">t szerződés alapján a Városgazdálkodási </w:t>
      </w:r>
      <w:proofErr w:type="spellStart"/>
      <w:r w:rsidRPr="004B3551">
        <w:rPr>
          <w:sz w:val="24"/>
          <w:szCs w:val="24"/>
        </w:rPr>
        <w:t>Zrt</w:t>
      </w:r>
      <w:proofErr w:type="spellEnd"/>
      <w:r w:rsidRPr="004B3551">
        <w:rPr>
          <w:sz w:val="24"/>
          <w:szCs w:val="24"/>
        </w:rPr>
        <w:t xml:space="preserve"> végzi, a számlázás teljesítés-igazolás alapján utólag történik, mely összeget a MÁV </w:t>
      </w:r>
      <w:proofErr w:type="spellStart"/>
      <w:r w:rsidRPr="004B3551">
        <w:rPr>
          <w:sz w:val="24"/>
          <w:szCs w:val="24"/>
        </w:rPr>
        <w:t>Zrt</w:t>
      </w:r>
      <w:proofErr w:type="spellEnd"/>
      <w:r w:rsidRPr="004B3551">
        <w:rPr>
          <w:sz w:val="24"/>
          <w:szCs w:val="24"/>
        </w:rPr>
        <w:t xml:space="preserve"> megtérít részünkre.</w:t>
      </w:r>
    </w:p>
    <w:p w14:paraId="1058B3BE" w14:textId="0991B631" w:rsidR="003339DD" w:rsidRPr="004B3551" w:rsidRDefault="003339DD" w:rsidP="003339DD">
      <w:pPr>
        <w:spacing w:before="120"/>
        <w:jc w:val="both"/>
        <w:rPr>
          <w:sz w:val="24"/>
          <w:szCs w:val="24"/>
        </w:rPr>
      </w:pPr>
      <w:r w:rsidRPr="004B3551">
        <w:rPr>
          <w:sz w:val="24"/>
          <w:szCs w:val="24"/>
        </w:rPr>
        <w:t xml:space="preserve">A teljesítés tartalmaz </w:t>
      </w:r>
      <w:r w:rsidR="004B3551">
        <w:rPr>
          <w:sz w:val="24"/>
          <w:szCs w:val="24"/>
        </w:rPr>
        <w:t>50.836</w:t>
      </w:r>
      <w:r w:rsidRPr="004B3551">
        <w:rPr>
          <w:sz w:val="24"/>
          <w:szCs w:val="24"/>
        </w:rPr>
        <w:t xml:space="preserve"> E Ft – a bankszámlán lekötött összegek után járó – </w:t>
      </w:r>
      <w:r w:rsidRPr="004B3551">
        <w:rPr>
          <w:b/>
          <w:i/>
          <w:sz w:val="24"/>
          <w:szCs w:val="24"/>
        </w:rPr>
        <w:t>kamatbevételt</w:t>
      </w:r>
      <w:r w:rsidR="00432293">
        <w:rPr>
          <w:b/>
          <w:i/>
          <w:sz w:val="24"/>
          <w:szCs w:val="24"/>
        </w:rPr>
        <w:t xml:space="preserve"> </w:t>
      </w:r>
      <w:r w:rsidR="00432293" w:rsidRPr="00432293">
        <w:rPr>
          <w:sz w:val="24"/>
          <w:szCs w:val="24"/>
        </w:rPr>
        <w:t xml:space="preserve">(az év során havonta </w:t>
      </w:r>
      <w:r w:rsidR="00335A81">
        <w:rPr>
          <w:sz w:val="24"/>
          <w:szCs w:val="24"/>
        </w:rPr>
        <w:t xml:space="preserve">és átlagosan </w:t>
      </w:r>
      <w:r w:rsidR="00432293" w:rsidRPr="00432293">
        <w:rPr>
          <w:sz w:val="24"/>
          <w:szCs w:val="24"/>
        </w:rPr>
        <w:t>800 M Ft volt a lekötött betét összege)</w:t>
      </w:r>
      <w:r w:rsidR="004B3551">
        <w:rPr>
          <w:sz w:val="24"/>
          <w:szCs w:val="24"/>
        </w:rPr>
        <w:t xml:space="preserve">, valamint a július </w:t>
      </w:r>
      <w:r w:rsidR="00B07028">
        <w:rPr>
          <w:sz w:val="24"/>
          <w:szCs w:val="24"/>
        </w:rPr>
        <w:t>7</w:t>
      </w:r>
      <w:r w:rsidR="004B3551">
        <w:rPr>
          <w:sz w:val="24"/>
          <w:szCs w:val="24"/>
        </w:rPr>
        <w:t xml:space="preserve">-ei viharkár </w:t>
      </w:r>
      <w:r w:rsidR="004B3551" w:rsidRPr="004B3551">
        <w:rPr>
          <w:b/>
          <w:i/>
          <w:sz w:val="24"/>
          <w:szCs w:val="24"/>
        </w:rPr>
        <w:t>biztosító</w:t>
      </w:r>
      <w:r w:rsidR="004B3551">
        <w:rPr>
          <w:sz w:val="24"/>
          <w:szCs w:val="24"/>
        </w:rPr>
        <w:t xml:space="preserve"> általi 14.500 E Ft-os </w:t>
      </w:r>
      <w:r w:rsidR="004B3551" w:rsidRPr="004B3551">
        <w:rPr>
          <w:b/>
          <w:i/>
          <w:sz w:val="24"/>
          <w:szCs w:val="24"/>
        </w:rPr>
        <w:t>kártérítését</w:t>
      </w:r>
      <w:r w:rsidR="004B3551">
        <w:rPr>
          <w:sz w:val="24"/>
          <w:szCs w:val="24"/>
        </w:rPr>
        <w:t xml:space="preserve"> is.</w:t>
      </w:r>
    </w:p>
    <w:p w14:paraId="35F433A6" w14:textId="315EAA27" w:rsidR="003339DD" w:rsidRDefault="003339DD" w:rsidP="003339DD">
      <w:pPr>
        <w:spacing w:before="120"/>
        <w:jc w:val="both"/>
        <w:rPr>
          <w:sz w:val="24"/>
          <w:szCs w:val="24"/>
        </w:rPr>
      </w:pPr>
      <w:r w:rsidRPr="004B3551">
        <w:rPr>
          <w:sz w:val="24"/>
          <w:szCs w:val="24"/>
        </w:rPr>
        <w:t xml:space="preserve">Az </w:t>
      </w:r>
      <w:r w:rsidRPr="004B3551">
        <w:rPr>
          <w:b/>
          <w:i/>
          <w:sz w:val="24"/>
          <w:szCs w:val="24"/>
        </w:rPr>
        <w:t>elektromos töltőoszlop üzemeltetésé</w:t>
      </w:r>
      <w:r w:rsidRPr="004B3551">
        <w:rPr>
          <w:sz w:val="24"/>
          <w:szCs w:val="24"/>
        </w:rPr>
        <w:t>ből származó bevételhez kapcsolódó kiadásokat a városüzemeltetési tábla tartalmazza.</w:t>
      </w:r>
    </w:p>
    <w:p w14:paraId="17B26207" w14:textId="78B9090D" w:rsidR="00335A81" w:rsidRDefault="00335A81" w:rsidP="003339DD">
      <w:pPr>
        <w:spacing w:before="120"/>
        <w:jc w:val="both"/>
        <w:rPr>
          <w:sz w:val="24"/>
          <w:szCs w:val="24"/>
        </w:rPr>
      </w:pPr>
      <w:r>
        <w:rPr>
          <w:sz w:val="24"/>
          <w:szCs w:val="24"/>
        </w:rPr>
        <w:t xml:space="preserve">A </w:t>
      </w:r>
      <w:r w:rsidRPr="00335A81">
        <w:rPr>
          <w:b/>
          <w:i/>
          <w:sz w:val="24"/>
          <w:szCs w:val="24"/>
        </w:rPr>
        <w:t>védőnői szolgálatra</w:t>
      </w:r>
      <w:r>
        <w:rPr>
          <w:sz w:val="24"/>
          <w:szCs w:val="24"/>
        </w:rPr>
        <w:t xml:space="preserve"> fizetett bevétel azon szolgáltatásokat tartalmazza, melyek a JEC épület részének közüzemi díjai, a felmerülő takarítási és karbantartási szolgáltatások. A kiadásokat az önkormányzat számlázza tovább a Debreceni Egyetem részére. A kiadások a 8.2 mellékletben jelennek meg.</w:t>
      </w:r>
    </w:p>
    <w:p w14:paraId="07A0C5FC" w14:textId="58FA081C" w:rsidR="000D501E" w:rsidRDefault="00B07028" w:rsidP="003339DD">
      <w:pPr>
        <w:spacing w:before="120"/>
        <w:jc w:val="both"/>
        <w:rPr>
          <w:sz w:val="24"/>
          <w:szCs w:val="24"/>
        </w:rPr>
      </w:pPr>
      <w:r>
        <w:rPr>
          <w:sz w:val="24"/>
          <w:szCs w:val="24"/>
        </w:rPr>
        <w:t xml:space="preserve">Új feladatként jelent meg a </w:t>
      </w:r>
      <w:r w:rsidRPr="00B07028">
        <w:rPr>
          <w:b/>
          <w:i/>
          <w:sz w:val="24"/>
          <w:szCs w:val="24"/>
        </w:rPr>
        <w:t>közterületen összegyűjtött kommunális hulladék</w:t>
      </w:r>
      <w:r>
        <w:rPr>
          <w:sz w:val="24"/>
          <w:szCs w:val="24"/>
        </w:rPr>
        <w:t xml:space="preserve"> lerakásából keletkező visszatérülés, mely 2025. évben 8.530 E Ft volt. A feladattal kapcsolatos kiadások a 9. sz. mellékleten jelennek meg.</w:t>
      </w:r>
    </w:p>
    <w:p w14:paraId="0B160313" w14:textId="592B1394" w:rsidR="00432293" w:rsidRDefault="00432293" w:rsidP="003339DD">
      <w:pPr>
        <w:spacing w:before="120"/>
        <w:jc w:val="both"/>
        <w:rPr>
          <w:sz w:val="24"/>
          <w:szCs w:val="24"/>
        </w:rPr>
      </w:pPr>
      <w:r>
        <w:rPr>
          <w:sz w:val="24"/>
          <w:szCs w:val="24"/>
        </w:rPr>
        <w:t xml:space="preserve">2025. évben vezettük be az </w:t>
      </w:r>
      <w:r w:rsidRPr="00432293">
        <w:rPr>
          <w:b/>
          <w:i/>
          <w:sz w:val="24"/>
          <w:szCs w:val="24"/>
        </w:rPr>
        <w:t>autóbusz megállóhelyek használatáért</w:t>
      </w:r>
      <w:r>
        <w:rPr>
          <w:sz w:val="24"/>
          <w:szCs w:val="24"/>
        </w:rPr>
        <w:t xml:space="preserve"> fizetendő szolgáltatási díjakat, melyből 539 E Ft folyt be.  </w:t>
      </w:r>
    </w:p>
    <w:p w14:paraId="1A9E2E2B" w14:textId="3D6E4754" w:rsidR="00432293" w:rsidRPr="004B3551" w:rsidRDefault="00432293" w:rsidP="003339DD">
      <w:pPr>
        <w:spacing w:before="120"/>
        <w:jc w:val="both"/>
        <w:rPr>
          <w:sz w:val="24"/>
          <w:szCs w:val="24"/>
        </w:rPr>
      </w:pPr>
      <w:r>
        <w:rPr>
          <w:sz w:val="24"/>
          <w:szCs w:val="24"/>
        </w:rPr>
        <w:lastRenderedPageBreak/>
        <w:t xml:space="preserve">A </w:t>
      </w:r>
      <w:r w:rsidRPr="00432293">
        <w:rPr>
          <w:b/>
          <w:i/>
          <w:sz w:val="24"/>
          <w:szCs w:val="24"/>
        </w:rPr>
        <w:t>HÉSZ-re történt befizetések</w:t>
      </w:r>
      <w:r w:rsidR="00335A81">
        <w:rPr>
          <w:sz w:val="24"/>
          <w:szCs w:val="24"/>
        </w:rPr>
        <w:t>et nem terveztük. A bevételek f</w:t>
      </w:r>
      <w:r>
        <w:rPr>
          <w:sz w:val="24"/>
          <w:szCs w:val="24"/>
        </w:rPr>
        <w:t>elhasználása 2026. évben válik aktuálissá.</w:t>
      </w:r>
    </w:p>
    <w:p w14:paraId="3CB25177" w14:textId="77777777" w:rsidR="000D501E" w:rsidRDefault="000D501E" w:rsidP="000D501E">
      <w:pPr>
        <w:jc w:val="both"/>
        <w:rPr>
          <w:b/>
          <w:sz w:val="24"/>
          <w:szCs w:val="24"/>
          <w:u w:val="single"/>
        </w:rPr>
      </w:pPr>
    </w:p>
    <w:p w14:paraId="637B76DB" w14:textId="50B245A1" w:rsidR="00E76450" w:rsidRPr="00B07028" w:rsidRDefault="00E76450" w:rsidP="000D501E">
      <w:pPr>
        <w:jc w:val="both"/>
        <w:rPr>
          <w:b/>
          <w:sz w:val="24"/>
          <w:szCs w:val="24"/>
          <w:u w:val="single"/>
        </w:rPr>
      </w:pPr>
      <w:r w:rsidRPr="00B07028">
        <w:rPr>
          <w:b/>
          <w:sz w:val="24"/>
          <w:szCs w:val="24"/>
          <w:u w:val="single"/>
        </w:rPr>
        <w:t>5. Normatív álla</w:t>
      </w:r>
      <w:r w:rsidR="00FF7857">
        <w:rPr>
          <w:b/>
          <w:sz w:val="24"/>
          <w:szCs w:val="24"/>
          <w:u w:val="single"/>
        </w:rPr>
        <w:t xml:space="preserve">mi támogatások </w:t>
      </w:r>
      <w:r w:rsidR="00FF7857" w:rsidRPr="007060DB">
        <w:rPr>
          <w:sz w:val="24"/>
          <w:szCs w:val="24"/>
          <w:u w:val="single"/>
        </w:rPr>
        <w:t>(6.</w:t>
      </w:r>
      <w:r w:rsidRPr="007060DB">
        <w:rPr>
          <w:sz w:val="24"/>
          <w:szCs w:val="24"/>
          <w:u w:val="single"/>
        </w:rPr>
        <w:t xml:space="preserve"> melléklet)</w:t>
      </w:r>
    </w:p>
    <w:p w14:paraId="11D7750D" w14:textId="46A49C35" w:rsidR="00E76450" w:rsidRPr="00B07028" w:rsidRDefault="00E76450" w:rsidP="000D501E">
      <w:pPr>
        <w:spacing w:before="120" w:after="120"/>
        <w:jc w:val="both"/>
        <w:rPr>
          <w:sz w:val="24"/>
          <w:szCs w:val="24"/>
        </w:rPr>
      </w:pPr>
      <w:r w:rsidRPr="00B07028">
        <w:rPr>
          <w:sz w:val="24"/>
          <w:szCs w:val="24"/>
        </w:rPr>
        <w:t xml:space="preserve">Az állami támogatások utalásai év közben a törvényben meghatározott ütemben, és rendben megtörténtek, összesen </w:t>
      </w:r>
      <w:r w:rsidR="00B07028" w:rsidRPr="00B07028">
        <w:rPr>
          <w:sz w:val="24"/>
          <w:szCs w:val="24"/>
        </w:rPr>
        <w:t>3.082.513</w:t>
      </w:r>
      <w:r w:rsidRPr="00B07028">
        <w:rPr>
          <w:sz w:val="24"/>
          <w:szCs w:val="24"/>
        </w:rPr>
        <w:t xml:space="preserve"> E Ft került átutalásra az önkormányzat részére. Ez a tervezetthez képest </w:t>
      </w:r>
      <w:r w:rsidR="00B07028">
        <w:rPr>
          <w:sz w:val="24"/>
          <w:szCs w:val="24"/>
        </w:rPr>
        <w:t>247</w:t>
      </w:r>
      <w:r w:rsidRPr="00B07028">
        <w:rPr>
          <w:sz w:val="24"/>
          <w:szCs w:val="24"/>
        </w:rPr>
        <w:t xml:space="preserve"> M Ft többletfinanszírozást jelentett. A normatív állami támogatás összegével a Magyar Államkincstár felé leadott beszámoló keretében számoltunk el melynek eredménye az alábbi:</w:t>
      </w:r>
    </w:p>
    <w:p w14:paraId="11B23BE2" w14:textId="77777777" w:rsidR="00E76450" w:rsidRPr="009B2E39" w:rsidRDefault="00E76450" w:rsidP="00E76450">
      <w:pPr>
        <w:jc w:val="right"/>
        <w:rPr>
          <w:sz w:val="20"/>
        </w:rPr>
      </w:pPr>
      <w:proofErr w:type="gramStart"/>
      <w:r w:rsidRPr="009B2E39">
        <w:rPr>
          <w:sz w:val="20"/>
        </w:rPr>
        <w:t>adatok</w:t>
      </w:r>
      <w:proofErr w:type="gramEnd"/>
      <w:r w:rsidRPr="009B2E39">
        <w:rPr>
          <w:sz w:val="20"/>
        </w:rPr>
        <w:t xml:space="preserve"> Ft-ban</w:t>
      </w:r>
    </w:p>
    <w:p w14:paraId="7DAFFD80" w14:textId="77777777" w:rsidR="00E76450" w:rsidRPr="00CC791E" w:rsidRDefault="00E76450" w:rsidP="00E76450">
      <w:pPr>
        <w:jc w:val="both"/>
        <w:rPr>
          <w:sz w:val="8"/>
          <w:szCs w:val="24"/>
          <w:highlight w:val="yellow"/>
        </w:rPr>
      </w:pPr>
    </w:p>
    <w:tbl>
      <w:tblPr>
        <w:tblStyle w:val="Rcsostblzat"/>
        <w:tblW w:w="9634" w:type="dxa"/>
        <w:tblLayout w:type="fixed"/>
        <w:tblLook w:val="04A0" w:firstRow="1" w:lastRow="0" w:firstColumn="1" w:lastColumn="0" w:noHBand="0" w:noVBand="1"/>
      </w:tblPr>
      <w:tblGrid>
        <w:gridCol w:w="3114"/>
        <w:gridCol w:w="1559"/>
        <w:gridCol w:w="1559"/>
        <w:gridCol w:w="1701"/>
        <w:gridCol w:w="1701"/>
      </w:tblGrid>
      <w:tr w:rsidR="000507FB" w:rsidRPr="00CC791E" w14:paraId="2DDFF3F3" w14:textId="77777777" w:rsidTr="00FF3D29">
        <w:trPr>
          <w:trHeight w:val="722"/>
        </w:trPr>
        <w:tc>
          <w:tcPr>
            <w:tcW w:w="3114" w:type="dxa"/>
          </w:tcPr>
          <w:p w14:paraId="639D24BD" w14:textId="77777777" w:rsidR="000507FB" w:rsidRPr="000507FB" w:rsidRDefault="000507FB" w:rsidP="002852ED">
            <w:pPr>
              <w:jc w:val="center"/>
              <w:rPr>
                <w:sz w:val="24"/>
                <w:szCs w:val="24"/>
              </w:rPr>
            </w:pPr>
          </w:p>
          <w:p w14:paraId="1E974FA3" w14:textId="77777777" w:rsidR="000507FB" w:rsidRPr="000507FB" w:rsidRDefault="000507FB" w:rsidP="002852ED">
            <w:pPr>
              <w:jc w:val="center"/>
              <w:rPr>
                <w:sz w:val="24"/>
                <w:szCs w:val="24"/>
              </w:rPr>
            </w:pPr>
            <w:r w:rsidRPr="000507FB">
              <w:rPr>
                <w:sz w:val="24"/>
                <w:szCs w:val="24"/>
              </w:rPr>
              <w:t>Megnevezés</w:t>
            </w:r>
          </w:p>
        </w:tc>
        <w:tc>
          <w:tcPr>
            <w:tcW w:w="1559" w:type="dxa"/>
          </w:tcPr>
          <w:p w14:paraId="70F455AC" w14:textId="3AB32E36" w:rsidR="000507FB" w:rsidRPr="000507FB" w:rsidRDefault="000507FB" w:rsidP="002852ED">
            <w:pPr>
              <w:jc w:val="center"/>
              <w:rPr>
                <w:sz w:val="24"/>
                <w:szCs w:val="24"/>
              </w:rPr>
            </w:pPr>
            <w:r w:rsidRPr="000507FB">
              <w:rPr>
                <w:sz w:val="24"/>
                <w:szCs w:val="24"/>
              </w:rPr>
              <w:t>eredetileg igényelt</w:t>
            </w:r>
          </w:p>
        </w:tc>
        <w:tc>
          <w:tcPr>
            <w:tcW w:w="1559" w:type="dxa"/>
          </w:tcPr>
          <w:p w14:paraId="28443F4A" w14:textId="31EB3EF2" w:rsidR="000507FB" w:rsidRPr="000507FB" w:rsidRDefault="000507FB" w:rsidP="000507FB">
            <w:pPr>
              <w:jc w:val="center"/>
              <w:rPr>
                <w:sz w:val="24"/>
                <w:szCs w:val="24"/>
              </w:rPr>
            </w:pPr>
            <w:r w:rsidRPr="000507FB">
              <w:rPr>
                <w:sz w:val="24"/>
                <w:szCs w:val="24"/>
              </w:rPr>
              <w:t xml:space="preserve">év közben módosított </w:t>
            </w:r>
          </w:p>
        </w:tc>
        <w:tc>
          <w:tcPr>
            <w:tcW w:w="1701" w:type="dxa"/>
          </w:tcPr>
          <w:p w14:paraId="5D3CC70F" w14:textId="77777777" w:rsidR="000507FB" w:rsidRPr="000507FB" w:rsidRDefault="000507FB" w:rsidP="002852ED">
            <w:pPr>
              <w:jc w:val="center"/>
              <w:rPr>
                <w:sz w:val="24"/>
                <w:szCs w:val="24"/>
              </w:rPr>
            </w:pPr>
          </w:p>
          <w:p w14:paraId="7FAD67BB" w14:textId="77777777" w:rsidR="000507FB" w:rsidRPr="000507FB" w:rsidRDefault="000507FB" w:rsidP="002852ED">
            <w:pPr>
              <w:jc w:val="center"/>
              <w:rPr>
                <w:sz w:val="24"/>
                <w:szCs w:val="24"/>
              </w:rPr>
            </w:pPr>
            <w:r w:rsidRPr="000507FB">
              <w:rPr>
                <w:sz w:val="24"/>
                <w:szCs w:val="24"/>
              </w:rPr>
              <w:t>elszámolt</w:t>
            </w:r>
          </w:p>
        </w:tc>
        <w:tc>
          <w:tcPr>
            <w:tcW w:w="1701" w:type="dxa"/>
          </w:tcPr>
          <w:p w14:paraId="3A71769B" w14:textId="77777777" w:rsidR="000507FB" w:rsidRPr="000507FB" w:rsidRDefault="000507FB" w:rsidP="002852ED">
            <w:pPr>
              <w:rPr>
                <w:sz w:val="24"/>
                <w:szCs w:val="24"/>
              </w:rPr>
            </w:pPr>
            <w:r w:rsidRPr="000507FB">
              <w:rPr>
                <w:sz w:val="24"/>
                <w:szCs w:val="24"/>
              </w:rPr>
              <w:t>pótlólag igényelt/ visszafizetendő</w:t>
            </w:r>
          </w:p>
        </w:tc>
      </w:tr>
      <w:tr w:rsidR="000507FB" w:rsidRPr="000507FB" w14:paraId="50ED4FF0" w14:textId="77777777" w:rsidTr="00FF3D29">
        <w:tc>
          <w:tcPr>
            <w:tcW w:w="3114" w:type="dxa"/>
          </w:tcPr>
          <w:p w14:paraId="039E6A60" w14:textId="72FB14D1" w:rsidR="000507FB" w:rsidRPr="000507FB" w:rsidRDefault="000507FB" w:rsidP="000507FB">
            <w:pPr>
              <w:rPr>
                <w:sz w:val="24"/>
                <w:szCs w:val="24"/>
              </w:rPr>
            </w:pPr>
            <w:r w:rsidRPr="000507FB">
              <w:rPr>
                <w:sz w:val="24"/>
                <w:szCs w:val="24"/>
              </w:rPr>
              <w:t xml:space="preserve">1.1.1. Önkormányzat </w:t>
            </w:r>
            <w:proofErr w:type="spellStart"/>
            <w:r w:rsidRPr="000507FB">
              <w:rPr>
                <w:sz w:val="24"/>
                <w:szCs w:val="24"/>
              </w:rPr>
              <w:t>műkö</w:t>
            </w:r>
            <w:proofErr w:type="spellEnd"/>
            <w:r w:rsidR="00263808">
              <w:rPr>
                <w:sz w:val="24"/>
                <w:szCs w:val="24"/>
              </w:rPr>
              <w:t>-</w:t>
            </w:r>
            <w:r w:rsidRPr="000507FB">
              <w:rPr>
                <w:sz w:val="24"/>
                <w:szCs w:val="24"/>
              </w:rPr>
              <w:t>dési támogatása</w:t>
            </w:r>
          </w:p>
        </w:tc>
        <w:tc>
          <w:tcPr>
            <w:tcW w:w="1559" w:type="dxa"/>
          </w:tcPr>
          <w:p w14:paraId="32AF90EF" w14:textId="331ACE90" w:rsidR="000507FB" w:rsidRPr="00FF3D29" w:rsidRDefault="000507FB" w:rsidP="000507FB">
            <w:pPr>
              <w:jc w:val="right"/>
              <w:rPr>
                <w:sz w:val="22"/>
                <w:szCs w:val="22"/>
              </w:rPr>
            </w:pPr>
            <w:r w:rsidRPr="00FF3D29">
              <w:rPr>
                <w:sz w:val="22"/>
                <w:szCs w:val="22"/>
              </w:rPr>
              <w:t>557.792.357</w:t>
            </w:r>
          </w:p>
        </w:tc>
        <w:tc>
          <w:tcPr>
            <w:tcW w:w="1559" w:type="dxa"/>
          </w:tcPr>
          <w:p w14:paraId="6F63A815" w14:textId="40C14659" w:rsidR="000507FB" w:rsidRPr="00FF3D29" w:rsidRDefault="000507FB" w:rsidP="000507FB">
            <w:pPr>
              <w:jc w:val="right"/>
              <w:rPr>
                <w:sz w:val="22"/>
                <w:szCs w:val="22"/>
              </w:rPr>
            </w:pPr>
            <w:r w:rsidRPr="00FF3D29">
              <w:rPr>
                <w:sz w:val="22"/>
                <w:szCs w:val="22"/>
              </w:rPr>
              <w:t>582.979.607</w:t>
            </w:r>
          </w:p>
        </w:tc>
        <w:tc>
          <w:tcPr>
            <w:tcW w:w="1701" w:type="dxa"/>
          </w:tcPr>
          <w:p w14:paraId="5D342B35" w14:textId="33F91406" w:rsidR="000507FB" w:rsidRPr="00FF3D29" w:rsidRDefault="000507FB" w:rsidP="000507FB">
            <w:pPr>
              <w:jc w:val="right"/>
              <w:rPr>
                <w:sz w:val="22"/>
                <w:szCs w:val="22"/>
              </w:rPr>
            </w:pPr>
            <w:r w:rsidRPr="00FF3D29">
              <w:rPr>
                <w:sz w:val="22"/>
                <w:szCs w:val="22"/>
              </w:rPr>
              <w:t>582.979.607</w:t>
            </w:r>
          </w:p>
        </w:tc>
        <w:tc>
          <w:tcPr>
            <w:tcW w:w="1701" w:type="dxa"/>
          </w:tcPr>
          <w:p w14:paraId="356A7A94" w14:textId="77777777" w:rsidR="000507FB" w:rsidRPr="00FF3D29" w:rsidRDefault="000507FB" w:rsidP="000507FB">
            <w:pPr>
              <w:jc w:val="right"/>
              <w:rPr>
                <w:sz w:val="22"/>
                <w:szCs w:val="22"/>
              </w:rPr>
            </w:pPr>
            <w:r w:rsidRPr="00FF3D29">
              <w:rPr>
                <w:sz w:val="22"/>
                <w:szCs w:val="22"/>
              </w:rPr>
              <w:t xml:space="preserve">         0</w:t>
            </w:r>
          </w:p>
        </w:tc>
      </w:tr>
      <w:tr w:rsidR="000507FB" w:rsidRPr="000507FB" w14:paraId="5DBAE670" w14:textId="77777777" w:rsidTr="00FF3D29">
        <w:tc>
          <w:tcPr>
            <w:tcW w:w="3114" w:type="dxa"/>
          </w:tcPr>
          <w:p w14:paraId="3B2091AA" w14:textId="74C3434B" w:rsidR="000507FB" w:rsidRPr="000507FB" w:rsidRDefault="000507FB" w:rsidP="00F73C1E">
            <w:pPr>
              <w:rPr>
                <w:sz w:val="24"/>
                <w:szCs w:val="24"/>
              </w:rPr>
            </w:pPr>
            <w:r w:rsidRPr="000507FB">
              <w:rPr>
                <w:sz w:val="24"/>
                <w:szCs w:val="24"/>
              </w:rPr>
              <w:t>1.1.2. Háztartási szennyvíz ártalmatlanítás</w:t>
            </w:r>
            <w:r w:rsidR="00B676F6">
              <w:rPr>
                <w:sz w:val="24"/>
                <w:szCs w:val="24"/>
              </w:rPr>
              <w:t>a</w:t>
            </w:r>
          </w:p>
        </w:tc>
        <w:tc>
          <w:tcPr>
            <w:tcW w:w="1559" w:type="dxa"/>
          </w:tcPr>
          <w:p w14:paraId="0BBCDA04" w14:textId="37B715E3" w:rsidR="000507FB" w:rsidRPr="000507FB" w:rsidRDefault="000507FB" w:rsidP="002852ED">
            <w:pPr>
              <w:jc w:val="right"/>
              <w:rPr>
                <w:sz w:val="22"/>
                <w:szCs w:val="22"/>
              </w:rPr>
            </w:pPr>
            <w:r w:rsidRPr="000507FB">
              <w:rPr>
                <w:sz w:val="22"/>
                <w:szCs w:val="22"/>
              </w:rPr>
              <w:t>0</w:t>
            </w:r>
          </w:p>
        </w:tc>
        <w:tc>
          <w:tcPr>
            <w:tcW w:w="1559" w:type="dxa"/>
          </w:tcPr>
          <w:p w14:paraId="6B80FAAD" w14:textId="2FAF3EBF" w:rsidR="000507FB" w:rsidRPr="000507FB" w:rsidRDefault="000507FB" w:rsidP="000507FB">
            <w:pPr>
              <w:jc w:val="right"/>
              <w:rPr>
                <w:sz w:val="22"/>
                <w:szCs w:val="22"/>
              </w:rPr>
            </w:pPr>
            <w:r w:rsidRPr="000507FB">
              <w:rPr>
                <w:sz w:val="22"/>
                <w:szCs w:val="22"/>
              </w:rPr>
              <w:t xml:space="preserve">408.000   </w:t>
            </w:r>
          </w:p>
        </w:tc>
        <w:tc>
          <w:tcPr>
            <w:tcW w:w="1701" w:type="dxa"/>
          </w:tcPr>
          <w:p w14:paraId="4E1DA978" w14:textId="76EB1B8A" w:rsidR="000507FB" w:rsidRPr="000507FB" w:rsidRDefault="000507FB" w:rsidP="002852ED">
            <w:pPr>
              <w:jc w:val="right"/>
              <w:rPr>
                <w:sz w:val="22"/>
                <w:szCs w:val="22"/>
              </w:rPr>
            </w:pPr>
            <w:r w:rsidRPr="000507FB">
              <w:rPr>
                <w:sz w:val="22"/>
                <w:szCs w:val="22"/>
              </w:rPr>
              <w:t>643.280</w:t>
            </w:r>
          </w:p>
        </w:tc>
        <w:tc>
          <w:tcPr>
            <w:tcW w:w="1701" w:type="dxa"/>
          </w:tcPr>
          <w:p w14:paraId="62FB4CB7" w14:textId="0996D20D" w:rsidR="000507FB" w:rsidRPr="000507FB" w:rsidRDefault="000507FB" w:rsidP="000507FB">
            <w:pPr>
              <w:jc w:val="right"/>
              <w:rPr>
                <w:sz w:val="22"/>
                <w:szCs w:val="22"/>
              </w:rPr>
            </w:pPr>
            <w:r w:rsidRPr="000507FB">
              <w:rPr>
                <w:sz w:val="22"/>
                <w:szCs w:val="22"/>
              </w:rPr>
              <w:t>+      235.280</w:t>
            </w:r>
          </w:p>
        </w:tc>
      </w:tr>
      <w:tr w:rsidR="000507FB" w:rsidRPr="00CC791E" w14:paraId="154812C7" w14:textId="77777777" w:rsidTr="00FF3D29">
        <w:tc>
          <w:tcPr>
            <w:tcW w:w="3114" w:type="dxa"/>
          </w:tcPr>
          <w:p w14:paraId="66274E59" w14:textId="76F999C3" w:rsidR="000507FB" w:rsidRPr="000507FB" w:rsidRDefault="000507FB" w:rsidP="00F73C1E">
            <w:pPr>
              <w:rPr>
                <w:sz w:val="24"/>
                <w:szCs w:val="24"/>
              </w:rPr>
            </w:pPr>
            <w:r w:rsidRPr="000507FB">
              <w:rPr>
                <w:sz w:val="24"/>
                <w:szCs w:val="24"/>
              </w:rPr>
              <w:t>1.2. Köznevelési feladatok támogatása</w:t>
            </w:r>
          </w:p>
        </w:tc>
        <w:tc>
          <w:tcPr>
            <w:tcW w:w="1559" w:type="dxa"/>
          </w:tcPr>
          <w:p w14:paraId="30F6B41C" w14:textId="279232FE" w:rsidR="000507FB" w:rsidRPr="000507FB" w:rsidRDefault="000507FB" w:rsidP="00F73C1E">
            <w:pPr>
              <w:jc w:val="right"/>
              <w:rPr>
                <w:sz w:val="22"/>
                <w:szCs w:val="22"/>
              </w:rPr>
            </w:pPr>
            <w:r>
              <w:rPr>
                <w:sz w:val="22"/>
                <w:szCs w:val="22"/>
              </w:rPr>
              <w:t>1.153.54</w:t>
            </w:r>
            <w:r w:rsidR="00F73C1E">
              <w:rPr>
                <w:sz w:val="22"/>
                <w:szCs w:val="22"/>
              </w:rPr>
              <w:t>1</w:t>
            </w:r>
            <w:r>
              <w:rPr>
                <w:sz w:val="22"/>
                <w:szCs w:val="22"/>
              </w:rPr>
              <w:t>.258</w:t>
            </w:r>
          </w:p>
        </w:tc>
        <w:tc>
          <w:tcPr>
            <w:tcW w:w="1559" w:type="dxa"/>
          </w:tcPr>
          <w:p w14:paraId="0CF5893F" w14:textId="6BC01D64" w:rsidR="000507FB" w:rsidRPr="000507FB" w:rsidRDefault="00F73C1E" w:rsidP="00F73C1E">
            <w:pPr>
              <w:jc w:val="right"/>
              <w:rPr>
                <w:sz w:val="22"/>
                <w:szCs w:val="22"/>
              </w:rPr>
            </w:pPr>
            <w:r>
              <w:rPr>
                <w:sz w:val="22"/>
                <w:szCs w:val="22"/>
              </w:rPr>
              <w:t>1.180.242.018</w:t>
            </w:r>
          </w:p>
        </w:tc>
        <w:tc>
          <w:tcPr>
            <w:tcW w:w="1701" w:type="dxa"/>
          </w:tcPr>
          <w:p w14:paraId="429EF25B" w14:textId="5906474C" w:rsidR="000507FB" w:rsidRPr="000507FB" w:rsidRDefault="00F73C1E" w:rsidP="000507FB">
            <w:pPr>
              <w:jc w:val="right"/>
              <w:rPr>
                <w:sz w:val="22"/>
                <w:szCs w:val="22"/>
              </w:rPr>
            </w:pPr>
            <w:r>
              <w:rPr>
                <w:sz w:val="22"/>
                <w:szCs w:val="22"/>
              </w:rPr>
              <w:t>1.181.316.004</w:t>
            </w:r>
          </w:p>
        </w:tc>
        <w:tc>
          <w:tcPr>
            <w:tcW w:w="1701" w:type="dxa"/>
          </w:tcPr>
          <w:p w14:paraId="66C456F0" w14:textId="1BC737A8" w:rsidR="000507FB" w:rsidRPr="000507FB" w:rsidRDefault="000507FB" w:rsidP="000507FB">
            <w:pPr>
              <w:jc w:val="right"/>
              <w:rPr>
                <w:sz w:val="22"/>
                <w:szCs w:val="22"/>
              </w:rPr>
            </w:pPr>
            <w:r w:rsidRPr="000507FB">
              <w:rPr>
                <w:sz w:val="22"/>
                <w:szCs w:val="22"/>
              </w:rPr>
              <w:t>+   1.</w:t>
            </w:r>
            <w:r>
              <w:rPr>
                <w:sz w:val="22"/>
                <w:szCs w:val="22"/>
              </w:rPr>
              <w:t>073.986</w:t>
            </w:r>
          </w:p>
        </w:tc>
      </w:tr>
      <w:tr w:rsidR="000507FB" w:rsidRPr="00F73C1E" w14:paraId="1DD613CF" w14:textId="77777777" w:rsidTr="00FF3D29">
        <w:tc>
          <w:tcPr>
            <w:tcW w:w="3114" w:type="dxa"/>
          </w:tcPr>
          <w:p w14:paraId="09050AC1" w14:textId="28EEC79A" w:rsidR="000507FB" w:rsidRPr="00F73C1E" w:rsidRDefault="00F73C1E" w:rsidP="00F73C1E">
            <w:pPr>
              <w:rPr>
                <w:sz w:val="24"/>
                <w:szCs w:val="24"/>
              </w:rPr>
            </w:pPr>
            <w:r w:rsidRPr="00F73C1E">
              <w:rPr>
                <w:sz w:val="24"/>
                <w:szCs w:val="24"/>
              </w:rPr>
              <w:t xml:space="preserve">1.3.2. </w:t>
            </w:r>
            <w:r w:rsidR="000507FB" w:rsidRPr="00F73C1E">
              <w:rPr>
                <w:sz w:val="24"/>
                <w:szCs w:val="24"/>
              </w:rPr>
              <w:t>Szociális és gyermek</w:t>
            </w:r>
            <w:r w:rsidR="00263808">
              <w:rPr>
                <w:sz w:val="24"/>
                <w:szCs w:val="24"/>
              </w:rPr>
              <w:t>-</w:t>
            </w:r>
            <w:r w:rsidR="000507FB" w:rsidRPr="00F73C1E">
              <w:rPr>
                <w:sz w:val="24"/>
                <w:szCs w:val="24"/>
              </w:rPr>
              <w:t>jóléti feladatok</w:t>
            </w:r>
          </w:p>
        </w:tc>
        <w:tc>
          <w:tcPr>
            <w:tcW w:w="1559" w:type="dxa"/>
          </w:tcPr>
          <w:p w14:paraId="58281A10" w14:textId="1A1F79C6" w:rsidR="000507FB" w:rsidRPr="00F73C1E" w:rsidRDefault="00F73C1E" w:rsidP="00120ADB">
            <w:pPr>
              <w:jc w:val="right"/>
              <w:rPr>
                <w:sz w:val="22"/>
                <w:szCs w:val="22"/>
              </w:rPr>
            </w:pPr>
            <w:r w:rsidRPr="00F73C1E">
              <w:rPr>
                <w:sz w:val="22"/>
                <w:szCs w:val="22"/>
              </w:rPr>
              <w:t>33</w:t>
            </w:r>
            <w:r w:rsidR="00120ADB">
              <w:rPr>
                <w:sz w:val="22"/>
                <w:szCs w:val="22"/>
              </w:rPr>
              <w:t>8</w:t>
            </w:r>
            <w:r w:rsidRPr="00F73C1E">
              <w:rPr>
                <w:sz w:val="22"/>
                <w:szCs w:val="22"/>
              </w:rPr>
              <w:t>.416.605</w:t>
            </w:r>
          </w:p>
        </w:tc>
        <w:tc>
          <w:tcPr>
            <w:tcW w:w="1559" w:type="dxa"/>
          </w:tcPr>
          <w:p w14:paraId="217A32E8" w14:textId="610BCE93" w:rsidR="000507FB" w:rsidRPr="00F73C1E" w:rsidRDefault="00F73C1E" w:rsidP="002852ED">
            <w:pPr>
              <w:jc w:val="right"/>
              <w:rPr>
                <w:sz w:val="22"/>
                <w:szCs w:val="22"/>
              </w:rPr>
            </w:pPr>
            <w:r w:rsidRPr="00F73C1E">
              <w:rPr>
                <w:sz w:val="22"/>
                <w:szCs w:val="22"/>
              </w:rPr>
              <w:t>329.384.425</w:t>
            </w:r>
          </w:p>
        </w:tc>
        <w:tc>
          <w:tcPr>
            <w:tcW w:w="1701" w:type="dxa"/>
          </w:tcPr>
          <w:p w14:paraId="67FFA8E0" w14:textId="693A5B81" w:rsidR="000507FB" w:rsidRPr="00F73C1E" w:rsidRDefault="00F73C1E" w:rsidP="002852ED">
            <w:pPr>
              <w:jc w:val="right"/>
              <w:rPr>
                <w:sz w:val="22"/>
                <w:szCs w:val="22"/>
              </w:rPr>
            </w:pPr>
            <w:r w:rsidRPr="00F73C1E">
              <w:rPr>
                <w:sz w:val="22"/>
                <w:szCs w:val="22"/>
              </w:rPr>
              <w:t>329.852.425</w:t>
            </w:r>
          </w:p>
        </w:tc>
        <w:tc>
          <w:tcPr>
            <w:tcW w:w="1701" w:type="dxa"/>
          </w:tcPr>
          <w:p w14:paraId="55FE74DD" w14:textId="601EB69D" w:rsidR="000507FB" w:rsidRPr="00F73C1E" w:rsidRDefault="00F73C1E" w:rsidP="002852ED">
            <w:pPr>
              <w:jc w:val="right"/>
              <w:rPr>
                <w:sz w:val="22"/>
                <w:szCs w:val="22"/>
              </w:rPr>
            </w:pPr>
            <w:r w:rsidRPr="00F73C1E">
              <w:rPr>
                <w:sz w:val="22"/>
                <w:szCs w:val="22"/>
              </w:rPr>
              <w:t xml:space="preserve">+ </w:t>
            </w:r>
            <w:r w:rsidR="00E14313">
              <w:rPr>
                <w:sz w:val="22"/>
                <w:szCs w:val="22"/>
              </w:rPr>
              <w:t xml:space="preserve">   </w:t>
            </w:r>
            <w:r w:rsidRPr="00F73C1E">
              <w:rPr>
                <w:sz w:val="22"/>
                <w:szCs w:val="22"/>
              </w:rPr>
              <w:t xml:space="preserve">  468.000</w:t>
            </w:r>
          </w:p>
        </w:tc>
      </w:tr>
      <w:tr w:rsidR="000507FB" w:rsidRPr="00CC791E" w14:paraId="12A47C05" w14:textId="77777777" w:rsidTr="00FF3D29">
        <w:tc>
          <w:tcPr>
            <w:tcW w:w="3114" w:type="dxa"/>
          </w:tcPr>
          <w:p w14:paraId="38C2B7A7" w14:textId="6775C2C5" w:rsidR="000507FB" w:rsidRPr="00F73C1E" w:rsidRDefault="00F73C1E" w:rsidP="00F73C1E">
            <w:pPr>
              <w:rPr>
                <w:sz w:val="24"/>
                <w:szCs w:val="24"/>
              </w:rPr>
            </w:pPr>
            <w:r>
              <w:rPr>
                <w:sz w:val="24"/>
                <w:szCs w:val="24"/>
              </w:rPr>
              <w:t xml:space="preserve">1.3.3. </w:t>
            </w:r>
            <w:r w:rsidR="000507FB" w:rsidRPr="00F73C1E">
              <w:rPr>
                <w:sz w:val="24"/>
                <w:szCs w:val="24"/>
              </w:rPr>
              <w:t>Bölcsőde működési támogatása</w:t>
            </w:r>
          </w:p>
        </w:tc>
        <w:tc>
          <w:tcPr>
            <w:tcW w:w="1559" w:type="dxa"/>
          </w:tcPr>
          <w:p w14:paraId="6DF9EB58" w14:textId="7F900C01" w:rsidR="000507FB" w:rsidRPr="00F73C1E" w:rsidRDefault="00F73C1E" w:rsidP="002852ED">
            <w:pPr>
              <w:jc w:val="right"/>
              <w:rPr>
                <w:sz w:val="22"/>
                <w:szCs w:val="22"/>
              </w:rPr>
            </w:pPr>
            <w:r>
              <w:rPr>
                <w:sz w:val="22"/>
                <w:szCs w:val="22"/>
              </w:rPr>
              <w:t>251.849.058</w:t>
            </w:r>
          </w:p>
        </w:tc>
        <w:tc>
          <w:tcPr>
            <w:tcW w:w="1559" w:type="dxa"/>
          </w:tcPr>
          <w:p w14:paraId="210C5823" w14:textId="6B97A234" w:rsidR="000507FB" w:rsidRPr="00F73C1E" w:rsidRDefault="00F73C1E" w:rsidP="002852ED">
            <w:pPr>
              <w:jc w:val="right"/>
              <w:rPr>
                <w:sz w:val="22"/>
                <w:szCs w:val="22"/>
              </w:rPr>
            </w:pPr>
            <w:r>
              <w:rPr>
                <w:sz w:val="22"/>
                <w:szCs w:val="22"/>
              </w:rPr>
              <w:t>261.538.526</w:t>
            </w:r>
          </w:p>
        </w:tc>
        <w:tc>
          <w:tcPr>
            <w:tcW w:w="1701" w:type="dxa"/>
          </w:tcPr>
          <w:p w14:paraId="719E01B7" w14:textId="1E72C29B" w:rsidR="000507FB" w:rsidRPr="00F73C1E" w:rsidRDefault="00F73C1E" w:rsidP="002852ED">
            <w:pPr>
              <w:jc w:val="right"/>
              <w:rPr>
                <w:sz w:val="22"/>
                <w:szCs w:val="22"/>
              </w:rPr>
            </w:pPr>
            <w:r>
              <w:rPr>
                <w:sz w:val="22"/>
                <w:szCs w:val="22"/>
              </w:rPr>
              <w:t>264.497.526</w:t>
            </w:r>
          </w:p>
        </w:tc>
        <w:tc>
          <w:tcPr>
            <w:tcW w:w="1701" w:type="dxa"/>
          </w:tcPr>
          <w:p w14:paraId="55B4C2DD" w14:textId="4BA563BD" w:rsidR="000507FB" w:rsidRPr="00F73C1E" w:rsidRDefault="00E14313" w:rsidP="002852ED">
            <w:pPr>
              <w:jc w:val="right"/>
              <w:rPr>
                <w:sz w:val="22"/>
                <w:szCs w:val="22"/>
              </w:rPr>
            </w:pPr>
            <w:r>
              <w:rPr>
                <w:sz w:val="22"/>
                <w:szCs w:val="22"/>
              </w:rPr>
              <w:t>+   2.959.000</w:t>
            </w:r>
          </w:p>
        </w:tc>
      </w:tr>
      <w:tr w:rsidR="000507FB" w:rsidRPr="00E14313" w14:paraId="69E39C5A" w14:textId="77777777" w:rsidTr="00FF3D29">
        <w:tc>
          <w:tcPr>
            <w:tcW w:w="3114" w:type="dxa"/>
          </w:tcPr>
          <w:p w14:paraId="4B36763A" w14:textId="0AB199BD" w:rsidR="000507FB" w:rsidRPr="00E14313" w:rsidRDefault="00E14313" w:rsidP="00F73C1E">
            <w:pPr>
              <w:rPr>
                <w:sz w:val="24"/>
                <w:szCs w:val="24"/>
              </w:rPr>
            </w:pPr>
            <w:r>
              <w:rPr>
                <w:sz w:val="24"/>
                <w:szCs w:val="24"/>
              </w:rPr>
              <w:t xml:space="preserve">1.3.4. </w:t>
            </w:r>
            <w:r w:rsidR="000507FB" w:rsidRPr="00E14313">
              <w:rPr>
                <w:sz w:val="24"/>
                <w:szCs w:val="24"/>
              </w:rPr>
              <w:t>CSÁO működési támogatása</w:t>
            </w:r>
          </w:p>
        </w:tc>
        <w:tc>
          <w:tcPr>
            <w:tcW w:w="1559" w:type="dxa"/>
          </w:tcPr>
          <w:p w14:paraId="03F724C6" w14:textId="2990F092" w:rsidR="000507FB" w:rsidRPr="00E14313" w:rsidRDefault="00E14313" w:rsidP="002852ED">
            <w:pPr>
              <w:jc w:val="right"/>
              <w:rPr>
                <w:sz w:val="22"/>
                <w:szCs w:val="22"/>
              </w:rPr>
            </w:pPr>
            <w:r w:rsidRPr="00E14313">
              <w:rPr>
                <w:sz w:val="22"/>
                <w:szCs w:val="22"/>
              </w:rPr>
              <w:t>60.711.021</w:t>
            </w:r>
          </w:p>
        </w:tc>
        <w:tc>
          <w:tcPr>
            <w:tcW w:w="1559" w:type="dxa"/>
          </w:tcPr>
          <w:p w14:paraId="03626192" w14:textId="006E1244" w:rsidR="000507FB" w:rsidRPr="00E14313" w:rsidRDefault="00E14313" w:rsidP="002852ED">
            <w:pPr>
              <w:jc w:val="right"/>
              <w:rPr>
                <w:sz w:val="22"/>
                <w:szCs w:val="22"/>
              </w:rPr>
            </w:pPr>
            <w:r w:rsidRPr="00E14313">
              <w:rPr>
                <w:sz w:val="22"/>
                <w:szCs w:val="22"/>
              </w:rPr>
              <w:t>69.426.387</w:t>
            </w:r>
          </w:p>
        </w:tc>
        <w:tc>
          <w:tcPr>
            <w:tcW w:w="1701" w:type="dxa"/>
          </w:tcPr>
          <w:p w14:paraId="7045D0FD" w14:textId="2DD0BC4A" w:rsidR="000507FB" w:rsidRPr="00E14313" w:rsidRDefault="00E14313" w:rsidP="002852ED">
            <w:pPr>
              <w:jc w:val="right"/>
              <w:rPr>
                <w:sz w:val="22"/>
                <w:szCs w:val="22"/>
              </w:rPr>
            </w:pPr>
            <w:r w:rsidRPr="00E14313">
              <w:rPr>
                <w:sz w:val="22"/>
                <w:szCs w:val="22"/>
              </w:rPr>
              <w:t>61.635.187</w:t>
            </w:r>
          </w:p>
        </w:tc>
        <w:tc>
          <w:tcPr>
            <w:tcW w:w="1701" w:type="dxa"/>
          </w:tcPr>
          <w:p w14:paraId="416F6788" w14:textId="3412E518" w:rsidR="000507FB" w:rsidRPr="00E14313" w:rsidRDefault="00E14313" w:rsidP="002852ED">
            <w:pPr>
              <w:jc w:val="right"/>
              <w:rPr>
                <w:sz w:val="22"/>
                <w:szCs w:val="22"/>
              </w:rPr>
            </w:pPr>
            <w:r w:rsidRPr="00E14313">
              <w:rPr>
                <w:sz w:val="22"/>
                <w:szCs w:val="22"/>
              </w:rPr>
              <w:t>-    7.791.200</w:t>
            </w:r>
          </w:p>
        </w:tc>
      </w:tr>
      <w:tr w:rsidR="000507FB" w:rsidRPr="00CC791E" w14:paraId="3C4AA1AE" w14:textId="77777777" w:rsidTr="00FF3D29">
        <w:trPr>
          <w:trHeight w:val="411"/>
        </w:trPr>
        <w:tc>
          <w:tcPr>
            <w:tcW w:w="3114" w:type="dxa"/>
          </w:tcPr>
          <w:p w14:paraId="5BF221A1" w14:textId="5BC803DD" w:rsidR="000507FB" w:rsidRPr="00E14313" w:rsidRDefault="00E14313" w:rsidP="00F73C1E">
            <w:pPr>
              <w:rPr>
                <w:sz w:val="24"/>
                <w:szCs w:val="24"/>
              </w:rPr>
            </w:pPr>
            <w:r>
              <w:rPr>
                <w:sz w:val="24"/>
                <w:szCs w:val="24"/>
              </w:rPr>
              <w:t xml:space="preserve">1.4.1. </w:t>
            </w:r>
            <w:r w:rsidR="000507FB" w:rsidRPr="00E14313">
              <w:rPr>
                <w:sz w:val="24"/>
                <w:szCs w:val="24"/>
              </w:rPr>
              <w:t xml:space="preserve">Gyermekek étkeztetése </w:t>
            </w:r>
          </w:p>
        </w:tc>
        <w:tc>
          <w:tcPr>
            <w:tcW w:w="1559" w:type="dxa"/>
          </w:tcPr>
          <w:p w14:paraId="2F9C6C96" w14:textId="353EBF91" w:rsidR="000507FB" w:rsidRPr="00E14313" w:rsidRDefault="00E14313" w:rsidP="002852ED">
            <w:pPr>
              <w:jc w:val="right"/>
              <w:rPr>
                <w:sz w:val="22"/>
                <w:szCs w:val="22"/>
              </w:rPr>
            </w:pPr>
            <w:r>
              <w:rPr>
                <w:sz w:val="22"/>
                <w:szCs w:val="22"/>
              </w:rPr>
              <w:t>390.738.522</w:t>
            </w:r>
          </w:p>
        </w:tc>
        <w:tc>
          <w:tcPr>
            <w:tcW w:w="1559" w:type="dxa"/>
          </w:tcPr>
          <w:p w14:paraId="7300FDC5" w14:textId="23F279A0" w:rsidR="000507FB" w:rsidRPr="00E14313" w:rsidRDefault="00E14313" w:rsidP="002852ED">
            <w:pPr>
              <w:jc w:val="right"/>
              <w:rPr>
                <w:sz w:val="22"/>
                <w:szCs w:val="22"/>
              </w:rPr>
            </w:pPr>
            <w:r>
              <w:rPr>
                <w:sz w:val="22"/>
                <w:szCs w:val="22"/>
              </w:rPr>
              <w:t>376.626.573</w:t>
            </w:r>
          </w:p>
        </w:tc>
        <w:tc>
          <w:tcPr>
            <w:tcW w:w="1701" w:type="dxa"/>
          </w:tcPr>
          <w:p w14:paraId="08145812" w14:textId="7FAF8586" w:rsidR="000507FB" w:rsidRPr="00E14313" w:rsidRDefault="00E14313" w:rsidP="002852ED">
            <w:pPr>
              <w:jc w:val="right"/>
              <w:rPr>
                <w:sz w:val="22"/>
                <w:szCs w:val="22"/>
              </w:rPr>
            </w:pPr>
            <w:r>
              <w:rPr>
                <w:sz w:val="22"/>
                <w:szCs w:val="22"/>
              </w:rPr>
              <w:t>378.156.933</w:t>
            </w:r>
          </w:p>
        </w:tc>
        <w:tc>
          <w:tcPr>
            <w:tcW w:w="1701" w:type="dxa"/>
          </w:tcPr>
          <w:p w14:paraId="0F83546D" w14:textId="5FF61DCB" w:rsidR="000507FB" w:rsidRPr="00E14313" w:rsidRDefault="000507FB" w:rsidP="00E14313">
            <w:pPr>
              <w:jc w:val="right"/>
              <w:rPr>
                <w:sz w:val="22"/>
                <w:szCs w:val="22"/>
              </w:rPr>
            </w:pPr>
            <w:r w:rsidRPr="00E14313">
              <w:rPr>
                <w:sz w:val="22"/>
                <w:szCs w:val="22"/>
              </w:rPr>
              <w:t xml:space="preserve">+   </w:t>
            </w:r>
            <w:r w:rsidR="00E14313">
              <w:rPr>
                <w:sz w:val="22"/>
                <w:szCs w:val="22"/>
              </w:rPr>
              <w:t>1.530.360</w:t>
            </w:r>
          </w:p>
        </w:tc>
      </w:tr>
      <w:tr w:rsidR="000507FB" w:rsidRPr="00E14313" w14:paraId="69BE6303" w14:textId="77777777" w:rsidTr="00FF3D29">
        <w:tc>
          <w:tcPr>
            <w:tcW w:w="3114" w:type="dxa"/>
          </w:tcPr>
          <w:p w14:paraId="16296003" w14:textId="5142D6F3" w:rsidR="000507FB" w:rsidRPr="00E14313" w:rsidRDefault="00E14313" w:rsidP="00E14313">
            <w:pPr>
              <w:rPr>
                <w:sz w:val="24"/>
                <w:szCs w:val="24"/>
              </w:rPr>
            </w:pPr>
            <w:r w:rsidRPr="00E14313">
              <w:rPr>
                <w:sz w:val="24"/>
                <w:szCs w:val="24"/>
              </w:rPr>
              <w:t xml:space="preserve">1.4.2. </w:t>
            </w:r>
            <w:proofErr w:type="spellStart"/>
            <w:r w:rsidR="000507FB" w:rsidRPr="00E14313">
              <w:rPr>
                <w:sz w:val="24"/>
                <w:szCs w:val="24"/>
              </w:rPr>
              <w:t>Szünidei</w:t>
            </w:r>
            <w:proofErr w:type="spellEnd"/>
            <w:r w:rsidR="000507FB" w:rsidRPr="00E14313">
              <w:rPr>
                <w:sz w:val="24"/>
                <w:szCs w:val="24"/>
              </w:rPr>
              <w:t xml:space="preserve"> gyermek</w:t>
            </w:r>
            <w:r w:rsidRPr="00E14313">
              <w:rPr>
                <w:sz w:val="24"/>
                <w:szCs w:val="24"/>
              </w:rPr>
              <w:t>-</w:t>
            </w:r>
            <w:r w:rsidR="000507FB" w:rsidRPr="00E14313">
              <w:rPr>
                <w:sz w:val="24"/>
                <w:szCs w:val="24"/>
              </w:rPr>
              <w:t>étkezt</w:t>
            </w:r>
            <w:r w:rsidRPr="00E14313">
              <w:rPr>
                <w:sz w:val="24"/>
                <w:szCs w:val="24"/>
              </w:rPr>
              <w:t>etés</w:t>
            </w:r>
            <w:r w:rsidR="000507FB" w:rsidRPr="00E14313">
              <w:rPr>
                <w:sz w:val="24"/>
                <w:szCs w:val="24"/>
              </w:rPr>
              <w:t xml:space="preserve"> támogatása</w:t>
            </w:r>
          </w:p>
        </w:tc>
        <w:tc>
          <w:tcPr>
            <w:tcW w:w="1559" w:type="dxa"/>
          </w:tcPr>
          <w:p w14:paraId="6B65FA0F" w14:textId="77777777" w:rsidR="00B676F6" w:rsidRDefault="00B676F6" w:rsidP="002852ED">
            <w:pPr>
              <w:jc w:val="right"/>
              <w:rPr>
                <w:sz w:val="22"/>
                <w:szCs w:val="22"/>
              </w:rPr>
            </w:pPr>
          </w:p>
          <w:p w14:paraId="270DBD63" w14:textId="5FF5951A" w:rsidR="000507FB" w:rsidRPr="00E14313" w:rsidRDefault="00E14313" w:rsidP="002852ED">
            <w:pPr>
              <w:jc w:val="right"/>
              <w:rPr>
                <w:sz w:val="22"/>
                <w:szCs w:val="22"/>
              </w:rPr>
            </w:pPr>
            <w:r w:rsidRPr="00E14313">
              <w:rPr>
                <w:sz w:val="22"/>
                <w:szCs w:val="22"/>
              </w:rPr>
              <w:t>1.541.850</w:t>
            </w:r>
          </w:p>
        </w:tc>
        <w:tc>
          <w:tcPr>
            <w:tcW w:w="1559" w:type="dxa"/>
          </w:tcPr>
          <w:p w14:paraId="7DD17A55" w14:textId="77777777" w:rsidR="00B676F6" w:rsidRDefault="00B676F6" w:rsidP="002852ED">
            <w:pPr>
              <w:jc w:val="right"/>
              <w:rPr>
                <w:sz w:val="22"/>
                <w:szCs w:val="22"/>
              </w:rPr>
            </w:pPr>
          </w:p>
          <w:p w14:paraId="4C5517B9" w14:textId="4A7B78AE" w:rsidR="000507FB" w:rsidRPr="00E14313" w:rsidRDefault="00E14313" w:rsidP="002852ED">
            <w:pPr>
              <w:jc w:val="right"/>
              <w:rPr>
                <w:sz w:val="22"/>
                <w:szCs w:val="22"/>
              </w:rPr>
            </w:pPr>
            <w:r w:rsidRPr="00E14313">
              <w:rPr>
                <w:sz w:val="22"/>
                <w:szCs w:val="22"/>
              </w:rPr>
              <w:t>1.332.375</w:t>
            </w:r>
          </w:p>
        </w:tc>
        <w:tc>
          <w:tcPr>
            <w:tcW w:w="1701" w:type="dxa"/>
          </w:tcPr>
          <w:p w14:paraId="1F7D2185" w14:textId="77777777" w:rsidR="00B676F6" w:rsidRDefault="00B676F6" w:rsidP="002852ED">
            <w:pPr>
              <w:jc w:val="right"/>
              <w:rPr>
                <w:sz w:val="22"/>
                <w:szCs w:val="22"/>
              </w:rPr>
            </w:pPr>
          </w:p>
          <w:p w14:paraId="777BFCBB" w14:textId="09871D56" w:rsidR="000507FB" w:rsidRPr="00E14313" w:rsidRDefault="00E14313" w:rsidP="002852ED">
            <w:pPr>
              <w:jc w:val="right"/>
              <w:rPr>
                <w:sz w:val="22"/>
                <w:szCs w:val="22"/>
              </w:rPr>
            </w:pPr>
            <w:r w:rsidRPr="00E14313">
              <w:rPr>
                <w:sz w:val="22"/>
                <w:szCs w:val="22"/>
              </w:rPr>
              <w:t>1.328.100</w:t>
            </w:r>
          </w:p>
        </w:tc>
        <w:tc>
          <w:tcPr>
            <w:tcW w:w="1701" w:type="dxa"/>
          </w:tcPr>
          <w:p w14:paraId="1B126936" w14:textId="77777777" w:rsidR="00B676F6" w:rsidRDefault="00B676F6" w:rsidP="00E14313">
            <w:pPr>
              <w:jc w:val="right"/>
              <w:rPr>
                <w:sz w:val="22"/>
                <w:szCs w:val="22"/>
              </w:rPr>
            </w:pPr>
          </w:p>
          <w:p w14:paraId="6A9B7AAE" w14:textId="3875D252" w:rsidR="000507FB" w:rsidRPr="00E14313" w:rsidRDefault="00E14313" w:rsidP="00E14313">
            <w:pPr>
              <w:jc w:val="right"/>
              <w:rPr>
                <w:sz w:val="22"/>
                <w:szCs w:val="22"/>
              </w:rPr>
            </w:pPr>
            <w:r w:rsidRPr="00E14313">
              <w:rPr>
                <w:sz w:val="22"/>
                <w:szCs w:val="22"/>
              </w:rPr>
              <w:t>-</w:t>
            </w:r>
            <w:r w:rsidR="000507FB" w:rsidRPr="00E14313">
              <w:rPr>
                <w:sz w:val="22"/>
                <w:szCs w:val="22"/>
              </w:rPr>
              <w:t xml:space="preserve"> </w:t>
            </w:r>
            <w:r w:rsidRPr="00E14313">
              <w:rPr>
                <w:sz w:val="22"/>
                <w:szCs w:val="22"/>
              </w:rPr>
              <w:t xml:space="preserve"> </w:t>
            </w:r>
            <w:r w:rsidR="000507FB" w:rsidRPr="00E14313">
              <w:rPr>
                <w:sz w:val="22"/>
                <w:szCs w:val="22"/>
              </w:rPr>
              <w:t xml:space="preserve">         </w:t>
            </w:r>
            <w:r w:rsidRPr="00E14313">
              <w:rPr>
                <w:sz w:val="22"/>
                <w:szCs w:val="22"/>
              </w:rPr>
              <w:t>4.275</w:t>
            </w:r>
          </w:p>
        </w:tc>
      </w:tr>
      <w:tr w:rsidR="00FF3D29" w:rsidRPr="00195054" w14:paraId="0C29CF77" w14:textId="77777777" w:rsidTr="00FF3D29">
        <w:trPr>
          <w:trHeight w:val="455"/>
        </w:trPr>
        <w:tc>
          <w:tcPr>
            <w:tcW w:w="3114" w:type="dxa"/>
            <w:vAlign w:val="center"/>
          </w:tcPr>
          <w:p w14:paraId="14E49791" w14:textId="77777777" w:rsidR="00FF3D29" w:rsidRPr="00195054" w:rsidRDefault="00FF3D29" w:rsidP="00195054">
            <w:pPr>
              <w:rPr>
                <w:b/>
                <w:sz w:val="24"/>
                <w:szCs w:val="24"/>
              </w:rPr>
            </w:pPr>
            <w:r w:rsidRPr="00195054">
              <w:rPr>
                <w:b/>
                <w:sz w:val="24"/>
                <w:szCs w:val="24"/>
              </w:rPr>
              <w:t>Összesen:</w:t>
            </w:r>
          </w:p>
        </w:tc>
        <w:tc>
          <w:tcPr>
            <w:tcW w:w="1559" w:type="dxa"/>
            <w:vAlign w:val="center"/>
          </w:tcPr>
          <w:p w14:paraId="3B6459DB" w14:textId="502A5515" w:rsidR="00FF3D29" w:rsidRPr="00195054" w:rsidRDefault="00FF3D29" w:rsidP="00195054">
            <w:pPr>
              <w:rPr>
                <w:b/>
                <w:sz w:val="22"/>
                <w:szCs w:val="22"/>
              </w:rPr>
            </w:pPr>
            <w:r>
              <w:rPr>
                <w:b/>
                <w:sz w:val="22"/>
                <w:szCs w:val="22"/>
              </w:rPr>
              <w:t xml:space="preserve"> </w:t>
            </w:r>
            <w:r w:rsidRPr="00195054">
              <w:rPr>
                <w:b/>
                <w:sz w:val="22"/>
                <w:szCs w:val="22"/>
              </w:rPr>
              <w:t>2.754.590.671</w:t>
            </w:r>
          </w:p>
        </w:tc>
        <w:tc>
          <w:tcPr>
            <w:tcW w:w="1559" w:type="dxa"/>
            <w:vAlign w:val="center"/>
          </w:tcPr>
          <w:p w14:paraId="65E13A38" w14:textId="3C61269C" w:rsidR="00FF3D29" w:rsidRPr="00195054" w:rsidRDefault="00FF3D29" w:rsidP="00195054">
            <w:pPr>
              <w:rPr>
                <w:b/>
                <w:sz w:val="22"/>
                <w:szCs w:val="22"/>
              </w:rPr>
            </w:pPr>
            <w:r>
              <w:rPr>
                <w:b/>
                <w:sz w:val="22"/>
                <w:szCs w:val="22"/>
              </w:rPr>
              <w:t xml:space="preserve"> 2.801.937.911</w:t>
            </w:r>
          </w:p>
        </w:tc>
        <w:tc>
          <w:tcPr>
            <w:tcW w:w="1701" w:type="dxa"/>
            <w:vAlign w:val="center"/>
          </w:tcPr>
          <w:p w14:paraId="27318F85" w14:textId="01894351" w:rsidR="00FF3D29" w:rsidRPr="00195054" w:rsidRDefault="00FF3D29" w:rsidP="00195054">
            <w:pPr>
              <w:rPr>
                <w:b/>
                <w:sz w:val="22"/>
                <w:szCs w:val="22"/>
              </w:rPr>
            </w:pPr>
            <w:r>
              <w:rPr>
                <w:b/>
                <w:sz w:val="22"/>
                <w:szCs w:val="22"/>
              </w:rPr>
              <w:t xml:space="preserve">    2.800.409.062</w:t>
            </w:r>
          </w:p>
        </w:tc>
        <w:tc>
          <w:tcPr>
            <w:tcW w:w="1701" w:type="dxa"/>
            <w:vAlign w:val="center"/>
          </w:tcPr>
          <w:p w14:paraId="5F7E5257" w14:textId="58329DC3" w:rsidR="00FF3D29" w:rsidRPr="00195054" w:rsidRDefault="00FF3D29" w:rsidP="00195054">
            <w:pPr>
              <w:rPr>
                <w:b/>
                <w:sz w:val="22"/>
                <w:szCs w:val="22"/>
              </w:rPr>
            </w:pPr>
            <w:r>
              <w:rPr>
                <w:b/>
                <w:sz w:val="22"/>
                <w:szCs w:val="22"/>
              </w:rPr>
              <w:t xml:space="preserve">      -   1.528.849</w:t>
            </w:r>
          </w:p>
        </w:tc>
      </w:tr>
    </w:tbl>
    <w:p w14:paraId="3B08C55F" w14:textId="47591C04" w:rsidR="00E76450" w:rsidRPr="009B2E39" w:rsidRDefault="00E76450" w:rsidP="00A857EC">
      <w:pPr>
        <w:spacing w:before="120" w:after="120"/>
        <w:jc w:val="both"/>
        <w:rPr>
          <w:sz w:val="24"/>
          <w:szCs w:val="24"/>
        </w:rPr>
      </w:pPr>
      <w:r w:rsidRPr="009B2E39">
        <w:rPr>
          <w:sz w:val="24"/>
          <w:szCs w:val="24"/>
        </w:rPr>
        <w:t>Fentieken túl év közben az alábbi feladatokra kaptunk támogatást, melyeket teljesen egészében felhasználtunk</w:t>
      </w:r>
      <w:r w:rsidR="00A857EC">
        <w:rPr>
          <w:sz w:val="24"/>
          <w:szCs w:val="24"/>
        </w:rPr>
        <w:t xml:space="preserve"> és a kincstár felé továbbított beszámolóban az elszámolása meg is történt</w:t>
      </w:r>
      <w:r w:rsidRPr="009B2E39">
        <w:rPr>
          <w:sz w:val="24"/>
          <w:szCs w:val="24"/>
        </w:rPr>
        <w:t xml:space="preserve">: </w:t>
      </w:r>
    </w:p>
    <w:p w14:paraId="5A88AFBE" w14:textId="5294DEEE" w:rsidR="00E76450" w:rsidRPr="009B2E39" w:rsidRDefault="00E76450" w:rsidP="00E76450">
      <w:pPr>
        <w:ind w:left="284"/>
        <w:jc w:val="both"/>
        <w:rPr>
          <w:sz w:val="24"/>
          <w:szCs w:val="24"/>
        </w:rPr>
      </w:pPr>
      <w:r w:rsidRPr="009B2E39">
        <w:rPr>
          <w:sz w:val="24"/>
          <w:szCs w:val="24"/>
        </w:rPr>
        <w:t>- könyvtári és közművelődési feladatokra</w:t>
      </w:r>
      <w:r w:rsidRPr="009B2E39">
        <w:rPr>
          <w:sz w:val="24"/>
          <w:szCs w:val="24"/>
        </w:rPr>
        <w:tab/>
      </w:r>
      <w:r w:rsidR="009B2E39">
        <w:rPr>
          <w:sz w:val="24"/>
          <w:szCs w:val="24"/>
        </w:rPr>
        <w:t>53.964.005</w:t>
      </w:r>
      <w:r w:rsidRPr="009B2E39">
        <w:rPr>
          <w:sz w:val="24"/>
          <w:szCs w:val="24"/>
        </w:rPr>
        <w:t xml:space="preserve"> Ft,</w:t>
      </w:r>
    </w:p>
    <w:p w14:paraId="48CAEAE2" w14:textId="395ED33A" w:rsidR="00E76450" w:rsidRPr="009B2E39" w:rsidRDefault="00E76450" w:rsidP="00E76450">
      <w:pPr>
        <w:ind w:left="284"/>
        <w:jc w:val="both"/>
        <w:rPr>
          <w:sz w:val="24"/>
          <w:szCs w:val="24"/>
        </w:rPr>
      </w:pPr>
      <w:r w:rsidRPr="009B2E39">
        <w:rPr>
          <w:sz w:val="24"/>
          <w:szCs w:val="24"/>
        </w:rPr>
        <w:t>- szociális ágazati pótlékra</w:t>
      </w:r>
      <w:r w:rsidRPr="009B2E39">
        <w:rPr>
          <w:sz w:val="24"/>
          <w:szCs w:val="24"/>
        </w:rPr>
        <w:tab/>
      </w:r>
      <w:r w:rsidRPr="009B2E39">
        <w:rPr>
          <w:sz w:val="24"/>
          <w:szCs w:val="24"/>
        </w:rPr>
        <w:tab/>
      </w:r>
      <w:r w:rsidRPr="009B2E39">
        <w:rPr>
          <w:sz w:val="24"/>
          <w:szCs w:val="24"/>
        </w:rPr>
        <w:tab/>
      </w:r>
      <w:r w:rsidR="009B2E39">
        <w:rPr>
          <w:sz w:val="24"/>
          <w:szCs w:val="24"/>
        </w:rPr>
        <w:t>76.879.797</w:t>
      </w:r>
      <w:r w:rsidRPr="009B2E39">
        <w:rPr>
          <w:sz w:val="24"/>
          <w:szCs w:val="24"/>
        </w:rPr>
        <w:t xml:space="preserve"> Ft,</w:t>
      </w:r>
    </w:p>
    <w:p w14:paraId="2BA1B84B" w14:textId="552B59BA" w:rsidR="00E76450" w:rsidRPr="009B2E39" w:rsidRDefault="00E76450" w:rsidP="00E76450">
      <w:pPr>
        <w:ind w:left="284"/>
        <w:jc w:val="both"/>
        <w:rPr>
          <w:sz w:val="24"/>
          <w:szCs w:val="24"/>
        </w:rPr>
      </w:pPr>
      <w:r w:rsidRPr="009B2E39">
        <w:rPr>
          <w:sz w:val="24"/>
          <w:szCs w:val="24"/>
        </w:rPr>
        <w:t>- kulturális kiegészítő támogatásokra</w:t>
      </w:r>
      <w:r w:rsidRPr="009B2E39">
        <w:rPr>
          <w:sz w:val="24"/>
          <w:szCs w:val="24"/>
        </w:rPr>
        <w:tab/>
      </w:r>
      <w:r w:rsidRPr="009B2E39">
        <w:rPr>
          <w:sz w:val="24"/>
          <w:szCs w:val="24"/>
        </w:rPr>
        <w:tab/>
      </w:r>
      <w:r w:rsidR="009B2E39">
        <w:rPr>
          <w:sz w:val="24"/>
          <w:szCs w:val="24"/>
        </w:rPr>
        <w:t>52.033.490</w:t>
      </w:r>
      <w:r w:rsidRPr="009B2E39">
        <w:rPr>
          <w:sz w:val="24"/>
          <w:szCs w:val="24"/>
        </w:rPr>
        <w:t xml:space="preserve"> Ft.</w:t>
      </w:r>
    </w:p>
    <w:p w14:paraId="7627E711" w14:textId="77777777" w:rsidR="00E76450" w:rsidRPr="00CC791E" w:rsidRDefault="00E76450" w:rsidP="00E76450">
      <w:pPr>
        <w:jc w:val="both"/>
        <w:rPr>
          <w:sz w:val="24"/>
          <w:szCs w:val="24"/>
          <w:highlight w:val="yellow"/>
        </w:rPr>
      </w:pPr>
    </w:p>
    <w:p w14:paraId="73D85E80" w14:textId="5BD46E72" w:rsidR="00E76450" w:rsidRPr="007060DB" w:rsidRDefault="00E76450" w:rsidP="00E76450">
      <w:pPr>
        <w:jc w:val="both"/>
        <w:rPr>
          <w:sz w:val="24"/>
          <w:szCs w:val="24"/>
          <w:u w:val="single"/>
        </w:rPr>
      </w:pPr>
      <w:r w:rsidRPr="00063129">
        <w:rPr>
          <w:b/>
          <w:sz w:val="24"/>
          <w:szCs w:val="24"/>
          <w:u w:val="single"/>
        </w:rPr>
        <w:t>6. Va</w:t>
      </w:r>
      <w:r w:rsidR="00FF7857">
        <w:rPr>
          <w:b/>
          <w:sz w:val="24"/>
          <w:szCs w:val="24"/>
          <w:u w:val="single"/>
        </w:rPr>
        <w:t xml:space="preserve">gyonhasznosítási bevétel </w:t>
      </w:r>
      <w:r w:rsidR="00FF7857" w:rsidRPr="007060DB">
        <w:rPr>
          <w:sz w:val="24"/>
          <w:szCs w:val="24"/>
          <w:u w:val="single"/>
        </w:rPr>
        <w:t>(7.</w:t>
      </w:r>
      <w:r w:rsidRPr="007060DB">
        <w:rPr>
          <w:sz w:val="24"/>
          <w:szCs w:val="24"/>
          <w:u w:val="single"/>
        </w:rPr>
        <w:t xml:space="preserve"> melléklet)</w:t>
      </w:r>
    </w:p>
    <w:p w14:paraId="41E07EBD" w14:textId="66D190BF" w:rsidR="002270DF" w:rsidRPr="002270DF" w:rsidRDefault="00E76450" w:rsidP="002270DF">
      <w:pPr>
        <w:spacing w:before="120"/>
        <w:jc w:val="both"/>
        <w:rPr>
          <w:sz w:val="24"/>
          <w:szCs w:val="24"/>
        </w:rPr>
      </w:pPr>
      <w:r w:rsidRPr="00063129">
        <w:rPr>
          <w:sz w:val="24"/>
          <w:szCs w:val="24"/>
        </w:rPr>
        <w:t>A Polgármesteri Hivatalnál megjelenő bevételek közül megemlítendő az</w:t>
      </w:r>
      <w:r w:rsidRPr="00063129">
        <w:rPr>
          <w:i/>
          <w:sz w:val="24"/>
          <w:szCs w:val="24"/>
        </w:rPr>
        <w:t xml:space="preserve"> </w:t>
      </w:r>
      <w:r w:rsidRPr="00063129">
        <w:rPr>
          <w:b/>
          <w:i/>
          <w:sz w:val="24"/>
          <w:szCs w:val="24"/>
        </w:rPr>
        <w:t>ingatlanok bérbeadása</w:t>
      </w:r>
      <w:r w:rsidRPr="00063129">
        <w:rPr>
          <w:i/>
          <w:sz w:val="24"/>
          <w:szCs w:val="24"/>
        </w:rPr>
        <w:t xml:space="preserve"> </w:t>
      </w:r>
      <w:r w:rsidRPr="00063129">
        <w:rPr>
          <w:sz w:val="24"/>
          <w:szCs w:val="24"/>
        </w:rPr>
        <w:t>sor, ahol a</w:t>
      </w:r>
      <w:r w:rsidRPr="00063129">
        <w:rPr>
          <w:i/>
          <w:sz w:val="24"/>
          <w:szCs w:val="24"/>
        </w:rPr>
        <w:t xml:space="preserve"> </w:t>
      </w:r>
      <w:r w:rsidRPr="00063129">
        <w:rPr>
          <w:sz w:val="24"/>
          <w:szCs w:val="24"/>
        </w:rPr>
        <w:t xml:space="preserve">bevételek az előirányzattól kedvezőbben alakultak. Az eredetileg tervezetthez képest több ingatlan került bérbeadásra magasabb bérleti díj összegért, ebből adódik a magasabb teljesítési </w:t>
      </w:r>
      <w:r w:rsidRPr="00AE7F7F">
        <w:rPr>
          <w:sz w:val="24"/>
          <w:szCs w:val="24"/>
        </w:rPr>
        <w:t xml:space="preserve">összeg. </w:t>
      </w:r>
      <w:r w:rsidRPr="00AE7F7F">
        <w:rPr>
          <w:b/>
          <w:i/>
          <w:sz w:val="24"/>
          <w:szCs w:val="24"/>
        </w:rPr>
        <w:t>Termőföld bérleti díj</w:t>
      </w:r>
      <w:r w:rsidR="00AE7F7F" w:rsidRPr="00AE7F7F">
        <w:rPr>
          <w:sz w:val="24"/>
          <w:szCs w:val="24"/>
        </w:rPr>
        <w:t xml:space="preserve">, </w:t>
      </w:r>
      <w:r w:rsidR="00AE5139">
        <w:rPr>
          <w:b/>
          <w:i/>
          <w:sz w:val="24"/>
          <w:szCs w:val="24"/>
        </w:rPr>
        <w:t>k</w:t>
      </w:r>
      <w:r w:rsidRPr="00AE7F7F">
        <w:rPr>
          <w:b/>
          <w:i/>
          <w:sz w:val="24"/>
          <w:szCs w:val="24"/>
        </w:rPr>
        <w:t>özterület használati díj</w:t>
      </w:r>
      <w:r w:rsidRPr="00AE7F7F">
        <w:rPr>
          <w:sz w:val="24"/>
          <w:szCs w:val="24"/>
        </w:rPr>
        <w:t xml:space="preserve">ból származó bevételek az előirányzattól jóval kedvezőbben alakultak. A közterületi helyek a lehetőségekhez mérten maximális kihasználtsággal bérbeadásra kerültek, árverés esetén pedig a licitálási alapárhoz képest magasabb összegen kerültek értékesítésre. </w:t>
      </w:r>
      <w:r w:rsidR="002270DF" w:rsidRPr="002270DF">
        <w:rPr>
          <w:sz w:val="24"/>
          <w:szCs w:val="24"/>
        </w:rPr>
        <w:t>A 2025. évben a közterület-használati díjakból származó bevételek az előirányzathoz képest számottevően kedvezőbben alakultak. A tervezettnél magasabb bevétel realizálódott, amely egyrészt a beérkezett kérelmek számának növekedésére, másrészt a kérelmezők részéről jelentkező, az előzetesen tervezettnél nagyobb közterület-igényre vezethető vissza. Emellett a liciteljárás útján hasznosított közterületek esetében a jelentkezők által tett ajánlatok felüllicitálása következtében a bérleti díjak mértéke is emelkedett, amely további többletbevételt eredményezett az Önkormányzat számára a közterület-használati díjak jogcímén.</w:t>
      </w:r>
    </w:p>
    <w:p w14:paraId="4EEF9EF0" w14:textId="1BE7D632" w:rsidR="00E76450" w:rsidRPr="00AE7F7F" w:rsidRDefault="00E76450" w:rsidP="00F56D7A">
      <w:pPr>
        <w:spacing w:before="120"/>
        <w:jc w:val="both"/>
        <w:rPr>
          <w:sz w:val="24"/>
          <w:szCs w:val="24"/>
        </w:rPr>
      </w:pPr>
      <w:r w:rsidRPr="00AE7F7F">
        <w:rPr>
          <w:b/>
          <w:i/>
          <w:iCs/>
          <w:sz w:val="24"/>
          <w:szCs w:val="24"/>
        </w:rPr>
        <w:lastRenderedPageBreak/>
        <w:t xml:space="preserve">Ingatlan értékesítés </w:t>
      </w:r>
      <w:r w:rsidRPr="00AE7F7F">
        <w:rPr>
          <w:bCs/>
          <w:sz w:val="24"/>
          <w:szCs w:val="24"/>
        </w:rPr>
        <w:t>soron a</w:t>
      </w:r>
      <w:r w:rsidR="00AE7F7F" w:rsidRPr="00AE7F7F">
        <w:rPr>
          <w:bCs/>
          <w:sz w:val="24"/>
          <w:szCs w:val="24"/>
        </w:rPr>
        <w:t xml:space="preserve"> tervezett</w:t>
      </w:r>
      <w:r w:rsidRPr="00AE7F7F">
        <w:rPr>
          <w:bCs/>
          <w:sz w:val="24"/>
          <w:szCs w:val="24"/>
        </w:rPr>
        <w:t xml:space="preserve"> </w:t>
      </w:r>
      <w:r w:rsidR="00AE7F7F" w:rsidRPr="00AE7F7F">
        <w:rPr>
          <w:sz w:val="24"/>
          <w:szCs w:val="24"/>
        </w:rPr>
        <w:t>174.370</w:t>
      </w:r>
      <w:r w:rsidRPr="00AE7F7F">
        <w:rPr>
          <w:sz w:val="24"/>
          <w:szCs w:val="24"/>
        </w:rPr>
        <w:t xml:space="preserve"> E Ft előirányzattal szemben a teljesítés </w:t>
      </w:r>
      <w:r w:rsidR="00AE7F7F" w:rsidRPr="00AE7F7F">
        <w:rPr>
          <w:sz w:val="24"/>
          <w:szCs w:val="24"/>
        </w:rPr>
        <w:t>35.100</w:t>
      </w:r>
      <w:r w:rsidRPr="00AE7F7F">
        <w:rPr>
          <w:sz w:val="24"/>
          <w:szCs w:val="24"/>
        </w:rPr>
        <w:t xml:space="preserve"> E Ft (</w:t>
      </w:r>
      <w:r w:rsidR="00AE7F7F" w:rsidRPr="00AE7F7F">
        <w:rPr>
          <w:sz w:val="24"/>
          <w:szCs w:val="24"/>
        </w:rPr>
        <w:t>20,13</w:t>
      </w:r>
      <w:r w:rsidRPr="00AE7F7F">
        <w:rPr>
          <w:sz w:val="24"/>
          <w:szCs w:val="24"/>
        </w:rPr>
        <w:t>%).</w:t>
      </w:r>
    </w:p>
    <w:p w14:paraId="7EAA186F" w14:textId="40D92357" w:rsidR="00E76450" w:rsidRPr="00AE7F7F" w:rsidRDefault="00E76450" w:rsidP="00AE7F7F">
      <w:pPr>
        <w:jc w:val="both"/>
        <w:rPr>
          <w:sz w:val="24"/>
          <w:szCs w:val="24"/>
        </w:rPr>
      </w:pPr>
      <w:r w:rsidRPr="002270DF">
        <w:rPr>
          <w:sz w:val="24"/>
          <w:szCs w:val="24"/>
        </w:rPr>
        <w:t>Értékesítésre került</w:t>
      </w:r>
      <w:r w:rsidR="00AE7F7F" w:rsidRPr="002270DF">
        <w:rPr>
          <w:sz w:val="24"/>
          <w:szCs w:val="24"/>
        </w:rPr>
        <w:t>ek</w:t>
      </w:r>
      <w:r w:rsidRPr="002270DF">
        <w:rPr>
          <w:sz w:val="24"/>
          <w:szCs w:val="24"/>
        </w:rPr>
        <w:t xml:space="preserve"> a </w:t>
      </w:r>
      <w:r w:rsidR="00AE7F7F" w:rsidRPr="002270DF">
        <w:rPr>
          <w:sz w:val="24"/>
          <w:szCs w:val="24"/>
        </w:rPr>
        <w:t xml:space="preserve">7446 </w:t>
      </w:r>
      <w:proofErr w:type="spellStart"/>
      <w:r w:rsidR="00AE7F7F" w:rsidRPr="002270DF">
        <w:rPr>
          <w:sz w:val="24"/>
          <w:szCs w:val="24"/>
        </w:rPr>
        <w:t>hrsz</w:t>
      </w:r>
      <w:proofErr w:type="spellEnd"/>
      <w:r w:rsidR="00AE7F7F" w:rsidRPr="002270DF">
        <w:rPr>
          <w:sz w:val="24"/>
          <w:szCs w:val="24"/>
        </w:rPr>
        <w:t xml:space="preserve">.-ú és a 4415 </w:t>
      </w:r>
      <w:proofErr w:type="spellStart"/>
      <w:r w:rsidR="00AE7F7F" w:rsidRPr="002270DF">
        <w:rPr>
          <w:sz w:val="24"/>
          <w:szCs w:val="24"/>
        </w:rPr>
        <w:t>hrsz</w:t>
      </w:r>
      <w:proofErr w:type="spellEnd"/>
      <w:r w:rsidR="00AE7F7F" w:rsidRPr="002270DF">
        <w:rPr>
          <w:sz w:val="24"/>
          <w:szCs w:val="24"/>
        </w:rPr>
        <w:t xml:space="preserve">.-ú ingatlanok. A tervezett Liget u. ingatlan értékesítéséből származó bevétel csak 2026. év elején realizálódott, a Luther u. ingatlant pedig 2026. évben sikerült eladni. A </w:t>
      </w:r>
      <w:proofErr w:type="spellStart"/>
      <w:r w:rsidR="00AE7F7F" w:rsidRPr="002270DF">
        <w:rPr>
          <w:sz w:val="24"/>
          <w:szCs w:val="24"/>
        </w:rPr>
        <w:t>Kecskeméthy</w:t>
      </w:r>
      <w:proofErr w:type="spellEnd"/>
      <w:r w:rsidR="00AE7F7F" w:rsidRPr="002270DF">
        <w:rPr>
          <w:sz w:val="24"/>
          <w:szCs w:val="24"/>
        </w:rPr>
        <w:t xml:space="preserve"> Balázs utcai telkek értékesítése is 2026. évre halasztódik.</w:t>
      </w:r>
    </w:p>
    <w:p w14:paraId="4C2FA807" w14:textId="0713F4C1" w:rsidR="00E76450" w:rsidRDefault="00E76450" w:rsidP="00E76450">
      <w:pPr>
        <w:spacing w:before="120"/>
        <w:jc w:val="both"/>
        <w:rPr>
          <w:sz w:val="24"/>
          <w:szCs w:val="24"/>
        </w:rPr>
      </w:pPr>
      <w:r w:rsidRPr="00D3610D">
        <w:rPr>
          <w:sz w:val="24"/>
          <w:szCs w:val="24"/>
        </w:rPr>
        <w:t>A</w:t>
      </w:r>
      <w:r w:rsidRPr="00D3610D">
        <w:rPr>
          <w:b/>
          <w:sz w:val="24"/>
          <w:szCs w:val="24"/>
        </w:rPr>
        <w:t xml:space="preserve"> </w:t>
      </w:r>
      <w:r w:rsidRPr="00D3610D">
        <w:rPr>
          <w:b/>
          <w:i/>
          <w:sz w:val="24"/>
          <w:szCs w:val="24"/>
        </w:rPr>
        <w:t>vagyonhasználati díjak</w:t>
      </w:r>
      <w:r w:rsidRPr="00D3610D">
        <w:rPr>
          <w:b/>
          <w:sz w:val="24"/>
          <w:szCs w:val="24"/>
        </w:rPr>
        <w:t xml:space="preserve"> </w:t>
      </w:r>
      <w:r w:rsidRPr="00D3610D">
        <w:rPr>
          <w:sz w:val="24"/>
          <w:szCs w:val="24"/>
        </w:rPr>
        <w:t>közül a gyógyfürdő területhasználati díj, a hőszolgáltatási bérleti díj</w:t>
      </w:r>
      <w:r w:rsidR="00D3610D">
        <w:rPr>
          <w:sz w:val="24"/>
          <w:szCs w:val="24"/>
        </w:rPr>
        <w:t>, a repülőtér bérleti díja</w:t>
      </w:r>
      <w:r w:rsidRPr="00D3610D">
        <w:rPr>
          <w:sz w:val="24"/>
          <w:szCs w:val="24"/>
        </w:rPr>
        <w:t xml:space="preserve"> </w:t>
      </w:r>
      <w:r w:rsidR="00D3610D">
        <w:rPr>
          <w:sz w:val="24"/>
          <w:szCs w:val="24"/>
        </w:rPr>
        <w:t xml:space="preserve">valamint a víz-csatorna üzemeltetéshez kapcsolódó eszközök bérleti díja a tervezettnek </w:t>
      </w:r>
      <w:r w:rsidR="00D3610D" w:rsidRPr="00D3610D">
        <w:rPr>
          <w:sz w:val="24"/>
          <w:szCs w:val="24"/>
        </w:rPr>
        <w:t>megfelelő.</w:t>
      </w:r>
      <w:r w:rsidRPr="00D3610D">
        <w:rPr>
          <w:sz w:val="24"/>
          <w:szCs w:val="24"/>
        </w:rPr>
        <w:t xml:space="preserve"> A víziközművek vagyonhasználati díja a táblázatban két részre van bontva. A 202</w:t>
      </w:r>
      <w:r w:rsidR="00D3610D" w:rsidRPr="00D3610D">
        <w:rPr>
          <w:sz w:val="24"/>
          <w:szCs w:val="24"/>
        </w:rPr>
        <w:t>4</w:t>
      </w:r>
      <w:r w:rsidRPr="00D3610D">
        <w:rPr>
          <w:sz w:val="24"/>
          <w:szCs w:val="24"/>
        </w:rPr>
        <w:t xml:space="preserve">. év vonatkozásában az ÉRV </w:t>
      </w:r>
      <w:proofErr w:type="spellStart"/>
      <w:r w:rsidRPr="00D3610D">
        <w:rPr>
          <w:sz w:val="24"/>
          <w:szCs w:val="24"/>
        </w:rPr>
        <w:t>Zrt-vel</w:t>
      </w:r>
      <w:proofErr w:type="spellEnd"/>
      <w:r w:rsidRPr="00D3610D">
        <w:rPr>
          <w:sz w:val="24"/>
          <w:szCs w:val="24"/>
        </w:rPr>
        <w:t xml:space="preserve"> az elszámolás megtörtént, a vagyonhasználati díj 75.085 E Ft összegben kiszámlázásra került, mely</w:t>
      </w:r>
      <w:r w:rsidR="00D3610D" w:rsidRPr="00D3610D">
        <w:rPr>
          <w:sz w:val="24"/>
          <w:szCs w:val="24"/>
        </w:rPr>
        <w:t>ből</w:t>
      </w:r>
      <w:r w:rsidRPr="00D3610D">
        <w:rPr>
          <w:sz w:val="24"/>
          <w:szCs w:val="24"/>
        </w:rPr>
        <w:t xml:space="preserve"> számla-kompenzációval</w:t>
      </w:r>
      <w:r w:rsidR="00D3610D" w:rsidRPr="00D3610D">
        <w:rPr>
          <w:sz w:val="24"/>
          <w:szCs w:val="24"/>
        </w:rPr>
        <w:t xml:space="preserve"> 13.891</w:t>
      </w:r>
      <w:r w:rsidRPr="00D3610D">
        <w:rPr>
          <w:sz w:val="24"/>
          <w:szCs w:val="24"/>
        </w:rPr>
        <w:t xml:space="preserve"> felhasználásra került. (Ezen összegek a kiadások között a beruházási és felújítási táblákon találhatóak). </w:t>
      </w:r>
      <w:r w:rsidR="00D3610D">
        <w:rPr>
          <w:sz w:val="24"/>
          <w:szCs w:val="24"/>
        </w:rPr>
        <w:t xml:space="preserve">A </w:t>
      </w:r>
      <w:r w:rsidRPr="00D3610D">
        <w:rPr>
          <w:sz w:val="24"/>
          <w:szCs w:val="24"/>
        </w:rPr>
        <w:t>202</w:t>
      </w:r>
      <w:r w:rsidR="00D3610D">
        <w:rPr>
          <w:sz w:val="24"/>
          <w:szCs w:val="24"/>
        </w:rPr>
        <w:t>5</w:t>
      </w:r>
      <w:r w:rsidRPr="00D3610D">
        <w:rPr>
          <w:sz w:val="24"/>
          <w:szCs w:val="24"/>
        </w:rPr>
        <w:t>. évi használati díjak teljes egészében kiszámlázásra kerültek, de tekintettel arra, hogy a</w:t>
      </w:r>
      <w:r w:rsidR="00D3610D">
        <w:rPr>
          <w:sz w:val="24"/>
          <w:szCs w:val="24"/>
        </w:rPr>
        <w:t xml:space="preserve"> </w:t>
      </w:r>
      <w:r w:rsidRPr="00D3610D">
        <w:rPr>
          <w:sz w:val="24"/>
          <w:szCs w:val="24"/>
        </w:rPr>
        <w:t>szolgáltatóval elszámolni következő év januárjában kell, a különbözet felhasználásáról a Tisztelt Képviselő-testület a márciusi ülésén döntött.</w:t>
      </w:r>
    </w:p>
    <w:p w14:paraId="11CF8904" w14:textId="0AC9D4DD" w:rsidR="002270DF" w:rsidRPr="002270DF" w:rsidRDefault="002270DF" w:rsidP="002270DF">
      <w:pPr>
        <w:spacing w:before="120"/>
        <w:jc w:val="both"/>
        <w:rPr>
          <w:sz w:val="24"/>
          <w:szCs w:val="24"/>
        </w:rPr>
      </w:pPr>
      <w:proofErr w:type="spellStart"/>
      <w:r w:rsidRPr="002270DF">
        <w:rPr>
          <w:b/>
          <w:i/>
          <w:sz w:val="24"/>
          <w:szCs w:val="24"/>
        </w:rPr>
        <w:t>Thermál</w:t>
      </w:r>
      <w:proofErr w:type="spellEnd"/>
      <w:r w:rsidRPr="002270DF">
        <w:rPr>
          <w:b/>
          <w:i/>
          <w:sz w:val="24"/>
          <w:szCs w:val="24"/>
        </w:rPr>
        <w:t xml:space="preserve"> előtti pavilon</w:t>
      </w:r>
      <w:r>
        <w:rPr>
          <w:sz w:val="24"/>
          <w:szCs w:val="24"/>
        </w:rPr>
        <w:t xml:space="preserve"> bérleti díja </w:t>
      </w:r>
      <w:r w:rsidRPr="002270DF">
        <w:rPr>
          <w:sz w:val="24"/>
          <w:szCs w:val="24"/>
        </w:rPr>
        <w:t xml:space="preserve">2025. évben az előirányzathoz képest jelentősen kedvezőbben alakult. Ennek oka, hogy a korábbi, felépítményre vonatkozó, határozott időtartamú bérleti szerződés lejártát követően a felépítmények a Szent István park egy </w:t>
      </w:r>
      <w:proofErr w:type="spellStart"/>
      <w:r w:rsidRPr="002270DF">
        <w:rPr>
          <w:sz w:val="24"/>
          <w:szCs w:val="24"/>
        </w:rPr>
        <w:t>frekventáltabb</w:t>
      </w:r>
      <w:proofErr w:type="spellEnd"/>
      <w:r w:rsidRPr="002270DF">
        <w:rPr>
          <w:sz w:val="24"/>
          <w:szCs w:val="24"/>
        </w:rPr>
        <w:t xml:space="preserve"> területére kerültek áttelepítésre. Az ezt követően lefolytatott új pályázati eljárás iránt jelentős érdeklődés mutatkozott, több érvényes pályázat érkezett. Az eljárás eredményeként megkötött új bérleti szerződés az előzőhöz képest számottevően magasabb éves bérleti díjat rögzít, amely a tényleges bevételek előirányzatot meghaladó alakulását eredményezte.</w:t>
      </w:r>
    </w:p>
    <w:p w14:paraId="594305D0" w14:textId="160DD172" w:rsidR="00E76450" w:rsidRPr="00D3610D" w:rsidRDefault="00E76450" w:rsidP="00E76450">
      <w:pPr>
        <w:spacing w:before="120"/>
        <w:jc w:val="both"/>
        <w:rPr>
          <w:sz w:val="24"/>
          <w:szCs w:val="24"/>
        </w:rPr>
      </w:pPr>
      <w:r w:rsidRPr="00D3610D">
        <w:rPr>
          <w:sz w:val="24"/>
          <w:szCs w:val="24"/>
        </w:rPr>
        <w:t xml:space="preserve">A </w:t>
      </w:r>
      <w:r w:rsidRPr="00D3610D">
        <w:rPr>
          <w:b/>
          <w:bCs/>
          <w:i/>
          <w:iCs/>
          <w:sz w:val="24"/>
          <w:szCs w:val="24"/>
        </w:rPr>
        <w:t>földalapú támogatás</w:t>
      </w:r>
      <w:r w:rsidRPr="00D3610D">
        <w:rPr>
          <w:sz w:val="24"/>
          <w:szCs w:val="24"/>
        </w:rPr>
        <w:t>ra önkormányzatunk idén is beadta igényét. A táblázatban feltüntetett összeg a 202</w:t>
      </w:r>
      <w:r w:rsidR="00D3610D" w:rsidRPr="00D3610D">
        <w:rPr>
          <w:sz w:val="24"/>
          <w:szCs w:val="24"/>
        </w:rPr>
        <w:t>4</w:t>
      </w:r>
      <w:r w:rsidRPr="00D3610D">
        <w:rPr>
          <w:sz w:val="24"/>
          <w:szCs w:val="24"/>
        </w:rPr>
        <w:t>. év elszámolásából és a 202</w:t>
      </w:r>
      <w:r w:rsidR="00D3610D" w:rsidRPr="00D3610D">
        <w:rPr>
          <w:sz w:val="24"/>
          <w:szCs w:val="24"/>
        </w:rPr>
        <w:t>5</w:t>
      </w:r>
      <w:r w:rsidRPr="00D3610D">
        <w:rPr>
          <w:sz w:val="24"/>
          <w:szCs w:val="24"/>
        </w:rPr>
        <w:t>. évre kapott támogatási előlegekből tevődik össze.</w:t>
      </w:r>
    </w:p>
    <w:p w14:paraId="7B42E90E" w14:textId="21ACE6FB" w:rsidR="00E76450" w:rsidRDefault="00E76450" w:rsidP="00E76450">
      <w:pPr>
        <w:spacing w:before="120"/>
        <w:jc w:val="both"/>
        <w:rPr>
          <w:sz w:val="24"/>
          <w:szCs w:val="24"/>
        </w:rPr>
      </w:pPr>
      <w:r w:rsidRPr="00D3610D">
        <w:rPr>
          <w:sz w:val="24"/>
          <w:szCs w:val="24"/>
        </w:rPr>
        <w:t xml:space="preserve">A pályáztatott önkormányzati </w:t>
      </w:r>
      <w:r w:rsidRPr="00D3610D">
        <w:rPr>
          <w:b/>
          <w:i/>
          <w:sz w:val="24"/>
          <w:szCs w:val="24"/>
        </w:rPr>
        <w:t xml:space="preserve">területek </w:t>
      </w:r>
      <w:r w:rsidR="00063129">
        <w:rPr>
          <w:sz w:val="24"/>
          <w:szCs w:val="24"/>
        </w:rPr>
        <w:t>(</w:t>
      </w:r>
      <w:r w:rsidRPr="00D3610D">
        <w:rPr>
          <w:sz w:val="24"/>
          <w:szCs w:val="24"/>
        </w:rPr>
        <w:t>csónakázó</w:t>
      </w:r>
      <w:r w:rsidR="00063129">
        <w:rPr>
          <w:sz w:val="24"/>
          <w:szCs w:val="24"/>
        </w:rPr>
        <w:t>-</w:t>
      </w:r>
      <w:r w:rsidRPr="00D3610D">
        <w:rPr>
          <w:sz w:val="24"/>
          <w:szCs w:val="24"/>
        </w:rPr>
        <w:t xml:space="preserve">tó melletti terület, mutatványos tér, </w:t>
      </w:r>
      <w:proofErr w:type="spellStart"/>
      <w:r w:rsidRPr="00D3610D">
        <w:rPr>
          <w:sz w:val="24"/>
          <w:szCs w:val="24"/>
        </w:rPr>
        <w:t>thermál</w:t>
      </w:r>
      <w:proofErr w:type="spellEnd"/>
      <w:r w:rsidRPr="00D3610D">
        <w:rPr>
          <w:sz w:val="24"/>
          <w:szCs w:val="24"/>
        </w:rPr>
        <w:t xml:space="preserve"> előtti pavilon)</w:t>
      </w:r>
      <w:r w:rsidRPr="00D3610D">
        <w:rPr>
          <w:b/>
          <w:i/>
          <w:sz w:val="24"/>
          <w:szCs w:val="24"/>
        </w:rPr>
        <w:t xml:space="preserve"> bérleti díja</w:t>
      </w:r>
      <w:r w:rsidRPr="00D3610D">
        <w:rPr>
          <w:sz w:val="24"/>
          <w:szCs w:val="24"/>
        </w:rPr>
        <w:t>inak bevétele a kötött szerződéseknek megfelelően alakult.</w:t>
      </w:r>
    </w:p>
    <w:p w14:paraId="258B0B80" w14:textId="4349CEE4" w:rsidR="00D3610D" w:rsidRDefault="00D3610D" w:rsidP="00E76450">
      <w:pPr>
        <w:spacing w:before="120"/>
        <w:jc w:val="both"/>
        <w:rPr>
          <w:sz w:val="24"/>
          <w:szCs w:val="24"/>
        </w:rPr>
      </w:pPr>
      <w:r>
        <w:rPr>
          <w:sz w:val="24"/>
          <w:szCs w:val="24"/>
        </w:rPr>
        <w:t xml:space="preserve">A Tisztelt Képviselő-testület az év folyamán többször is tárgyalta a </w:t>
      </w:r>
      <w:r w:rsidRPr="00063129">
        <w:rPr>
          <w:b/>
          <w:i/>
          <w:sz w:val="24"/>
          <w:szCs w:val="24"/>
        </w:rPr>
        <w:t>„</w:t>
      </w:r>
      <w:proofErr w:type="spellStart"/>
      <w:r w:rsidRPr="00063129">
        <w:rPr>
          <w:b/>
          <w:i/>
          <w:sz w:val="24"/>
          <w:szCs w:val="24"/>
        </w:rPr>
        <w:t>gasztro</w:t>
      </w:r>
      <w:proofErr w:type="spellEnd"/>
      <w:r w:rsidRPr="00063129">
        <w:rPr>
          <w:b/>
          <w:i/>
          <w:sz w:val="24"/>
          <w:szCs w:val="24"/>
        </w:rPr>
        <w:t>-tér”</w:t>
      </w:r>
      <w:r>
        <w:rPr>
          <w:sz w:val="24"/>
          <w:szCs w:val="24"/>
        </w:rPr>
        <w:t xml:space="preserve"> ügyét. Sajnos a</w:t>
      </w:r>
      <w:r w:rsidR="00063129">
        <w:rPr>
          <w:sz w:val="24"/>
          <w:szCs w:val="24"/>
        </w:rPr>
        <w:t xml:space="preserve"> vállalkozó – aki időközben felszámolta vállalkozását – </w:t>
      </w:r>
      <w:r>
        <w:rPr>
          <w:sz w:val="24"/>
          <w:szCs w:val="24"/>
        </w:rPr>
        <w:t>„csökkentett” bérleti díjnak a felét fizette ki.</w:t>
      </w:r>
    </w:p>
    <w:p w14:paraId="5E12DAA9" w14:textId="19F32386" w:rsidR="00B676F6" w:rsidRDefault="00063129" w:rsidP="00B676F6">
      <w:pPr>
        <w:spacing w:before="120"/>
        <w:jc w:val="both"/>
        <w:rPr>
          <w:sz w:val="24"/>
          <w:szCs w:val="24"/>
        </w:rPr>
      </w:pPr>
      <w:r>
        <w:rPr>
          <w:sz w:val="24"/>
          <w:szCs w:val="24"/>
        </w:rPr>
        <w:t xml:space="preserve">A Hajdúkerületi és Bihari Víziközmű Szolgáltató </w:t>
      </w:r>
      <w:proofErr w:type="spellStart"/>
      <w:r>
        <w:rPr>
          <w:sz w:val="24"/>
          <w:szCs w:val="24"/>
        </w:rPr>
        <w:t>Zrt</w:t>
      </w:r>
      <w:proofErr w:type="spellEnd"/>
      <w:r w:rsidR="00B73266">
        <w:rPr>
          <w:sz w:val="24"/>
          <w:szCs w:val="24"/>
        </w:rPr>
        <w:t>.</w:t>
      </w:r>
      <w:r>
        <w:rPr>
          <w:sz w:val="24"/>
          <w:szCs w:val="24"/>
        </w:rPr>
        <w:t xml:space="preserve"> végelszámolása befejeződött, a vagyonfelosztás alapján a befektetett részesedés után az önkormányzatunk 3.645 E Ft-ot kapott.</w:t>
      </w:r>
    </w:p>
    <w:p w14:paraId="2947FD20" w14:textId="77777777" w:rsidR="00B676F6" w:rsidRDefault="00B676F6" w:rsidP="00B676F6">
      <w:pPr>
        <w:spacing w:before="120"/>
        <w:jc w:val="both"/>
        <w:rPr>
          <w:sz w:val="24"/>
          <w:szCs w:val="24"/>
        </w:rPr>
      </w:pPr>
    </w:p>
    <w:p w14:paraId="361DC5F9" w14:textId="39DB3333" w:rsidR="00E76450" w:rsidRPr="00625953" w:rsidRDefault="00E76450" w:rsidP="00B676F6">
      <w:pPr>
        <w:spacing w:before="120"/>
        <w:jc w:val="both"/>
        <w:rPr>
          <w:b/>
          <w:sz w:val="24"/>
          <w:szCs w:val="24"/>
        </w:rPr>
      </w:pPr>
      <w:r w:rsidRPr="00625953">
        <w:rPr>
          <w:b/>
          <w:sz w:val="24"/>
          <w:szCs w:val="24"/>
        </w:rPr>
        <w:t>II. KIADÁSOK</w:t>
      </w:r>
    </w:p>
    <w:p w14:paraId="2F40AE8F" w14:textId="77777777" w:rsidR="00E76450" w:rsidRPr="00625953" w:rsidRDefault="00E76450" w:rsidP="00E76450">
      <w:pPr>
        <w:jc w:val="both"/>
        <w:rPr>
          <w:sz w:val="24"/>
          <w:szCs w:val="24"/>
        </w:rPr>
      </w:pPr>
    </w:p>
    <w:p w14:paraId="5F757A44" w14:textId="728B058B" w:rsidR="00E76450" w:rsidRPr="007060DB" w:rsidRDefault="00E76450" w:rsidP="00E76450">
      <w:pPr>
        <w:jc w:val="both"/>
        <w:rPr>
          <w:sz w:val="24"/>
          <w:szCs w:val="24"/>
          <w:u w:val="single"/>
        </w:rPr>
      </w:pPr>
      <w:r w:rsidRPr="00625953">
        <w:rPr>
          <w:b/>
          <w:sz w:val="24"/>
          <w:szCs w:val="24"/>
          <w:u w:val="single"/>
        </w:rPr>
        <w:t>1. Önkormányzat</w:t>
      </w:r>
      <w:r w:rsidR="00FF7857">
        <w:rPr>
          <w:b/>
          <w:sz w:val="24"/>
          <w:szCs w:val="24"/>
          <w:u w:val="single"/>
        </w:rPr>
        <w:t xml:space="preserve">i intézmények kiadásai </w:t>
      </w:r>
      <w:r w:rsidR="00FF7857" w:rsidRPr="007060DB">
        <w:rPr>
          <w:sz w:val="24"/>
          <w:szCs w:val="24"/>
          <w:u w:val="single"/>
        </w:rPr>
        <w:t>(8.1.</w:t>
      </w:r>
      <w:r w:rsidRPr="007060DB">
        <w:rPr>
          <w:sz w:val="24"/>
          <w:szCs w:val="24"/>
          <w:u w:val="single"/>
        </w:rPr>
        <w:t xml:space="preserve"> melléklet)</w:t>
      </w:r>
    </w:p>
    <w:p w14:paraId="0839C705" w14:textId="41FC0214" w:rsidR="00E76450" w:rsidRPr="001F3B35" w:rsidRDefault="00E76450" w:rsidP="00E76450">
      <w:pPr>
        <w:spacing w:before="120"/>
        <w:jc w:val="both"/>
        <w:rPr>
          <w:sz w:val="24"/>
          <w:szCs w:val="24"/>
        </w:rPr>
      </w:pPr>
      <w:r w:rsidRPr="001F3B35">
        <w:rPr>
          <w:sz w:val="24"/>
          <w:szCs w:val="24"/>
        </w:rPr>
        <w:t>A képviselő-testület a 202</w:t>
      </w:r>
      <w:r w:rsidR="001F3B35" w:rsidRPr="001F3B35">
        <w:rPr>
          <w:sz w:val="24"/>
          <w:szCs w:val="24"/>
        </w:rPr>
        <w:t>6</w:t>
      </w:r>
      <w:r w:rsidRPr="001F3B35">
        <w:rPr>
          <w:sz w:val="24"/>
          <w:szCs w:val="24"/>
        </w:rPr>
        <w:t>. márciusi-áprilisi ülésein tárgyal</w:t>
      </w:r>
      <w:r w:rsidR="001F3B35" w:rsidRPr="001F3B35">
        <w:rPr>
          <w:sz w:val="24"/>
          <w:szCs w:val="24"/>
        </w:rPr>
        <w:t>ja valamennyi intézmény</w:t>
      </w:r>
      <w:r w:rsidRPr="001F3B35">
        <w:rPr>
          <w:sz w:val="24"/>
          <w:szCs w:val="24"/>
        </w:rPr>
        <w:t xml:space="preserve"> </w:t>
      </w:r>
      <w:r w:rsidR="001F3B35" w:rsidRPr="001F3B35">
        <w:rPr>
          <w:sz w:val="24"/>
          <w:szCs w:val="24"/>
        </w:rPr>
        <w:t>szakmai beszámolóit</w:t>
      </w:r>
      <w:r w:rsidRPr="001F3B35">
        <w:rPr>
          <w:sz w:val="24"/>
          <w:szCs w:val="24"/>
        </w:rPr>
        <w:t xml:space="preserve">. </w:t>
      </w:r>
    </w:p>
    <w:p w14:paraId="00FAFF37" w14:textId="77777777" w:rsidR="001F3B35" w:rsidRDefault="00E76450" w:rsidP="00CA0F4F">
      <w:pPr>
        <w:spacing w:before="120"/>
        <w:jc w:val="both"/>
        <w:rPr>
          <w:sz w:val="24"/>
          <w:szCs w:val="24"/>
        </w:rPr>
      </w:pPr>
      <w:r w:rsidRPr="001F3B35">
        <w:rPr>
          <w:sz w:val="24"/>
          <w:szCs w:val="24"/>
        </w:rPr>
        <w:t>Jelen beszámolóhoz csatoljuk az intézmények saját tevékenységük rövid, szöveges értékelését is. A 5.</w:t>
      </w:r>
      <w:r w:rsidR="001F3B35">
        <w:rPr>
          <w:sz w:val="24"/>
          <w:szCs w:val="24"/>
        </w:rPr>
        <w:t>888.931</w:t>
      </w:r>
      <w:r w:rsidRPr="001F3B35">
        <w:rPr>
          <w:sz w:val="24"/>
          <w:szCs w:val="24"/>
        </w:rPr>
        <w:t xml:space="preserve"> E Ft módosított előirányzathoz képest a teljesítés 95,64 %-</w:t>
      </w:r>
      <w:proofErr w:type="spellStart"/>
      <w:r w:rsidRPr="001F3B35">
        <w:rPr>
          <w:sz w:val="24"/>
          <w:szCs w:val="24"/>
        </w:rPr>
        <w:t>os</w:t>
      </w:r>
      <w:proofErr w:type="spellEnd"/>
      <w:r w:rsidRPr="001F3B35">
        <w:rPr>
          <w:sz w:val="24"/>
          <w:szCs w:val="24"/>
        </w:rPr>
        <w:t xml:space="preserve">. </w:t>
      </w:r>
    </w:p>
    <w:p w14:paraId="6A6F9FE0" w14:textId="3F96D952" w:rsidR="001F3B35" w:rsidRDefault="001F3B35" w:rsidP="00574A9E">
      <w:pPr>
        <w:spacing w:before="60"/>
        <w:jc w:val="both"/>
        <w:rPr>
          <w:sz w:val="24"/>
          <w:szCs w:val="24"/>
        </w:rPr>
      </w:pPr>
      <w:r w:rsidRPr="00630324">
        <w:rPr>
          <w:sz w:val="24"/>
          <w:szCs w:val="24"/>
        </w:rPr>
        <w:t xml:space="preserve">A előirányzattól való elmaradás első sorban </w:t>
      </w:r>
      <w:r>
        <w:rPr>
          <w:sz w:val="24"/>
          <w:szCs w:val="24"/>
        </w:rPr>
        <w:t>annak</w:t>
      </w:r>
      <w:r w:rsidR="00AC7E9B">
        <w:rPr>
          <w:sz w:val="24"/>
          <w:szCs w:val="24"/>
        </w:rPr>
        <w:t xml:space="preserve"> a</w:t>
      </w:r>
      <w:r>
        <w:rPr>
          <w:sz w:val="24"/>
          <w:szCs w:val="24"/>
        </w:rPr>
        <w:t xml:space="preserve"> következménye, hogy az intézményeknél a beruházási-felújítási munkákat év végére ütemeztük. Így a hivatal, a bölcsőde és a múzeum</w:t>
      </w:r>
      <w:r w:rsidRPr="00630324">
        <w:rPr>
          <w:sz w:val="24"/>
          <w:szCs w:val="24"/>
        </w:rPr>
        <w:t xml:space="preserve"> </w:t>
      </w:r>
      <w:r>
        <w:rPr>
          <w:sz w:val="24"/>
          <w:szCs w:val="24"/>
        </w:rPr>
        <w:t xml:space="preserve">csak pénzmaradványként hozza az erre szánt összegek egy részét. </w:t>
      </w:r>
    </w:p>
    <w:p w14:paraId="31A773E1" w14:textId="2295D28C" w:rsidR="001F3B35" w:rsidRPr="00630324" w:rsidRDefault="001F3B35" w:rsidP="00AC7E9B">
      <w:pPr>
        <w:spacing w:before="120"/>
        <w:jc w:val="both"/>
        <w:rPr>
          <w:sz w:val="24"/>
          <w:szCs w:val="24"/>
        </w:rPr>
      </w:pPr>
      <w:r>
        <w:rPr>
          <w:sz w:val="24"/>
          <w:szCs w:val="24"/>
        </w:rPr>
        <w:t>A 1.620.626 E Ft tervezett dologi kiadásokkal szemben a teljesítés 129 M Ft-tal kevesebb, melyből 74 M Ft elvonásra került</w:t>
      </w:r>
      <w:r w:rsidR="00B636EC">
        <w:rPr>
          <w:sz w:val="24"/>
          <w:szCs w:val="24"/>
        </w:rPr>
        <w:t xml:space="preserve"> (</w:t>
      </w:r>
      <w:r w:rsidR="00AC7E9B">
        <w:rPr>
          <w:sz w:val="24"/>
          <w:szCs w:val="24"/>
        </w:rPr>
        <w:t xml:space="preserve">főként </w:t>
      </w:r>
      <w:r w:rsidR="00B636EC">
        <w:rPr>
          <w:sz w:val="24"/>
          <w:szCs w:val="24"/>
        </w:rPr>
        <w:t>élelmiszer beszerzés és közüzemi díjak költségeinek maradványa).</w:t>
      </w:r>
    </w:p>
    <w:p w14:paraId="0407786A" w14:textId="0AD514EC" w:rsidR="00E76450" w:rsidRPr="00574A9E" w:rsidRDefault="00E76450" w:rsidP="00E76450">
      <w:pPr>
        <w:spacing w:before="120"/>
        <w:jc w:val="both"/>
        <w:rPr>
          <w:sz w:val="24"/>
          <w:szCs w:val="24"/>
        </w:rPr>
      </w:pPr>
      <w:r w:rsidRPr="00B636EC">
        <w:rPr>
          <w:sz w:val="24"/>
          <w:szCs w:val="24"/>
        </w:rPr>
        <w:t>A személyi juttatások vonatkozásában a kötelező és adható kiadások a tervezettnek megfelelően alakulnak</w:t>
      </w:r>
      <w:r w:rsidRPr="00574A9E">
        <w:rPr>
          <w:b/>
          <w:sz w:val="24"/>
          <w:szCs w:val="24"/>
        </w:rPr>
        <w:t>. Gazdálkodásuk mind a kötelező feladatok, mind az önként vállalt feladatok tekintetében időarányos és szakmailag megalapozott.</w:t>
      </w:r>
    </w:p>
    <w:p w14:paraId="4D562CE0" w14:textId="781E1B67" w:rsidR="00A23D9D" w:rsidRDefault="00E76450" w:rsidP="00180A26">
      <w:pPr>
        <w:spacing w:before="120"/>
        <w:ind w:firstLine="708"/>
        <w:jc w:val="both"/>
        <w:rPr>
          <w:sz w:val="24"/>
          <w:szCs w:val="24"/>
        </w:rPr>
      </w:pPr>
      <w:r w:rsidRPr="00A23D9D">
        <w:rPr>
          <w:sz w:val="24"/>
          <w:szCs w:val="24"/>
        </w:rPr>
        <w:lastRenderedPageBreak/>
        <w:t xml:space="preserve">A </w:t>
      </w:r>
      <w:r w:rsidRPr="00A23D9D">
        <w:rPr>
          <w:b/>
          <w:i/>
          <w:sz w:val="24"/>
          <w:szCs w:val="24"/>
        </w:rPr>
        <w:t>Járóbeteg-Ellátó Centrum</w:t>
      </w:r>
      <w:r w:rsidR="00A23D9D">
        <w:rPr>
          <w:sz w:val="24"/>
          <w:szCs w:val="24"/>
        </w:rPr>
        <w:t xml:space="preserve"> gazdálkodásához az év során</w:t>
      </w:r>
      <w:r w:rsidRPr="00A23D9D">
        <w:rPr>
          <w:sz w:val="24"/>
          <w:szCs w:val="24"/>
        </w:rPr>
        <w:t xml:space="preserve"> </w:t>
      </w:r>
      <w:r w:rsidR="00A23D9D" w:rsidRPr="00A23D9D">
        <w:rPr>
          <w:sz w:val="24"/>
          <w:szCs w:val="24"/>
        </w:rPr>
        <w:t>Hajdúszoboszló Város Önkormányzata 95</w:t>
      </w:r>
      <w:r w:rsidR="00A23D9D">
        <w:rPr>
          <w:sz w:val="24"/>
          <w:szCs w:val="24"/>
        </w:rPr>
        <w:t>.</w:t>
      </w:r>
      <w:r w:rsidR="00A23D9D" w:rsidRPr="00A23D9D">
        <w:rPr>
          <w:sz w:val="24"/>
          <w:szCs w:val="24"/>
        </w:rPr>
        <w:t xml:space="preserve">149 </w:t>
      </w:r>
      <w:r w:rsidR="00A23D9D">
        <w:rPr>
          <w:sz w:val="24"/>
          <w:szCs w:val="24"/>
        </w:rPr>
        <w:t>E Ft támogatást nyújtott</w:t>
      </w:r>
      <w:r w:rsidR="00A23D9D" w:rsidRPr="00A23D9D">
        <w:rPr>
          <w:sz w:val="24"/>
          <w:szCs w:val="24"/>
        </w:rPr>
        <w:t>.</w:t>
      </w:r>
      <w:r w:rsidR="00A23D9D">
        <w:rPr>
          <w:sz w:val="24"/>
          <w:szCs w:val="24"/>
        </w:rPr>
        <w:t xml:space="preserve"> </w:t>
      </w:r>
    </w:p>
    <w:p w14:paraId="0C41958F" w14:textId="0B04CBD8" w:rsidR="00A23D9D" w:rsidRPr="00A23D9D" w:rsidRDefault="00A23D9D" w:rsidP="00A23D9D">
      <w:pPr>
        <w:spacing w:before="60"/>
        <w:jc w:val="both"/>
        <w:rPr>
          <w:sz w:val="24"/>
          <w:szCs w:val="24"/>
        </w:rPr>
      </w:pPr>
      <w:r>
        <w:rPr>
          <w:sz w:val="24"/>
          <w:szCs w:val="24"/>
        </w:rPr>
        <w:t>Ez</w:t>
      </w:r>
      <w:r w:rsidR="00496BD4">
        <w:rPr>
          <w:sz w:val="24"/>
          <w:szCs w:val="24"/>
        </w:rPr>
        <w:t xml:space="preserve"> </w:t>
      </w:r>
      <w:r>
        <w:rPr>
          <w:sz w:val="24"/>
          <w:szCs w:val="24"/>
        </w:rPr>
        <w:t>év</w:t>
      </w:r>
      <w:r w:rsidRPr="00A23D9D">
        <w:rPr>
          <w:sz w:val="24"/>
          <w:szCs w:val="24"/>
        </w:rPr>
        <w:t xml:space="preserve">től részmunkaidőben </w:t>
      </w:r>
      <w:proofErr w:type="spellStart"/>
      <w:r w:rsidRPr="00A23D9D">
        <w:rPr>
          <w:sz w:val="24"/>
          <w:szCs w:val="24"/>
        </w:rPr>
        <w:t>diabetológus</w:t>
      </w:r>
      <w:proofErr w:type="spellEnd"/>
      <w:r w:rsidRPr="00A23D9D">
        <w:rPr>
          <w:sz w:val="24"/>
          <w:szCs w:val="24"/>
        </w:rPr>
        <w:t xml:space="preserve"> és klinikai szakpszichológus és egy másik nőgyógyász is rendel az intézményben. </w:t>
      </w:r>
    </w:p>
    <w:p w14:paraId="4B133F21" w14:textId="77777777" w:rsidR="00A23D9D" w:rsidRPr="00A23D9D" w:rsidRDefault="00A23D9D" w:rsidP="00A23D9D">
      <w:pPr>
        <w:spacing w:before="60"/>
        <w:jc w:val="both"/>
        <w:rPr>
          <w:sz w:val="24"/>
          <w:szCs w:val="24"/>
        </w:rPr>
      </w:pPr>
      <w:r w:rsidRPr="00A23D9D">
        <w:rPr>
          <w:sz w:val="24"/>
          <w:szCs w:val="24"/>
        </w:rPr>
        <w:t xml:space="preserve">A NEAK a beavatkozások és a vizsgálatok után járó pont/Ft értéket visszamenőlegesen 2024 novemberétől 2,1 Ft/pont értékre növelte. </w:t>
      </w:r>
    </w:p>
    <w:p w14:paraId="3C69A6F6" w14:textId="77777777" w:rsidR="00A23D9D" w:rsidRPr="00A23D9D" w:rsidRDefault="00A23D9D" w:rsidP="00A23D9D">
      <w:pPr>
        <w:spacing w:before="60"/>
        <w:jc w:val="both"/>
        <w:rPr>
          <w:sz w:val="24"/>
          <w:szCs w:val="24"/>
        </w:rPr>
      </w:pPr>
      <w:r w:rsidRPr="00A23D9D">
        <w:rPr>
          <w:sz w:val="24"/>
          <w:szCs w:val="24"/>
        </w:rPr>
        <w:t>A JEC bevételei 2025-ben az alábbiakból álltak:</w:t>
      </w:r>
    </w:p>
    <w:p w14:paraId="3C36FA44" w14:textId="77777777" w:rsidR="00A23D9D" w:rsidRPr="00A23D9D" w:rsidRDefault="00A23D9D" w:rsidP="00A23D9D">
      <w:pPr>
        <w:pStyle w:val="Listaszerbekezds"/>
        <w:numPr>
          <w:ilvl w:val="0"/>
          <w:numId w:val="16"/>
        </w:numPr>
        <w:ind w:left="714" w:hanging="357"/>
        <w:jc w:val="both"/>
        <w:rPr>
          <w:sz w:val="24"/>
          <w:szCs w:val="24"/>
        </w:rPr>
      </w:pPr>
      <w:r w:rsidRPr="00A23D9D">
        <w:rPr>
          <w:sz w:val="24"/>
          <w:szCs w:val="24"/>
        </w:rPr>
        <w:t>egészségügyi szolgáltatásért kapott NEAK finanszírozás</w:t>
      </w:r>
    </w:p>
    <w:p w14:paraId="242BE6CF" w14:textId="77777777" w:rsidR="00A23D9D" w:rsidRPr="00A23D9D" w:rsidRDefault="00A23D9D" w:rsidP="00A23D9D">
      <w:pPr>
        <w:pStyle w:val="Listaszerbekezds"/>
        <w:numPr>
          <w:ilvl w:val="0"/>
          <w:numId w:val="16"/>
        </w:numPr>
        <w:ind w:left="714" w:hanging="357"/>
        <w:jc w:val="both"/>
        <w:rPr>
          <w:sz w:val="24"/>
          <w:szCs w:val="24"/>
        </w:rPr>
      </w:pPr>
      <w:r w:rsidRPr="00A23D9D">
        <w:rPr>
          <w:sz w:val="24"/>
          <w:szCs w:val="24"/>
        </w:rPr>
        <w:t>foglalkozás – egészségügyi vizsgálatok bevétele</w:t>
      </w:r>
    </w:p>
    <w:p w14:paraId="43426073" w14:textId="77777777" w:rsidR="00A23D9D" w:rsidRPr="00A23D9D" w:rsidRDefault="00A23D9D" w:rsidP="00A23D9D">
      <w:pPr>
        <w:pStyle w:val="Listaszerbekezds"/>
        <w:numPr>
          <w:ilvl w:val="0"/>
          <w:numId w:val="16"/>
        </w:numPr>
        <w:ind w:left="714" w:hanging="357"/>
        <w:jc w:val="both"/>
        <w:rPr>
          <w:sz w:val="24"/>
          <w:szCs w:val="24"/>
        </w:rPr>
      </w:pPr>
      <w:r w:rsidRPr="00A23D9D">
        <w:rPr>
          <w:sz w:val="24"/>
          <w:szCs w:val="24"/>
        </w:rPr>
        <w:t>térítéses ellátások bevétele (laboratóriumi vizsgálatok és szakorvosi vizsgálatok, beavatkozások díja, magánbetegek vizsgálati díjai)</w:t>
      </w:r>
    </w:p>
    <w:p w14:paraId="647B0008" w14:textId="77777777" w:rsidR="00A23D9D" w:rsidRPr="00A23D9D" w:rsidRDefault="00A23D9D" w:rsidP="00A23D9D">
      <w:pPr>
        <w:pStyle w:val="Listaszerbekezds"/>
        <w:numPr>
          <w:ilvl w:val="0"/>
          <w:numId w:val="16"/>
        </w:numPr>
        <w:ind w:left="714" w:hanging="357"/>
        <w:jc w:val="both"/>
        <w:rPr>
          <w:sz w:val="24"/>
          <w:szCs w:val="24"/>
        </w:rPr>
      </w:pPr>
      <w:r w:rsidRPr="00A23D9D">
        <w:rPr>
          <w:sz w:val="24"/>
          <w:szCs w:val="24"/>
        </w:rPr>
        <w:t>helyiségbérleti díj (háziorvosok, gyermekorvosok, magánrendelések)</w:t>
      </w:r>
    </w:p>
    <w:p w14:paraId="5DBD0E18" w14:textId="77777777" w:rsidR="00A23D9D" w:rsidRPr="00A23D9D" w:rsidRDefault="00A23D9D" w:rsidP="00A23D9D">
      <w:pPr>
        <w:pStyle w:val="Listaszerbekezds"/>
        <w:numPr>
          <w:ilvl w:val="0"/>
          <w:numId w:val="16"/>
        </w:numPr>
        <w:ind w:left="714" w:hanging="357"/>
        <w:jc w:val="both"/>
        <w:rPr>
          <w:sz w:val="24"/>
          <w:szCs w:val="24"/>
        </w:rPr>
      </w:pPr>
      <w:r w:rsidRPr="00A23D9D">
        <w:rPr>
          <w:sz w:val="24"/>
          <w:szCs w:val="24"/>
        </w:rPr>
        <w:t>büfé területének bérbeadása</w:t>
      </w:r>
    </w:p>
    <w:p w14:paraId="38D28ABB" w14:textId="77777777" w:rsidR="00A23D9D" w:rsidRPr="00A23D9D" w:rsidRDefault="00A23D9D" w:rsidP="00A23D9D">
      <w:pPr>
        <w:pStyle w:val="Listaszerbekezds"/>
        <w:numPr>
          <w:ilvl w:val="0"/>
          <w:numId w:val="16"/>
        </w:numPr>
        <w:ind w:left="714" w:hanging="357"/>
        <w:jc w:val="both"/>
        <w:rPr>
          <w:sz w:val="24"/>
          <w:szCs w:val="24"/>
        </w:rPr>
      </w:pPr>
      <w:r w:rsidRPr="00A23D9D">
        <w:rPr>
          <w:sz w:val="24"/>
          <w:szCs w:val="24"/>
        </w:rPr>
        <w:t>LCD kijelzőkön való hirdetési lehetőség bérbeadása</w:t>
      </w:r>
    </w:p>
    <w:p w14:paraId="002103E0" w14:textId="77777777" w:rsidR="00A23D9D" w:rsidRPr="00A23D9D" w:rsidRDefault="00A23D9D" w:rsidP="00A23D9D">
      <w:pPr>
        <w:pStyle w:val="Listaszerbekezds"/>
        <w:numPr>
          <w:ilvl w:val="0"/>
          <w:numId w:val="16"/>
        </w:numPr>
        <w:ind w:left="714" w:hanging="357"/>
        <w:jc w:val="both"/>
        <w:rPr>
          <w:sz w:val="24"/>
          <w:szCs w:val="24"/>
        </w:rPr>
      </w:pPr>
      <w:r w:rsidRPr="00A23D9D">
        <w:rPr>
          <w:sz w:val="24"/>
          <w:szCs w:val="24"/>
        </w:rPr>
        <w:t>önkormányzati támogatások (Hajdúszoboszló, Ebes, Hajdúszovát)</w:t>
      </w:r>
    </w:p>
    <w:p w14:paraId="0E7BB447" w14:textId="77777777" w:rsidR="00A23D9D" w:rsidRPr="00A23D9D" w:rsidRDefault="00A23D9D" w:rsidP="00A23D9D">
      <w:pPr>
        <w:spacing w:before="60"/>
        <w:jc w:val="both"/>
        <w:rPr>
          <w:sz w:val="24"/>
          <w:szCs w:val="24"/>
        </w:rPr>
      </w:pPr>
      <w:r w:rsidRPr="00A23D9D">
        <w:rPr>
          <w:sz w:val="24"/>
          <w:szCs w:val="24"/>
        </w:rPr>
        <w:t xml:space="preserve">A szakellátásról és az új szakorvosok és szakrendelők működésének beindításáról az intézmény igazgatójának szakmai beszámolója ad tájékoztatást. </w:t>
      </w:r>
    </w:p>
    <w:p w14:paraId="52AA8F53" w14:textId="0F3D6035" w:rsidR="00E76450" w:rsidRPr="00A23D9D" w:rsidRDefault="00E76450" w:rsidP="00E76450">
      <w:pPr>
        <w:spacing w:before="120"/>
        <w:jc w:val="both"/>
        <w:rPr>
          <w:sz w:val="24"/>
          <w:szCs w:val="24"/>
        </w:rPr>
      </w:pPr>
      <w:r w:rsidRPr="00A23D9D">
        <w:rPr>
          <w:sz w:val="24"/>
          <w:szCs w:val="24"/>
        </w:rPr>
        <w:t>202</w:t>
      </w:r>
      <w:r w:rsidR="00A23D9D" w:rsidRPr="00A23D9D">
        <w:rPr>
          <w:sz w:val="24"/>
          <w:szCs w:val="24"/>
        </w:rPr>
        <w:t>5</w:t>
      </w:r>
      <w:r w:rsidRPr="00A23D9D">
        <w:rPr>
          <w:sz w:val="24"/>
          <w:szCs w:val="24"/>
        </w:rPr>
        <w:t xml:space="preserve">-ben a </w:t>
      </w:r>
      <w:r w:rsidRPr="00A23D9D">
        <w:rPr>
          <w:i/>
          <w:sz w:val="24"/>
          <w:szCs w:val="24"/>
        </w:rPr>
        <w:t>Magyar Ápolók Napja</w:t>
      </w:r>
      <w:r w:rsidRPr="00A23D9D">
        <w:rPr>
          <w:sz w:val="24"/>
          <w:szCs w:val="24"/>
        </w:rPr>
        <w:t xml:space="preserve"> alkalmából, az összes önkormányzati támogatás részeként Hajdúszoboszló Város Önkormányzata, mint fenntartó </w:t>
      </w:r>
      <w:r w:rsidR="00A23D9D" w:rsidRPr="00A23D9D">
        <w:rPr>
          <w:sz w:val="24"/>
          <w:szCs w:val="24"/>
        </w:rPr>
        <w:t>2.083</w:t>
      </w:r>
      <w:r w:rsidRPr="00A23D9D">
        <w:rPr>
          <w:sz w:val="24"/>
          <w:szCs w:val="24"/>
        </w:rPr>
        <w:t xml:space="preserve"> E Ft támogatást biztosított, melyből asszisztensek, ápolók, mentőtisztek és mentőápolók részesülhettek elismerésben. </w:t>
      </w:r>
    </w:p>
    <w:p w14:paraId="20DF85D0" w14:textId="7C05559D" w:rsidR="009D239B" w:rsidRPr="005244AB" w:rsidRDefault="009D239B" w:rsidP="00180A26">
      <w:pPr>
        <w:spacing w:before="120"/>
        <w:ind w:firstLine="708"/>
        <w:jc w:val="both"/>
        <w:rPr>
          <w:i/>
          <w:sz w:val="24"/>
          <w:szCs w:val="24"/>
        </w:rPr>
      </w:pPr>
      <w:r w:rsidRPr="009D239B">
        <w:rPr>
          <w:b/>
          <w:i/>
          <w:sz w:val="24"/>
          <w:szCs w:val="24"/>
        </w:rPr>
        <w:t>Hajdúszoboszlói Egyesített Óvoda</w:t>
      </w:r>
      <w:r>
        <w:rPr>
          <w:sz w:val="24"/>
          <w:szCs w:val="24"/>
        </w:rPr>
        <w:t xml:space="preserve"> 8 tagóvodában 35 gyermekcsoport működésével látja el az önkormányzat kötelező feladatát. 33 csoportban teljes az integráció, 2 gyógypedagógiai csoportban pedig szociális integráció valósul meg. A gyermeklétszám összesen a 2025. évi októberi statisztika alapján 866 fő</w:t>
      </w:r>
      <w:r w:rsidR="005B303A">
        <w:rPr>
          <w:sz w:val="24"/>
          <w:szCs w:val="24"/>
        </w:rPr>
        <w:t>. A feladatokat 132 fő dolgozóval látták el, melyből 63 fő óvodapedagógus, 5+2 fő gyógypedagógus és gyógypedagógiai asszisztens, 1 fő óvodapszichológus, 2 fő óvodapedagógus hallgató, 12 fő pedagógiai asszisztens, 35 fő nevelő-oktató munkát segítő dolgozó, valamit 9 fő udvaros-karbantartó, 3 fő óvodatitkár. Összes költségvetési e</w:t>
      </w:r>
      <w:r w:rsidR="00AC7E9B">
        <w:rPr>
          <w:sz w:val="24"/>
          <w:szCs w:val="24"/>
        </w:rPr>
        <w:t>lőirányzata 1.361.325 E Ft volt</w:t>
      </w:r>
      <w:r w:rsidR="005B303A">
        <w:rPr>
          <w:sz w:val="24"/>
          <w:szCs w:val="24"/>
        </w:rPr>
        <w:t xml:space="preserve">. Saját bevétele </w:t>
      </w:r>
      <w:r w:rsidR="00F54AE2">
        <w:rPr>
          <w:sz w:val="24"/>
          <w:szCs w:val="24"/>
        </w:rPr>
        <w:t>15.432 E Ft, melyből 11.630 E Ft közfoglalkoztatáshoz nyújtott támogatás, 2.650 E Ft a Jubileumi Bál bevétele volt.</w:t>
      </w:r>
      <w:r w:rsidR="005244AB">
        <w:rPr>
          <w:sz w:val="24"/>
          <w:szCs w:val="24"/>
        </w:rPr>
        <w:t xml:space="preserve"> </w:t>
      </w:r>
      <w:r w:rsidR="005244AB" w:rsidRPr="005244AB">
        <w:rPr>
          <w:i/>
          <w:sz w:val="24"/>
          <w:szCs w:val="24"/>
        </w:rPr>
        <w:t xml:space="preserve">Az óvoda működéséhez az állami támogatás összege 1.180.242 </w:t>
      </w:r>
      <w:r w:rsidR="004B477E">
        <w:rPr>
          <w:i/>
          <w:sz w:val="24"/>
          <w:szCs w:val="24"/>
        </w:rPr>
        <w:t>E</w:t>
      </w:r>
      <w:r w:rsidR="005244AB" w:rsidRPr="005244AB">
        <w:rPr>
          <w:i/>
          <w:sz w:val="24"/>
          <w:szCs w:val="24"/>
        </w:rPr>
        <w:t xml:space="preserve"> Ft volt, melyhez az önkormányzat további 127.973 E Ft-ot biztosított</w:t>
      </w:r>
      <w:r w:rsidR="00AC7E9B">
        <w:rPr>
          <w:i/>
          <w:sz w:val="24"/>
          <w:szCs w:val="24"/>
        </w:rPr>
        <w:t>.</w:t>
      </w:r>
    </w:p>
    <w:p w14:paraId="5824D642" w14:textId="7213EFE5" w:rsidR="00F54AE2" w:rsidRDefault="00F54AE2" w:rsidP="00FE4766">
      <w:pPr>
        <w:spacing w:before="60"/>
        <w:jc w:val="both"/>
        <w:rPr>
          <w:sz w:val="24"/>
          <w:szCs w:val="24"/>
        </w:rPr>
      </w:pPr>
      <w:r>
        <w:rPr>
          <w:sz w:val="24"/>
          <w:szCs w:val="24"/>
        </w:rPr>
        <w:t xml:space="preserve">Az intézmény összesen 17.452 E Ft-ot költhetett </w:t>
      </w:r>
      <w:r w:rsidR="00124646">
        <w:rPr>
          <w:sz w:val="24"/>
          <w:szCs w:val="24"/>
        </w:rPr>
        <w:t>beruház</w:t>
      </w:r>
      <w:r>
        <w:rPr>
          <w:sz w:val="24"/>
          <w:szCs w:val="24"/>
        </w:rPr>
        <w:t xml:space="preserve">ásokra, melyek az alábbiak: 10 db hűtő-fűtő klíma, Aranykapu Óvodánál lemeztároló elhelyezése, Liget Óvodánál terasz és külső </w:t>
      </w:r>
      <w:r w:rsidR="00124646">
        <w:rPr>
          <w:sz w:val="24"/>
          <w:szCs w:val="24"/>
        </w:rPr>
        <w:t>lépcső kialakítása. 2025. évi felújításra 45.154 E Ft-ot fordítottak, melyet az intézmény mellékelt szöveges beszámolója tételesen sorol fel.</w:t>
      </w:r>
    </w:p>
    <w:p w14:paraId="7F0AA925" w14:textId="676F401A" w:rsidR="005411AE" w:rsidRDefault="00926269" w:rsidP="00620C4F">
      <w:pPr>
        <w:spacing w:before="120"/>
        <w:ind w:firstLine="708"/>
        <w:jc w:val="both"/>
        <w:rPr>
          <w:sz w:val="24"/>
          <w:szCs w:val="24"/>
        </w:rPr>
      </w:pPr>
      <w:r w:rsidRPr="003E3E86">
        <w:rPr>
          <w:b/>
          <w:i/>
          <w:sz w:val="24"/>
          <w:szCs w:val="24"/>
        </w:rPr>
        <w:t>Kovács Máté Városi Művelődési Központ és Könyvtár</w:t>
      </w:r>
      <w:r>
        <w:rPr>
          <w:sz w:val="24"/>
          <w:szCs w:val="24"/>
        </w:rPr>
        <w:t xml:space="preserve"> </w:t>
      </w:r>
      <w:r w:rsidR="0048737A">
        <w:rPr>
          <w:sz w:val="24"/>
          <w:szCs w:val="24"/>
        </w:rPr>
        <w:t>az évben 699.785 E Ft-ból gazdálkodott, melyhez az önkormányzat 462.370 E Ft-tal járult hozzá. A</w:t>
      </w:r>
      <w:r w:rsidR="00AC7E9B">
        <w:rPr>
          <w:sz w:val="24"/>
          <w:szCs w:val="24"/>
        </w:rPr>
        <w:t>z eredetileg</w:t>
      </w:r>
      <w:r w:rsidR="0048737A">
        <w:rPr>
          <w:sz w:val="24"/>
          <w:szCs w:val="24"/>
        </w:rPr>
        <w:t xml:space="preserve"> tervezett 128.881 E Ft saját bevétel az év során nagyon kedvezően alakult</w:t>
      </w:r>
      <w:r w:rsidR="003E3E86">
        <w:rPr>
          <w:sz w:val="24"/>
          <w:szCs w:val="24"/>
        </w:rPr>
        <w:t xml:space="preserve"> – </w:t>
      </w:r>
      <w:r w:rsidR="0048737A">
        <w:rPr>
          <w:sz w:val="24"/>
          <w:szCs w:val="24"/>
        </w:rPr>
        <w:t>38 %-</w:t>
      </w:r>
      <w:proofErr w:type="spellStart"/>
      <w:r w:rsidR="0048737A">
        <w:rPr>
          <w:sz w:val="24"/>
          <w:szCs w:val="24"/>
        </w:rPr>
        <w:t>kal</w:t>
      </w:r>
      <w:proofErr w:type="spellEnd"/>
      <w:r w:rsidR="0048737A">
        <w:rPr>
          <w:sz w:val="24"/>
          <w:szCs w:val="24"/>
        </w:rPr>
        <w:t xml:space="preserve"> emelkedett</w:t>
      </w:r>
      <w:r w:rsidR="003E3E86">
        <w:rPr>
          <w:sz w:val="24"/>
          <w:szCs w:val="24"/>
        </w:rPr>
        <w:t xml:space="preserve"> –, kiemelhető a Munkácsy kiállítás és a szabadtéri nagykoncertek jegybevételének növekedése, a Lovas színház és Fagyi fesztivál sikere. Az átvett pénzeszközök összege 23.325 E Ft, melyben legnagyobb tétel a vállalkozások szponzorációs támogatása (20.403 E Ft). </w:t>
      </w:r>
    </w:p>
    <w:p w14:paraId="22511BA6" w14:textId="77777777" w:rsidR="005411AE" w:rsidRDefault="003E3E86" w:rsidP="00E76450">
      <w:pPr>
        <w:spacing w:before="120"/>
        <w:jc w:val="both"/>
        <w:rPr>
          <w:sz w:val="24"/>
          <w:szCs w:val="24"/>
        </w:rPr>
      </w:pPr>
      <w:r>
        <w:rPr>
          <w:sz w:val="24"/>
          <w:szCs w:val="24"/>
        </w:rPr>
        <w:t xml:space="preserve">Az intézmény a saját bevételei terhére jelentős fejlesztéseket hajtott végre (napelemrendszer </w:t>
      </w:r>
      <w:proofErr w:type="spellStart"/>
      <w:r>
        <w:rPr>
          <w:sz w:val="24"/>
          <w:szCs w:val="24"/>
        </w:rPr>
        <w:t>inverter</w:t>
      </w:r>
      <w:proofErr w:type="spellEnd"/>
      <w:r>
        <w:rPr>
          <w:sz w:val="24"/>
          <w:szCs w:val="24"/>
        </w:rPr>
        <w:t xml:space="preserve"> cseréje, színházterem világító re</w:t>
      </w:r>
      <w:r w:rsidR="007204C9">
        <w:rPr>
          <w:sz w:val="24"/>
          <w:szCs w:val="24"/>
        </w:rPr>
        <w:t>n</w:t>
      </w:r>
      <w:r>
        <w:rPr>
          <w:sz w:val="24"/>
          <w:szCs w:val="24"/>
        </w:rPr>
        <w:t>dszerének korszerűsítése</w:t>
      </w:r>
      <w:r w:rsidR="007204C9">
        <w:rPr>
          <w:sz w:val="24"/>
          <w:szCs w:val="24"/>
        </w:rPr>
        <w:t xml:space="preserve">, saját hang- és fénytechnika fejlesztés). Az intézmény a nyári programok szervezése mellett nagy hangsúlyt fektet a közösségi szolgáltatások (rendezvények, klubok, képzések, kiállítások) szervezésére, megrendezésére is. </w:t>
      </w:r>
    </w:p>
    <w:p w14:paraId="7588C779" w14:textId="718CA21D" w:rsidR="005411AE" w:rsidRDefault="007204C9" w:rsidP="00E76450">
      <w:pPr>
        <w:spacing w:before="120"/>
        <w:jc w:val="both"/>
        <w:rPr>
          <w:sz w:val="24"/>
          <w:szCs w:val="24"/>
        </w:rPr>
      </w:pPr>
      <w:r>
        <w:rPr>
          <w:sz w:val="24"/>
          <w:szCs w:val="24"/>
        </w:rPr>
        <w:t xml:space="preserve">A gyermekkönyvtári részleg számos olvasás- és könyvtár népszerűsítő programot, könyves- és kézműves foglalkozást szervezett. A felnőtt könyvtári részlegben Helytörténeti esték című programsorozat, Költészet Napi Versmaraton megrendezésére került sor. Új programelemként a Madách </w:t>
      </w:r>
      <w:proofErr w:type="spellStart"/>
      <w:r>
        <w:rPr>
          <w:sz w:val="24"/>
          <w:szCs w:val="24"/>
        </w:rPr>
        <w:t>SzínpadOn</w:t>
      </w:r>
      <w:proofErr w:type="spellEnd"/>
      <w:r>
        <w:rPr>
          <w:sz w:val="24"/>
          <w:szCs w:val="24"/>
        </w:rPr>
        <w:t xml:space="preserve"> online filmvetítések, </w:t>
      </w:r>
      <w:proofErr w:type="spellStart"/>
      <w:r>
        <w:rPr>
          <w:sz w:val="24"/>
          <w:szCs w:val="24"/>
        </w:rPr>
        <w:t>Bookface</w:t>
      </w:r>
      <w:proofErr w:type="spellEnd"/>
      <w:r>
        <w:rPr>
          <w:sz w:val="24"/>
          <w:szCs w:val="24"/>
        </w:rPr>
        <w:t xml:space="preserve"> kiállítás, Könyvkaszinó szerveződött. </w:t>
      </w:r>
    </w:p>
    <w:p w14:paraId="5BD75B73" w14:textId="3FA3E5EC" w:rsidR="0048737A" w:rsidRPr="005411AE" w:rsidRDefault="007204C9" w:rsidP="00E76450">
      <w:pPr>
        <w:spacing w:before="120"/>
        <w:jc w:val="both"/>
        <w:rPr>
          <w:sz w:val="24"/>
          <w:szCs w:val="24"/>
        </w:rPr>
      </w:pPr>
      <w:r w:rsidRPr="005411AE">
        <w:rPr>
          <w:sz w:val="24"/>
          <w:szCs w:val="24"/>
        </w:rPr>
        <w:lastRenderedPageBreak/>
        <w:t xml:space="preserve">A Művelődési Központ által szervezett programokról részletes beszámolót olvashatunk </w:t>
      </w:r>
      <w:r w:rsidR="001B2430" w:rsidRPr="005411AE">
        <w:rPr>
          <w:sz w:val="24"/>
          <w:szCs w:val="24"/>
        </w:rPr>
        <w:t>az in</w:t>
      </w:r>
      <w:r w:rsidR="00AC7E9B">
        <w:rPr>
          <w:sz w:val="24"/>
          <w:szCs w:val="24"/>
        </w:rPr>
        <w:t xml:space="preserve">tézmény szöveges beszámolójában, melyet az előterjesztéshez </w:t>
      </w:r>
      <w:proofErr w:type="spellStart"/>
      <w:r w:rsidR="00AC7E9B">
        <w:rPr>
          <w:sz w:val="24"/>
          <w:szCs w:val="24"/>
        </w:rPr>
        <w:t>mellékelünk</w:t>
      </w:r>
      <w:proofErr w:type="spellEnd"/>
      <w:r w:rsidR="00AC7E9B">
        <w:rPr>
          <w:sz w:val="24"/>
          <w:szCs w:val="24"/>
        </w:rPr>
        <w:t>.</w:t>
      </w:r>
    </w:p>
    <w:p w14:paraId="53100CEE" w14:textId="672F2696" w:rsidR="00726BF2" w:rsidRPr="00726BF2" w:rsidRDefault="00726BF2" w:rsidP="00180A26">
      <w:pPr>
        <w:spacing w:before="120"/>
        <w:ind w:firstLine="708"/>
        <w:jc w:val="both"/>
        <w:rPr>
          <w:sz w:val="24"/>
          <w:szCs w:val="24"/>
        </w:rPr>
      </w:pPr>
      <w:r w:rsidRPr="00726BF2">
        <w:rPr>
          <w:b/>
          <w:i/>
          <w:sz w:val="24"/>
          <w:szCs w:val="24"/>
        </w:rPr>
        <w:t>Hajdúszoboszlói Városi Televízió</w:t>
      </w:r>
      <w:r>
        <w:rPr>
          <w:sz w:val="24"/>
          <w:szCs w:val="24"/>
        </w:rPr>
        <w:t xml:space="preserve"> költségvetés év közben 4.720 E Ft saját bevételi többlettel (hirdetések) növekedett, melynek 78,5 %-át fordította az intézmény a felmerülő többlet dologi kiadásaira. Az intézmény kiemelt figyelmet fordított az</w:t>
      </w:r>
      <w:r w:rsidR="00F44D28">
        <w:rPr>
          <w:sz w:val="24"/>
          <w:szCs w:val="24"/>
        </w:rPr>
        <w:t xml:space="preserve"> online jelenlétre Facebook és </w:t>
      </w:r>
      <w:proofErr w:type="spellStart"/>
      <w:r w:rsidR="00F44D28">
        <w:rPr>
          <w:sz w:val="24"/>
          <w:szCs w:val="24"/>
        </w:rPr>
        <w:t>Y</w:t>
      </w:r>
      <w:r>
        <w:rPr>
          <w:sz w:val="24"/>
          <w:szCs w:val="24"/>
        </w:rPr>
        <w:t>ouTube</w:t>
      </w:r>
      <w:proofErr w:type="spellEnd"/>
      <w:r>
        <w:rPr>
          <w:sz w:val="24"/>
          <w:szCs w:val="24"/>
        </w:rPr>
        <w:t xml:space="preserve"> oldalaik révén.</w:t>
      </w:r>
      <w:r w:rsidR="00F44D28">
        <w:rPr>
          <w:sz w:val="24"/>
          <w:szCs w:val="24"/>
        </w:rPr>
        <w:t xml:space="preserve"> A Hajdúszoboszló újsággal pedig havonta egyszer minden háztartásba elviszik a város eseményeit.</w:t>
      </w:r>
    </w:p>
    <w:p w14:paraId="039D3DD6" w14:textId="77777777" w:rsidR="00AC7E9B" w:rsidRDefault="00A340BE" w:rsidP="00180A26">
      <w:pPr>
        <w:spacing w:before="120"/>
        <w:ind w:firstLine="708"/>
        <w:jc w:val="both"/>
        <w:rPr>
          <w:sz w:val="24"/>
          <w:szCs w:val="24"/>
        </w:rPr>
      </w:pPr>
      <w:r w:rsidRPr="004A2A9B">
        <w:rPr>
          <w:sz w:val="24"/>
          <w:szCs w:val="24"/>
        </w:rPr>
        <w:t xml:space="preserve">A </w:t>
      </w:r>
      <w:r w:rsidRPr="00A340BE">
        <w:rPr>
          <w:b/>
          <w:i/>
          <w:sz w:val="24"/>
          <w:szCs w:val="24"/>
        </w:rPr>
        <w:t>Hajdúszoboszlói Polgármesteri Hivatal</w:t>
      </w:r>
      <w:r w:rsidRPr="004A2A9B">
        <w:rPr>
          <w:sz w:val="24"/>
          <w:szCs w:val="24"/>
        </w:rPr>
        <w:t xml:space="preserve"> </w:t>
      </w:r>
      <w:r>
        <w:rPr>
          <w:sz w:val="24"/>
          <w:szCs w:val="24"/>
        </w:rPr>
        <w:t>költségvetési támogatása 77 millió Ft-tal nőtt az év folyamán, melyből 42 millió Ft az állami</w:t>
      </w:r>
      <w:r w:rsidR="00EF7E30">
        <w:rPr>
          <w:sz w:val="24"/>
          <w:szCs w:val="24"/>
        </w:rPr>
        <w:t xml:space="preserve"> bérfejlesztésekhez kapcsolódik.</w:t>
      </w:r>
      <w:r>
        <w:rPr>
          <w:sz w:val="24"/>
          <w:szCs w:val="24"/>
        </w:rPr>
        <w:t xml:space="preserve"> </w:t>
      </w:r>
      <w:r w:rsidR="00AC7E9B">
        <w:rPr>
          <w:sz w:val="24"/>
          <w:szCs w:val="24"/>
        </w:rPr>
        <w:t xml:space="preserve">Az év során az önkormányzat további </w:t>
      </w:r>
      <w:r>
        <w:rPr>
          <w:sz w:val="24"/>
          <w:szCs w:val="24"/>
        </w:rPr>
        <w:t xml:space="preserve">20 millió Ft-ot kisbusz vásárlására, 22 millió Ft-ot lift építésére biztosított. </w:t>
      </w:r>
    </w:p>
    <w:p w14:paraId="0AB41EAD" w14:textId="6C09AB51" w:rsidR="0013357F" w:rsidRDefault="0013357F" w:rsidP="00E76450">
      <w:pPr>
        <w:spacing w:before="120"/>
        <w:jc w:val="both"/>
        <w:rPr>
          <w:sz w:val="24"/>
          <w:szCs w:val="24"/>
        </w:rPr>
      </w:pPr>
      <w:r>
        <w:rPr>
          <w:sz w:val="24"/>
          <w:szCs w:val="24"/>
        </w:rPr>
        <w:t>Az összes kiadás a tervezett</w:t>
      </w:r>
      <w:r w:rsidR="004B477E">
        <w:rPr>
          <w:sz w:val="24"/>
          <w:szCs w:val="24"/>
        </w:rPr>
        <w:t>nek</w:t>
      </w:r>
      <w:r>
        <w:rPr>
          <w:sz w:val="24"/>
          <w:szCs w:val="24"/>
        </w:rPr>
        <w:t xml:space="preserve"> 89 %-</w:t>
      </w:r>
      <w:proofErr w:type="gramStart"/>
      <w:r>
        <w:rPr>
          <w:sz w:val="24"/>
          <w:szCs w:val="24"/>
        </w:rPr>
        <w:t>a</w:t>
      </w:r>
      <w:proofErr w:type="gramEnd"/>
      <w:r>
        <w:rPr>
          <w:sz w:val="24"/>
          <w:szCs w:val="24"/>
        </w:rPr>
        <w:t xml:space="preserve">, a megmaradó kiadás le nem kötött része a zárszámadáskor elvonásra kerül. Ez </w:t>
      </w:r>
      <w:r w:rsidR="00AC7E9B">
        <w:rPr>
          <w:sz w:val="24"/>
          <w:szCs w:val="24"/>
        </w:rPr>
        <w:t xml:space="preserve">várhatóan </w:t>
      </w:r>
      <w:r>
        <w:rPr>
          <w:sz w:val="24"/>
          <w:szCs w:val="24"/>
        </w:rPr>
        <w:t xml:space="preserve">mintegy 20 millió Ft lesz. </w:t>
      </w:r>
    </w:p>
    <w:p w14:paraId="3FB99B27" w14:textId="603A1D3F" w:rsidR="0013357F" w:rsidRDefault="0013357F" w:rsidP="0013357F">
      <w:pPr>
        <w:spacing w:before="60"/>
        <w:jc w:val="both"/>
        <w:rPr>
          <w:sz w:val="24"/>
          <w:szCs w:val="24"/>
        </w:rPr>
      </w:pPr>
      <w:r>
        <w:rPr>
          <w:sz w:val="24"/>
          <w:szCs w:val="24"/>
        </w:rPr>
        <w:t xml:space="preserve">Év közben az OTP </w:t>
      </w:r>
      <w:r w:rsidR="00B567C0">
        <w:rPr>
          <w:sz w:val="24"/>
          <w:szCs w:val="24"/>
        </w:rPr>
        <w:t xml:space="preserve">Bank </w:t>
      </w:r>
      <w:proofErr w:type="spellStart"/>
      <w:r>
        <w:rPr>
          <w:sz w:val="24"/>
          <w:szCs w:val="24"/>
        </w:rPr>
        <w:t>Nyrt</w:t>
      </w:r>
      <w:proofErr w:type="spellEnd"/>
      <w:r w:rsidR="00B567C0">
        <w:rPr>
          <w:sz w:val="24"/>
          <w:szCs w:val="24"/>
        </w:rPr>
        <w:t>.</w:t>
      </w:r>
      <w:r>
        <w:rPr>
          <w:sz w:val="24"/>
          <w:szCs w:val="24"/>
        </w:rPr>
        <w:t xml:space="preserve"> 3 millió Ft-tal támogatta a hivatalt, melyet kulturális rendezvényekre fordítottunk (köztisztviselői nap, örömnap, nyugdíjas találkozó, mikulás </w:t>
      </w:r>
      <w:proofErr w:type="spellStart"/>
      <w:r>
        <w:rPr>
          <w:sz w:val="24"/>
          <w:szCs w:val="24"/>
        </w:rPr>
        <w:t>stb</w:t>
      </w:r>
      <w:proofErr w:type="spellEnd"/>
      <w:r>
        <w:rPr>
          <w:sz w:val="24"/>
          <w:szCs w:val="24"/>
        </w:rPr>
        <w:t>).</w:t>
      </w:r>
    </w:p>
    <w:p w14:paraId="442F79D8" w14:textId="66523C25" w:rsidR="007F25B5" w:rsidRDefault="007F25B5" w:rsidP="0013357F">
      <w:pPr>
        <w:spacing w:before="60"/>
        <w:jc w:val="both"/>
        <w:rPr>
          <w:sz w:val="24"/>
          <w:szCs w:val="24"/>
        </w:rPr>
      </w:pPr>
      <w:r>
        <w:rPr>
          <w:sz w:val="24"/>
          <w:szCs w:val="24"/>
        </w:rPr>
        <w:t xml:space="preserve">A gépkocsi üzemeltetési feladat teljesítése a tervezettől elmarad, tekintettel arra, hogy </w:t>
      </w:r>
      <w:r w:rsidR="00AC7E9B">
        <w:rPr>
          <w:sz w:val="24"/>
          <w:szCs w:val="24"/>
        </w:rPr>
        <w:t xml:space="preserve">az új jármű vásárlásának következtében </w:t>
      </w:r>
      <w:r>
        <w:rPr>
          <w:sz w:val="24"/>
          <w:szCs w:val="24"/>
        </w:rPr>
        <w:t>karbantartásra sokkal keves</w:t>
      </w:r>
      <w:r w:rsidR="00CF2AAE">
        <w:rPr>
          <w:sz w:val="24"/>
          <w:szCs w:val="24"/>
        </w:rPr>
        <w:t>ebbet költöttünk a tervezettnél.</w:t>
      </w:r>
    </w:p>
    <w:p w14:paraId="6D88E145" w14:textId="1AEE1AC7" w:rsidR="00A340BE" w:rsidRDefault="00A340BE" w:rsidP="0013357F">
      <w:pPr>
        <w:spacing w:before="60"/>
        <w:jc w:val="both"/>
        <w:rPr>
          <w:sz w:val="24"/>
          <w:szCs w:val="24"/>
          <w:highlight w:val="yellow"/>
        </w:rPr>
      </w:pPr>
      <w:r>
        <w:rPr>
          <w:sz w:val="24"/>
          <w:szCs w:val="24"/>
        </w:rPr>
        <w:t>A</w:t>
      </w:r>
      <w:r w:rsidRPr="004A2A9B">
        <w:rPr>
          <w:sz w:val="24"/>
          <w:szCs w:val="24"/>
        </w:rPr>
        <w:t>z informatikai eszközök vásárlására tervezett összegből több, mint</w:t>
      </w:r>
      <w:r>
        <w:rPr>
          <w:sz w:val="24"/>
          <w:szCs w:val="24"/>
        </w:rPr>
        <w:t xml:space="preserve"> 8.000 E Ft-ot szoftver bérletre fordított. 9.401 E Ft-ot csoportosított át belső átalakításokhoz (irodák leválasztása, „A” épület Bocskai terem felújítása), kisértékű eszközök (függönyök, szőnyegek székek stb.) vásárlásához, valamint a sorompó felújításához. 2 db robogót vásároltunk a közter</w:t>
      </w:r>
      <w:r w:rsidR="00AC7E9B">
        <w:rPr>
          <w:sz w:val="24"/>
          <w:szCs w:val="24"/>
        </w:rPr>
        <w:t>ület felügyelet részére 918 E Ft-ért</w:t>
      </w:r>
      <w:r>
        <w:rPr>
          <w:sz w:val="24"/>
          <w:szCs w:val="24"/>
        </w:rPr>
        <w:t>. A balatonboglári üdülőben elkezdődött az elektromos hálózat felújítása, melyre szerződést kötöttünk 8.185 E Ft értékben.</w:t>
      </w:r>
    </w:p>
    <w:p w14:paraId="744948D4" w14:textId="5EE4E89B" w:rsidR="00E76450" w:rsidRPr="007C131F" w:rsidRDefault="00E76450" w:rsidP="00180A26">
      <w:pPr>
        <w:spacing w:before="120"/>
        <w:ind w:firstLine="708"/>
        <w:jc w:val="both"/>
        <w:rPr>
          <w:sz w:val="24"/>
          <w:szCs w:val="24"/>
        </w:rPr>
      </w:pPr>
      <w:r w:rsidRPr="007C131F">
        <w:rPr>
          <w:sz w:val="24"/>
          <w:szCs w:val="24"/>
        </w:rPr>
        <w:t>A</w:t>
      </w:r>
      <w:r w:rsidR="00180A26">
        <w:rPr>
          <w:sz w:val="24"/>
          <w:szCs w:val="24"/>
        </w:rPr>
        <w:t xml:space="preserve"> </w:t>
      </w:r>
      <w:r w:rsidRPr="007C131F">
        <w:rPr>
          <w:b/>
          <w:i/>
          <w:sz w:val="24"/>
          <w:szCs w:val="24"/>
        </w:rPr>
        <w:t>Hajdúszoboszlói Gyermeksziget Bölcsőde</w:t>
      </w:r>
      <w:r w:rsidRPr="007C131F">
        <w:rPr>
          <w:sz w:val="24"/>
          <w:szCs w:val="24"/>
        </w:rPr>
        <w:t xml:space="preserve"> gazdálkodása mind a kötelező feladatok, mind az önként vállalt feladatok tekintetében a tervnek megfelelően alakult és szakmailag megalapozott volt. </w:t>
      </w:r>
    </w:p>
    <w:p w14:paraId="3F2CD8D0" w14:textId="77777777" w:rsidR="007C131F" w:rsidRDefault="007C131F" w:rsidP="00AC7E9B">
      <w:pPr>
        <w:spacing w:before="120"/>
        <w:jc w:val="both"/>
        <w:rPr>
          <w:sz w:val="24"/>
          <w:szCs w:val="24"/>
        </w:rPr>
      </w:pPr>
      <w:r w:rsidRPr="007C131F">
        <w:rPr>
          <w:sz w:val="24"/>
          <w:szCs w:val="24"/>
        </w:rPr>
        <w:t xml:space="preserve">Jelenleg két telephelyen 9 csoportban 118 férőhellyel látja el az önkormányzat kötelező feladatát. </w:t>
      </w:r>
      <w:r>
        <w:rPr>
          <w:sz w:val="24"/>
          <w:szCs w:val="24"/>
        </w:rPr>
        <w:t>A tagintézmény beindulása sajnos nem hozta a várt eredményt, a várólista továbbra is hosszú</w:t>
      </w:r>
      <w:proofErr w:type="gramStart"/>
      <w:r>
        <w:rPr>
          <w:sz w:val="24"/>
          <w:szCs w:val="24"/>
        </w:rPr>
        <w:t>,  a</w:t>
      </w:r>
      <w:proofErr w:type="gramEnd"/>
      <w:r>
        <w:rPr>
          <w:sz w:val="24"/>
          <w:szCs w:val="24"/>
        </w:rPr>
        <w:t xml:space="preserve"> felmerülő igényeket nem tudja kiszolgálni. </w:t>
      </w:r>
    </w:p>
    <w:p w14:paraId="688CE132" w14:textId="77777777" w:rsidR="00543135" w:rsidRDefault="007C131F" w:rsidP="00AC7E9B">
      <w:pPr>
        <w:spacing w:before="120"/>
        <w:jc w:val="both"/>
        <w:rPr>
          <w:sz w:val="24"/>
          <w:szCs w:val="24"/>
        </w:rPr>
      </w:pPr>
      <w:r>
        <w:rPr>
          <w:sz w:val="24"/>
          <w:szCs w:val="24"/>
        </w:rPr>
        <w:t xml:space="preserve">Az Aprócska Bölcsőde tálalókonyháját </w:t>
      </w:r>
      <w:r w:rsidR="00543135">
        <w:rPr>
          <w:sz w:val="24"/>
          <w:szCs w:val="24"/>
        </w:rPr>
        <w:t xml:space="preserve">az év folyamán </w:t>
      </w:r>
      <w:r>
        <w:rPr>
          <w:sz w:val="24"/>
          <w:szCs w:val="24"/>
        </w:rPr>
        <w:t>a NÉBIH ellenőrizte</w:t>
      </w:r>
      <w:r w:rsidR="00543135">
        <w:rPr>
          <w:sz w:val="24"/>
          <w:szCs w:val="24"/>
        </w:rPr>
        <w:t>, a konyha 96%-</w:t>
      </w:r>
      <w:proofErr w:type="spellStart"/>
      <w:r w:rsidR="00543135">
        <w:rPr>
          <w:sz w:val="24"/>
          <w:szCs w:val="24"/>
        </w:rPr>
        <w:t>os</w:t>
      </w:r>
      <w:proofErr w:type="spellEnd"/>
      <w:r w:rsidR="00543135">
        <w:rPr>
          <w:sz w:val="24"/>
          <w:szCs w:val="24"/>
        </w:rPr>
        <w:t xml:space="preserve"> minősítést kapott. A felhasznált állami támogatás tekintetében a Magyar Államkincstár is tartott ellenőrzést. A központi támogatást az intézmény a jogszabályoknak megfelelően hívta le és használta fel. </w:t>
      </w:r>
    </w:p>
    <w:p w14:paraId="3A7BD983" w14:textId="2E1F31A0" w:rsidR="00E76450" w:rsidRPr="005244AB" w:rsidRDefault="005244AB" w:rsidP="00E76450">
      <w:pPr>
        <w:jc w:val="both"/>
        <w:rPr>
          <w:i/>
          <w:sz w:val="24"/>
          <w:szCs w:val="24"/>
          <w:highlight w:val="yellow"/>
        </w:rPr>
      </w:pPr>
      <w:r>
        <w:rPr>
          <w:i/>
          <w:sz w:val="24"/>
          <w:szCs w:val="24"/>
        </w:rPr>
        <w:t>V</w:t>
      </w:r>
      <w:r w:rsidR="00543135" w:rsidRPr="005244AB">
        <w:rPr>
          <w:i/>
          <w:sz w:val="24"/>
          <w:szCs w:val="24"/>
        </w:rPr>
        <w:t>áros</w:t>
      </w:r>
      <w:r>
        <w:rPr>
          <w:i/>
          <w:sz w:val="24"/>
          <w:szCs w:val="24"/>
        </w:rPr>
        <w:t>unk</w:t>
      </w:r>
      <w:r w:rsidR="00543135" w:rsidRPr="005244AB">
        <w:rPr>
          <w:i/>
          <w:sz w:val="24"/>
          <w:szCs w:val="24"/>
        </w:rPr>
        <w:t xml:space="preserve"> a bölcsőde működtetésére 261.539 E Ft normatív állami támogatást kapott, melyhez további 114.040 e Ft-ot biztosított.  </w:t>
      </w:r>
    </w:p>
    <w:p w14:paraId="3F9D14C0" w14:textId="11311CF4" w:rsidR="00F44D28" w:rsidRDefault="00EF690B" w:rsidP="00180A26">
      <w:pPr>
        <w:spacing w:before="120"/>
        <w:ind w:firstLine="708"/>
        <w:jc w:val="both"/>
        <w:rPr>
          <w:sz w:val="24"/>
          <w:szCs w:val="24"/>
        </w:rPr>
      </w:pPr>
      <w:r w:rsidRPr="00EF690B">
        <w:rPr>
          <w:sz w:val="24"/>
          <w:szCs w:val="24"/>
        </w:rPr>
        <w:t xml:space="preserve">A </w:t>
      </w:r>
      <w:r w:rsidRPr="00EF690B">
        <w:rPr>
          <w:b/>
          <w:i/>
          <w:sz w:val="24"/>
          <w:szCs w:val="24"/>
        </w:rPr>
        <w:t>Bocskai István Múzeum</w:t>
      </w:r>
      <w:r w:rsidRPr="00EF690B">
        <w:rPr>
          <w:sz w:val="24"/>
          <w:szCs w:val="24"/>
        </w:rPr>
        <w:t xml:space="preserve"> </w:t>
      </w:r>
      <w:r>
        <w:rPr>
          <w:sz w:val="24"/>
          <w:szCs w:val="24"/>
        </w:rPr>
        <w:t>feladatait az év során 6 fő engedélyezett létszámmal és 2 fő teljes munkaidős közfoglalkoztatottal látta el. Az eredetileg tervezett saját bevételek (belépőjegyek értékesítése, múzeumpedagógiai foglalkozások bevételei és a múzeumi bolt eladásai) 20%-</w:t>
      </w:r>
      <w:proofErr w:type="spellStart"/>
      <w:r>
        <w:rPr>
          <w:sz w:val="24"/>
          <w:szCs w:val="24"/>
        </w:rPr>
        <w:t>kal</w:t>
      </w:r>
      <w:proofErr w:type="spellEnd"/>
      <w:r>
        <w:rPr>
          <w:sz w:val="24"/>
          <w:szCs w:val="24"/>
        </w:rPr>
        <w:t xml:space="preserve"> teljesültek túl, melyet az intézmény a Bocskai utca 9. alatt lévő épület felújítására szeretne fordítani. Ugyancsak ehhez az épületfelújításhoz kapcsolódóan 3.290 E Ft-ot csoportosít</w:t>
      </w:r>
      <w:r w:rsidR="00ED0EC5">
        <w:rPr>
          <w:sz w:val="24"/>
          <w:szCs w:val="24"/>
        </w:rPr>
        <w:t>ott</w:t>
      </w:r>
      <w:r>
        <w:rPr>
          <w:sz w:val="24"/>
          <w:szCs w:val="24"/>
        </w:rPr>
        <w:t xml:space="preserve"> át dologi kiadásai előirányzatából. A dologi kiadásokból további 3.923 E Ft-ot kamerarendszer, konvek</w:t>
      </w:r>
      <w:r w:rsidR="00ED0EC5">
        <w:rPr>
          <w:sz w:val="24"/>
          <w:szCs w:val="24"/>
        </w:rPr>
        <w:t>torcsere, műtárgyak vásárlása történt</w:t>
      </w:r>
      <w:r>
        <w:rPr>
          <w:sz w:val="24"/>
          <w:szCs w:val="24"/>
        </w:rPr>
        <w:t xml:space="preserve">. </w:t>
      </w:r>
      <w:r w:rsidR="006109C7">
        <w:rPr>
          <w:sz w:val="24"/>
          <w:szCs w:val="24"/>
        </w:rPr>
        <w:t>Pályázati t</w:t>
      </w:r>
      <w:r w:rsidRPr="00A066E9">
        <w:rPr>
          <w:sz w:val="24"/>
          <w:szCs w:val="24"/>
        </w:rPr>
        <w:t>ámogatásokból 2.205 E Ft-tal növelte költségvetését (NKA támogatás 2.400 E Ft, közfoglalkoztatá</w:t>
      </w:r>
      <w:r w:rsidR="00ED0EC5">
        <w:rPr>
          <w:sz w:val="24"/>
          <w:szCs w:val="24"/>
        </w:rPr>
        <w:t>sra kapott támogatás 805 E Ft).</w:t>
      </w:r>
    </w:p>
    <w:p w14:paraId="34EC7BC8" w14:textId="57F06FB9" w:rsidR="00ED0EC5" w:rsidRDefault="00ED0EC5" w:rsidP="00574A9E">
      <w:pPr>
        <w:spacing w:before="60"/>
        <w:jc w:val="both"/>
        <w:rPr>
          <w:sz w:val="24"/>
          <w:szCs w:val="24"/>
        </w:rPr>
      </w:pPr>
      <w:r>
        <w:rPr>
          <w:sz w:val="24"/>
          <w:szCs w:val="24"/>
        </w:rPr>
        <w:t xml:space="preserve">A múzeum kezelésében jelenleg öt épület található, ebből négyben vannak kiállítások. A látogatók az épületekben nyolc állandó kiállítást tekinthetnek meg. Időszaki kiállítások az év folyamán: 2025. márciusában nyílt meg </w:t>
      </w:r>
      <w:r w:rsidRPr="00ED0EC5">
        <w:rPr>
          <w:i/>
          <w:sz w:val="24"/>
          <w:szCs w:val="24"/>
        </w:rPr>
        <w:t xml:space="preserve">Az agyag </w:t>
      </w:r>
      <w:proofErr w:type="spellStart"/>
      <w:r w:rsidRPr="00ED0EC5">
        <w:rPr>
          <w:i/>
          <w:sz w:val="24"/>
          <w:szCs w:val="24"/>
        </w:rPr>
        <w:t>lelke</w:t>
      </w:r>
      <w:proofErr w:type="spellEnd"/>
      <w:r>
        <w:rPr>
          <w:sz w:val="24"/>
          <w:szCs w:val="24"/>
        </w:rPr>
        <w:t xml:space="preserve"> </w:t>
      </w:r>
      <w:r w:rsidRPr="00FE4766">
        <w:rPr>
          <w:i/>
          <w:sz w:val="24"/>
          <w:szCs w:val="24"/>
        </w:rPr>
        <w:t xml:space="preserve">– </w:t>
      </w:r>
      <w:proofErr w:type="spellStart"/>
      <w:r w:rsidRPr="00FE4766">
        <w:rPr>
          <w:i/>
          <w:sz w:val="24"/>
          <w:szCs w:val="24"/>
        </w:rPr>
        <w:t>Kepes</w:t>
      </w:r>
      <w:proofErr w:type="spellEnd"/>
      <w:r w:rsidRPr="00FE4766">
        <w:rPr>
          <w:i/>
          <w:sz w:val="24"/>
          <w:szCs w:val="24"/>
        </w:rPr>
        <w:t xml:space="preserve"> Ágnes keramikus élete és művészete</w:t>
      </w:r>
      <w:r>
        <w:rPr>
          <w:sz w:val="24"/>
          <w:szCs w:val="24"/>
        </w:rPr>
        <w:t xml:space="preserve"> kiállítás; június végén a </w:t>
      </w:r>
      <w:r w:rsidRPr="00ED0EC5">
        <w:rPr>
          <w:i/>
          <w:sz w:val="24"/>
          <w:szCs w:val="24"/>
        </w:rPr>
        <w:t>Fürdőváros születik</w:t>
      </w:r>
      <w:r>
        <w:rPr>
          <w:sz w:val="24"/>
          <w:szCs w:val="24"/>
        </w:rPr>
        <w:t xml:space="preserve"> </w:t>
      </w:r>
      <w:r w:rsidRPr="00FE4766">
        <w:rPr>
          <w:i/>
          <w:sz w:val="24"/>
          <w:szCs w:val="24"/>
        </w:rPr>
        <w:t>– 100 éves a hajdúszoboszlói gyógyvíz</w:t>
      </w:r>
      <w:r>
        <w:rPr>
          <w:sz w:val="24"/>
          <w:szCs w:val="24"/>
        </w:rPr>
        <w:t xml:space="preserve"> című kiállítás.</w:t>
      </w:r>
      <w:r w:rsidR="00FE4766">
        <w:rPr>
          <w:sz w:val="24"/>
          <w:szCs w:val="24"/>
        </w:rPr>
        <w:t xml:space="preserve"> A centenáriumhoz kapcsolódó programsorozat novemberben a </w:t>
      </w:r>
      <w:r w:rsidR="00FE4766" w:rsidRPr="00FE4766">
        <w:rPr>
          <w:i/>
          <w:sz w:val="24"/>
          <w:szCs w:val="24"/>
        </w:rPr>
        <w:t>Hévizek és fürdők</w:t>
      </w:r>
      <w:r w:rsidR="00FE4766">
        <w:rPr>
          <w:sz w:val="24"/>
          <w:szCs w:val="24"/>
        </w:rPr>
        <w:t xml:space="preserve"> </w:t>
      </w:r>
      <w:r w:rsidR="00FE4766" w:rsidRPr="00FE4766">
        <w:rPr>
          <w:i/>
          <w:sz w:val="24"/>
          <w:szCs w:val="24"/>
        </w:rPr>
        <w:t xml:space="preserve">– lehetőségek és korlátok a </w:t>
      </w:r>
      <w:r w:rsidR="00F26E99">
        <w:rPr>
          <w:i/>
          <w:sz w:val="24"/>
          <w:szCs w:val="24"/>
        </w:rPr>
        <w:t>XX</w:t>
      </w:r>
      <w:r w:rsidR="00FE4766" w:rsidRPr="00FE4766">
        <w:rPr>
          <w:i/>
          <w:sz w:val="24"/>
          <w:szCs w:val="24"/>
        </w:rPr>
        <w:t>. században</w:t>
      </w:r>
      <w:r w:rsidR="00FE4766">
        <w:rPr>
          <w:sz w:val="24"/>
          <w:szCs w:val="24"/>
        </w:rPr>
        <w:t xml:space="preserve"> című tudományos </w:t>
      </w:r>
      <w:proofErr w:type="gramStart"/>
      <w:r w:rsidR="00FE4766">
        <w:rPr>
          <w:sz w:val="24"/>
          <w:szCs w:val="24"/>
        </w:rPr>
        <w:t>konferenciával</w:t>
      </w:r>
      <w:proofErr w:type="gramEnd"/>
      <w:r w:rsidR="00FE4766">
        <w:rPr>
          <w:sz w:val="24"/>
          <w:szCs w:val="24"/>
        </w:rPr>
        <w:t xml:space="preserve"> zárult.</w:t>
      </w:r>
    </w:p>
    <w:p w14:paraId="16BB0177" w14:textId="652B7603" w:rsidR="00FE4766" w:rsidRPr="00EF690B" w:rsidRDefault="00FE4766" w:rsidP="00574A9E">
      <w:pPr>
        <w:spacing w:before="60"/>
        <w:jc w:val="both"/>
        <w:rPr>
          <w:sz w:val="24"/>
          <w:szCs w:val="24"/>
        </w:rPr>
      </w:pPr>
      <w:r>
        <w:rPr>
          <w:sz w:val="24"/>
          <w:szCs w:val="24"/>
        </w:rPr>
        <w:lastRenderedPageBreak/>
        <w:t xml:space="preserve">A beszámolóban szereplő több mint 7 millió forint beruházást az intézmény biztonsági kamerák vásárlására és a rendszer kiépítésére, informatikai eszközök vásárlására, berendezések megszerzésére, és a Bocskai István </w:t>
      </w:r>
      <w:proofErr w:type="spellStart"/>
      <w:r>
        <w:rPr>
          <w:sz w:val="24"/>
          <w:szCs w:val="24"/>
        </w:rPr>
        <w:t>lorettói</w:t>
      </w:r>
      <w:proofErr w:type="spellEnd"/>
      <w:r>
        <w:rPr>
          <w:sz w:val="24"/>
          <w:szCs w:val="24"/>
        </w:rPr>
        <w:t xml:space="preserve"> korona végszámlá</w:t>
      </w:r>
      <w:r w:rsidR="006109C7">
        <w:rPr>
          <w:sz w:val="24"/>
          <w:szCs w:val="24"/>
        </w:rPr>
        <w:t>jának kifizetésére fordította. F</w:t>
      </w:r>
      <w:r>
        <w:rPr>
          <w:sz w:val="24"/>
          <w:szCs w:val="24"/>
        </w:rPr>
        <w:t xml:space="preserve">elújításra 5.084 E Ft-ot sikerült a dologi kiadásokból megtakarítani, melyből 2026. évben a Kossuth utca 9. szám alatti </w:t>
      </w:r>
      <w:proofErr w:type="spellStart"/>
      <w:r>
        <w:rPr>
          <w:sz w:val="24"/>
          <w:szCs w:val="24"/>
        </w:rPr>
        <w:t>Szoboszlói</w:t>
      </w:r>
      <w:proofErr w:type="spellEnd"/>
      <w:r>
        <w:rPr>
          <w:sz w:val="24"/>
          <w:szCs w:val="24"/>
        </w:rPr>
        <w:t xml:space="preserve"> Irodalom Háza épületben egy kisebb kiállító termet fognak létrehozni.</w:t>
      </w:r>
    </w:p>
    <w:p w14:paraId="09B55C9A" w14:textId="5259522B" w:rsidR="00E76450" w:rsidRPr="00B636EC" w:rsidRDefault="00B567C0" w:rsidP="00180A26">
      <w:pPr>
        <w:spacing w:before="120"/>
        <w:ind w:firstLine="708"/>
        <w:jc w:val="both"/>
        <w:rPr>
          <w:sz w:val="24"/>
          <w:szCs w:val="24"/>
        </w:rPr>
      </w:pPr>
      <w:r>
        <w:rPr>
          <w:sz w:val="24"/>
          <w:szCs w:val="24"/>
        </w:rPr>
        <w:t>V</w:t>
      </w:r>
      <w:r w:rsidR="00E76450" w:rsidRPr="00B636EC">
        <w:rPr>
          <w:sz w:val="24"/>
          <w:szCs w:val="24"/>
        </w:rPr>
        <w:t xml:space="preserve">árosunkban a </w:t>
      </w:r>
      <w:r w:rsidR="00E76450" w:rsidRPr="00B636EC">
        <w:rPr>
          <w:b/>
          <w:i/>
          <w:sz w:val="24"/>
          <w:szCs w:val="24"/>
        </w:rPr>
        <w:t>Hajdúszoboszlói Gazdasági Szolgáltató Intézmény</w:t>
      </w:r>
      <w:r w:rsidR="00E76450" w:rsidRPr="00B636EC">
        <w:rPr>
          <w:sz w:val="24"/>
          <w:szCs w:val="24"/>
        </w:rPr>
        <w:t xml:space="preserve"> látja el a gyermekétkeztetést. A nyersanyagok beszerzése </w:t>
      </w:r>
      <w:r w:rsidR="00B636EC" w:rsidRPr="00B636EC">
        <w:rPr>
          <w:sz w:val="24"/>
          <w:szCs w:val="24"/>
        </w:rPr>
        <w:t>immár ötödik</w:t>
      </w:r>
      <w:r w:rsidR="00E76450" w:rsidRPr="00B636EC">
        <w:rPr>
          <w:sz w:val="24"/>
          <w:szCs w:val="24"/>
        </w:rPr>
        <w:t xml:space="preserve"> éve közbeszerzés útján történik. A 2024. évben megkötött szerződésket egy évvel sikerült meghosszabbítani, így </w:t>
      </w:r>
      <w:r w:rsidR="006109C7">
        <w:rPr>
          <w:sz w:val="24"/>
          <w:szCs w:val="24"/>
        </w:rPr>
        <w:t>a 2025. évi</w:t>
      </w:r>
      <w:r w:rsidR="00E76450" w:rsidRPr="00B636EC">
        <w:rPr>
          <w:sz w:val="24"/>
          <w:szCs w:val="24"/>
        </w:rPr>
        <w:t xml:space="preserve"> beszerzésekhez új kiírásra nem volt szükség és az évre vonatkozóan nyersanyag-normát sem kellett emelni. </w:t>
      </w:r>
      <w:r w:rsidR="00B636EC">
        <w:rPr>
          <w:sz w:val="24"/>
          <w:szCs w:val="24"/>
        </w:rPr>
        <w:t xml:space="preserve">Az év során a napi étkeztetett gyereklétszám átlagosan 1921 fő volt. Az intézmény </w:t>
      </w:r>
      <w:r w:rsidR="00D96DA7">
        <w:rPr>
          <w:sz w:val="24"/>
          <w:szCs w:val="24"/>
        </w:rPr>
        <w:t xml:space="preserve">szöveges </w:t>
      </w:r>
      <w:r w:rsidR="00B636EC">
        <w:rPr>
          <w:sz w:val="24"/>
          <w:szCs w:val="24"/>
        </w:rPr>
        <w:t>beszámolójából kitűnik, hogy az óvodában a gyermekek 89%-</w:t>
      </w:r>
      <w:proofErr w:type="gramStart"/>
      <w:r w:rsidR="00B636EC">
        <w:rPr>
          <w:sz w:val="24"/>
          <w:szCs w:val="24"/>
        </w:rPr>
        <w:t>a</w:t>
      </w:r>
      <w:proofErr w:type="gramEnd"/>
      <w:r w:rsidR="00B636EC">
        <w:rPr>
          <w:sz w:val="24"/>
          <w:szCs w:val="24"/>
        </w:rPr>
        <w:t>, az általános iskolákban 46%-a, középiskolában 32%-a étkezik 100% vagy 50 % -</w:t>
      </w:r>
      <w:proofErr w:type="spellStart"/>
      <w:r w:rsidR="00B636EC">
        <w:rPr>
          <w:sz w:val="24"/>
          <w:szCs w:val="24"/>
        </w:rPr>
        <w:t>os</w:t>
      </w:r>
      <w:proofErr w:type="spellEnd"/>
      <w:r w:rsidR="00B636EC">
        <w:rPr>
          <w:sz w:val="24"/>
          <w:szCs w:val="24"/>
        </w:rPr>
        <w:t xml:space="preserve"> támogatással.</w:t>
      </w:r>
    </w:p>
    <w:p w14:paraId="0DAE385F" w14:textId="0294C7CE" w:rsidR="00E76450" w:rsidRPr="0080119D" w:rsidRDefault="00E76450" w:rsidP="00574A9E">
      <w:pPr>
        <w:spacing w:before="60"/>
        <w:jc w:val="both"/>
        <w:rPr>
          <w:sz w:val="24"/>
          <w:szCs w:val="24"/>
          <w:highlight w:val="yellow"/>
        </w:rPr>
      </w:pPr>
      <w:r w:rsidRPr="004575CB">
        <w:rPr>
          <w:sz w:val="24"/>
          <w:szCs w:val="24"/>
        </w:rPr>
        <w:t>Az intézményi konyhákban nyáron felújítási munkálatok végeztek, a Bárdos iskola konyháján az előző év</w:t>
      </w:r>
      <w:r w:rsidR="004575CB" w:rsidRPr="004575CB">
        <w:rPr>
          <w:sz w:val="24"/>
          <w:szCs w:val="24"/>
        </w:rPr>
        <w:t>ek</w:t>
      </w:r>
      <w:r w:rsidRPr="004575CB">
        <w:rPr>
          <w:sz w:val="24"/>
          <w:szCs w:val="24"/>
        </w:rPr>
        <w:t>ben elkezde</w:t>
      </w:r>
      <w:r w:rsidR="004575CB" w:rsidRPr="004575CB">
        <w:rPr>
          <w:sz w:val="24"/>
          <w:szCs w:val="24"/>
        </w:rPr>
        <w:t>tt burkolat-csere folytatódott. A kollégium 1/a szint festési és villanysze</w:t>
      </w:r>
      <w:r w:rsidR="00D96DA7">
        <w:rPr>
          <w:sz w:val="24"/>
          <w:szCs w:val="24"/>
        </w:rPr>
        <w:t>relési munkái is megtörténtek. Saját kivitelezésben az intézmény a</w:t>
      </w:r>
      <w:r w:rsidR="004575CB" w:rsidRPr="004575CB">
        <w:rPr>
          <w:sz w:val="24"/>
          <w:szCs w:val="24"/>
        </w:rPr>
        <w:t xml:space="preserve"> Thököly</w:t>
      </w:r>
      <w:r w:rsidRPr="004575CB">
        <w:rPr>
          <w:sz w:val="24"/>
          <w:szCs w:val="24"/>
        </w:rPr>
        <w:t xml:space="preserve"> </w:t>
      </w:r>
      <w:r w:rsidR="00D96DA7">
        <w:rPr>
          <w:sz w:val="24"/>
          <w:szCs w:val="24"/>
        </w:rPr>
        <w:t xml:space="preserve">iskola </w:t>
      </w:r>
      <w:r w:rsidRPr="004575CB">
        <w:rPr>
          <w:sz w:val="24"/>
          <w:szCs w:val="24"/>
        </w:rPr>
        <w:t>konyh</w:t>
      </w:r>
      <w:r w:rsidR="00D96DA7">
        <w:rPr>
          <w:sz w:val="24"/>
          <w:szCs w:val="24"/>
        </w:rPr>
        <w:t>ája mellé</w:t>
      </w:r>
      <w:r w:rsidR="004575CB" w:rsidRPr="004575CB">
        <w:rPr>
          <w:sz w:val="24"/>
          <w:szCs w:val="24"/>
        </w:rPr>
        <w:t xml:space="preserve"> kerékpártárolót épített. </w:t>
      </w:r>
      <w:r w:rsidR="00D96DA7">
        <w:rPr>
          <w:sz w:val="24"/>
          <w:szCs w:val="24"/>
        </w:rPr>
        <w:t xml:space="preserve">Az intézmény több, mint 8 millió Ft-ért gép-berendezéseket vásárolt (korszerű konyhai gépek, edények, polc, olajsütő, főzőzsámolyok, mosogató gépek, klíma berendezések stb.) illetve 1 db </w:t>
      </w:r>
      <w:r w:rsidR="009D239B">
        <w:rPr>
          <w:sz w:val="24"/>
          <w:szCs w:val="24"/>
        </w:rPr>
        <w:t xml:space="preserve">használt </w:t>
      </w:r>
      <w:r w:rsidR="00D96DA7">
        <w:rPr>
          <w:sz w:val="24"/>
          <w:szCs w:val="24"/>
        </w:rPr>
        <w:t xml:space="preserve">Opel </w:t>
      </w:r>
      <w:proofErr w:type="spellStart"/>
      <w:r w:rsidR="00D96DA7">
        <w:rPr>
          <w:sz w:val="24"/>
          <w:szCs w:val="24"/>
        </w:rPr>
        <w:t>Combo</w:t>
      </w:r>
      <w:proofErr w:type="spellEnd"/>
      <w:r w:rsidR="00D96DA7">
        <w:rPr>
          <w:sz w:val="24"/>
          <w:szCs w:val="24"/>
        </w:rPr>
        <w:t xml:space="preserve"> tehergépjárművet</w:t>
      </w:r>
      <w:r w:rsidR="009D239B">
        <w:rPr>
          <w:sz w:val="24"/>
          <w:szCs w:val="24"/>
        </w:rPr>
        <w:t xml:space="preserve"> szereztek be a karbantartási csoport munkájának megkönnyítése érdekében, mivel a takarékos gazdálkodás jegyében a város intézményeiben egyre nagyobb szükség van a kisebb javítások elvégzésére külsős szakipari vállalkozók bevonása nélkül.</w:t>
      </w:r>
    </w:p>
    <w:p w14:paraId="174CF575" w14:textId="04053D1F" w:rsidR="00E76450" w:rsidRPr="004575CB" w:rsidRDefault="004575CB" w:rsidP="004575CB">
      <w:pPr>
        <w:spacing w:before="120"/>
        <w:jc w:val="both"/>
        <w:rPr>
          <w:sz w:val="24"/>
          <w:szCs w:val="24"/>
        </w:rPr>
      </w:pPr>
      <w:r w:rsidRPr="004575CB">
        <w:rPr>
          <w:sz w:val="24"/>
          <w:szCs w:val="24"/>
        </w:rPr>
        <w:t>A gazdasági egység látja el az intézményhez rendelt 5 intézmény könyvelését, készíti el az állami adatszolgáltatásaikat, melyek az év folyamán rendben és határidőben megtörténtek.</w:t>
      </w:r>
    </w:p>
    <w:p w14:paraId="46724976" w14:textId="77777777" w:rsidR="000D501E" w:rsidRDefault="000D501E" w:rsidP="00E76450">
      <w:pPr>
        <w:jc w:val="both"/>
        <w:rPr>
          <w:b/>
          <w:sz w:val="24"/>
          <w:szCs w:val="24"/>
          <w:u w:val="single"/>
        </w:rPr>
      </w:pPr>
    </w:p>
    <w:p w14:paraId="7E714A2A" w14:textId="580B944F" w:rsidR="00E76450" w:rsidRPr="00574A9E" w:rsidRDefault="00E76450" w:rsidP="00E76450">
      <w:pPr>
        <w:jc w:val="both"/>
        <w:rPr>
          <w:sz w:val="24"/>
          <w:szCs w:val="24"/>
        </w:rPr>
      </w:pPr>
      <w:r w:rsidRPr="00574A9E">
        <w:rPr>
          <w:b/>
          <w:sz w:val="24"/>
          <w:szCs w:val="24"/>
          <w:u w:val="single"/>
        </w:rPr>
        <w:t>2. További köl</w:t>
      </w:r>
      <w:r w:rsidR="00B8657D">
        <w:rPr>
          <w:b/>
          <w:sz w:val="24"/>
          <w:szCs w:val="24"/>
          <w:u w:val="single"/>
        </w:rPr>
        <w:t xml:space="preserve">tségvetési kiadások </w:t>
      </w:r>
      <w:r w:rsidR="00B8657D" w:rsidRPr="007060DB">
        <w:rPr>
          <w:sz w:val="24"/>
          <w:szCs w:val="24"/>
          <w:u w:val="single"/>
        </w:rPr>
        <w:t>(8-14.</w:t>
      </w:r>
      <w:r w:rsidRPr="007060DB">
        <w:rPr>
          <w:sz w:val="24"/>
          <w:szCs w:val="24"/>
          <w:u w:val="single"/>
        </w:rPr>
        <w:t xml:space="preserve"> mellékletek)</w:t>
      </w:r>
      <w:r w:rsidRPr="00574A9E">
        <w:rPr>
          <w:b/>
          <w:sz w:val="24"/>
          <w:szCs w:val="24"/>
        </w:rPr>
        <w:t xml:space="preserve"> </w:t>
      </w:r>
      <w:r w:rsidRPr="00574A9E">
        <w:rPr>
          <w:sz w:val="24"/>
          <w:szCs w:val="24"/>
        </w:rPr>
        <w:t xml:space="preserve">vonatkozásában a különböző területekért felelős hivatali </w:t>
      </w:r>
      <w:proofErr w:type="gramStart"/>
      <w:r w:rsidRPr="00574A9E">
        <w:rPr>
          <w:sz w:val="24"/>
          <w:szCs w:val="24"/>
        </w:rPr>
        <w:t>kollégák</w:t>
      </w:r>
      <w:proofErr w:type="gramEnd"/>
      <w:r w:rsidRPr="00574A9E">
        <w:rPr>
          <w:sz w:val="24"/>
          <w:szCs w:val="24"/>
        </w:rPr>
        <w:t xml:space="preserve"> rövid, szöveges értékelést fogalmaztak meg.</w:t>
      </w:r>
    </w:p>
    <w:p w14:paraId="5B372418" w14:textId="19A09247" w:rsidR="00E76450" w:rsidRPr="00574A9E" w:rsidRDefault="00E76450" w:rsidP="00E76450">
      <w:pPr>
        <w:spacing w:before="120"/>
        <w:jc w:val="both"/>
        <w:rPr>
          <w:sz w:val="24"/>
          <w:szCs w:val="24"/>
        </w:rPr>
      </w:pPr>
      <w:r w:rsidRPr="00574A9E">
        <w:rPr>
          <w:sz w:val="24"/>
          <w:szCs w:val="24"/>
        </w:rPr>
        <w:t>Megjegyezni kívánom, hogy mind a polgármesteri hivatali, mind az önkormányzati feladato</w:t>
      </w:r>
      <w:r w:rsidR="00B8657D">
        <w:rPr>
          <w:sz w:val="24"/>
          <w:szCs w:val="24"/>
        </w:rPr>
        <w:t>k vonatkozásában (8.2 és 8.3</w:t>
      </w:r>
      <w:r w:rsidRPr="00574A9E">
        <w:rPr>
          <w:sz w:val="24"/>
          <w:szCs w:val="24"/>
        </w:rPr>
        <w:t xml:space="preserve"> mellékletek) igyekeztünk a takarékos gazdálkodásnak megfelelően működni, így ezen feladatok vonatkozásában a teljesülés 8</w:t>
      </w:r>
      <w:r w:rsidR="00574A9E">
        <w:rPr>
          <w:sz w:val="24"/>
          <w:szCs w:val="24"/>
        </w:rPr>
        <w:t>9 %-</w:t>
      </w:r>
      <w:proofErr w:type="spellStart"/>
      <w:r w:rsidR="00574A9E">
        <w:rPr>
          <w:sz w:val="24"/>
          <w:szCs w:val="24"/>
        </w:rPr>
        <w:t>os</w:t>
      </w:r>
      <w:proofErr w:type="spellEnd"/>
      <w:r w:rsidRPr="00574A9E">
        <w:rPr>
          <w:sz w:val="24"/>
          <w:szCs w:val="24"/>
        </w:rPr>
        <w:t>.</w:t>
      </w:r>
    </w:p>
    <w:p w14:paraId="6D7089DA" w14:textId="3D9EC2F3" w:rsidR="00E76450" w:rsidRPr="00574A9E" w:rsidRDefault="00180A26" w:rsidP="00180A26">
      <w:pPr>
        <w:spacing w:before="120"/>
        <w:ind w:firstLine="708"/>
        <w:jc w:val="both"/>
        <w:rPr>
          <w:sz w:val="24"/>
          <w:szCs w:val="24"/>
        </w:rPr>
      </w:pPr>
      <w:r w:rsidRPr="00180A26">
        <w:rPr>
          <w:b/>
          <w:i/>
          <w:sz w:val="24"/>
          <w:szCs w:val="24"/>
          <w:u w:val="single"/>
        </w:rPr>
        <w:t>2.1.</w:t>
      </w:r>
      <w:r>
        <w:rPr>
          <w:sz w:val="24"/>
          <w:szCs w:val="24"/>
        </w:rPr>
        <w:t xml:space="preserve"> </w:t>
      </w:r>
      <w:r w:rsidR="00E76450" w:rsidRPr="00574A9E">
        <w:rPr>
          <w:sz w:val="24"/>
          <w:szCs w:val="24"/>
        </w:rPr>
        <w:t xml:space="preserve">Az </w:t>
      </w:r>
      <w:r w:rsidR="00E76450" w:rsidRPr="00574A9E">
        <w:rPr>
          <w:b/>
          <w:i/>
          <w:sz w:val="24"/>
          <w:szCs w:val="24"/>
          <w:u w:val="single"/>
        </w:rPr>
        <w:t>önkormányzati feladatokon</w:t>
      </w:r>
      <w:r w:rsidR="00FF7857">
        <w:rPr>
          <w:sz w:val="24"/>
          <w:szCs w:val="24"/>
          <w:u w:val="single"/>
        </w:rPr>
        <w:t xml:space="preserve"> (8.2</w:t>
      </w:r>
      <w:r w:rsidR="00E76450" w:rsidRPr="00574A9E">
        <w:rPr>
          <w:sz w:val="24"/>
          <w:szCs w:val="24"/>
          <w:u w:val="single"/>
        </w:rPr>
        <w:t>.</w:t>
      </w:r>
      <w:r w:rsidR="00FF7857">
        <w:rPr>
          <w:sz w:val="24"/>
          <w:szCs w:val="24"/>
          <w:u w:val="single"/>
        </w:rPr>
        <w:t xml:space="preserve"> </w:t>
      </w:r>
      <w:r w:rsidR="00E76450" w:rsidRPr="00574A9E">
        <w:rPr>
          <w:sz w:val="24"/>
          <w:szCs w:val="24"/>
          <w:u w:val="single"/>
        </w:rPr>
        <w:t>melléklet)</w:t>
      </w:r>
      <w:r w:rsidR="00E76450" w:rsidRPr="00574A9E">
        <w:rPr>
          <w:sz w:val="24"/>
          <w:szCs w:val="24"/>
        </w:rPr>
        <w:t xml:space="preserve"> a felhasználás átlagosan </w:t>
      </w:r>
      <w:r w:rsidR="00574A9E" w:rsidRPr="00574A9E">
        <w:rPr>
          <w:sz w:val="24"/>
          <w:szCs w:val="24"/>
        </w:rPr>
        <w:t>88,66</w:t>
      </w:r>
      <w:r w:rsidR="00E76450" w:rsidRPr="00574A9E">
        <w:rPr>
          <w:sz w:val="24"/>
          <w:szCs w:val="24"/>
        </w:rPr>
        <w:t xml:space="preserve">%. </w:t>
      </w:r>
    </w:p>
    <w:p w14:paraId="5F7AA5FF" w14:textId="10F9E929" w:rsidR="005B37EA" w:rsidRPr="005B37EA" w:rsidRDefault="005B37EA" w:rsidP="00E76450">
      <w:pPr>
        <w:spacing w:before="120"/>
        <w:jc w:val="both"/>
        <w:rPr>
          <w:sz w:val="24"/>
          <w:szCs w:val="24"/>
        </w:rPr>
      </w:pPr>
      <w:r w:rsidRPr="005B37EA">
        <w:rPr>
          <w:sz w:val="24"/>
          <w:szCs w:val="24"/>
        </w:rPr>
        <w:t>Az</w:t>
      </w:r>
      <w:r>
        <w:rPr>
          <w:i/>
          <w:sz w:val="24"/>
          <w:szCs w:val="24"/>
        </w:rPr>
        <w:t xml:space="preserve"> ÁFA befizetés</w:t>
      </w:r>
      <w:r>
        <w:rPr>
          <w:sz w:val="24"/>
          <w:szCs w:val="24"/>
        </w:rPr>
        <w:t xml:space="preserve"> </w:t>
      </w:r>
      <w:r w:rsidR="003B0DC3">
        <w:rPr>
          <w:sz w:val="24"/>
          <w:szCs w:val="24"/>
        </w:rPr>
        <w:t>63 %-</w:t>
      </w:r>
      <w:proofErr w:type="spellStart"/>
      <w:r w:rsidR="003B0DC3">
        <w:rPr>
          <w:sz w:val="24"/>
          <w:szCs w:val="24"/>
        </w:rPr>
        <w:t>ra</w:t>
      </w:r>
      <w:proofErr w:type="spellEnd"/>
      <w:r w:rsidR="003B0DC3">
        <w:rPr>
          <w:sz w:val="24"/>
          <w:szCs w:val="24"/>
        </w:rPr>
        <w:t xml:space="preserve"> teljesült</w:t>
      </w:r>
      <w:r>
        <w:rPr>
          <w:sz w:val="24"/>
          <w:szCs w:val="24"/>
        </w:rPr>
        <w:t>, tekintettel arra, hogy a terv nagyrészt az ingatlanértékesítés függvénye, és az a tervezettől elmarad,</w:t>
      </w:r>
      <w:r w:rsidR="003B0DC3">
        <w:rPr>
          <w:sz w:val="24"/>
          <w:szCs w:val="24"/>
        </w:rPr>
        <w:t xml:space="preserve"> így az ÁFA befizetés teljesítése is töredéke a tervezettnek.</w:t>
      </w:r>
    </w:p>
    <w:p w14:paraId="116567EF" w14:textId="1DC08DC3" w:rsidR="00E76450" w:rsidRPr="00574A9E" w:rsidRDefault="00E76450" w:rsidP="00E76450">
      <w:pPr>
        <w:spacing w:before="120"/>
        <w:jc w:val="both"/>
        <w:rPr>
          <w:sz w:val="24"/>
          <w:szCs w:val="24"/>
        </w:rPr>
      </w:pPr>
      <w:r w:rsidRPr="00574A9E">
        <w:rPr>
          <w:i/>
          <w:sz w:val="24"/>
          <w:szCs w:val="24"/>
        </w:rPr>
        <w:t>Tagdíjak</w:t>
      </w:r>
      <w:r w:rsidRPr="00574A9E">
        <w:rPr>
          <w:sz w:val="24"/>
          <w:szCs w:val="24"/>
        </w:rPr>
        <w:t xml:space="preserve">ra </w:t>
      </w:r>
      <w:r w:rsidR="00574A9E">
        <w:rPr>
          <w:sz w:val="24"/>
          <w:szCs w:val="24"/>
        </w:rPr>
        <w:t xml:space="preserve">a </w:t>
      </w:r>
      <w:r w:rsidR="003B0DC3">
        <w:rPr>
          <w:sz w:val="24"/>
          <w:szCs w:val="24"/>
        </w:rPr>
        <w:t xml:space="preserve">költségvetésben tervezett </w:t>
      </w:r>
      <w:r w:rsidR="00574A9E">
        <w:rPr>
          <w:sz w:val="24"/>
          <w:szCs w:val="24"/>
        </w:rPr>
        <w:t xml:space="preserve">3.000 E Ft nem volt elég, </w:t>
      </w:r>
      <w:r w:rsidRPr="00574A9E">
        <w:rPr>
          <w:sz w:val="24"/>
          <w:szCs w:val="24"/>
        </w:rPr>
        <w:t xml:space="preserve">az alábbi kifizetések történtek: </w:t>
      </w:r>
    </w:p>
    <w:p w14:paraId="7A50F97D" w14:textId="449B8CDF" w:rsidR="00E76450" w:rsidRPr="00574A9E" w:rsidRDefault="00E76450" w:rsidP="00E76450">
      <w:pPr>
        <w:pStyle w:val="Listaszerbekezds"/>
        <w:numPr>
          <w:ilvl w:val="0"/>
          <w:numId w:val="6"/>
        </w:numPr>
        <w:spacing w:before="120"/>
        <w:contextualSpacing/>
        <w:jc w:val="both"/>
        <w:rPr>
          <w:sz w:val="24"/>
          <w:szCs w:val="24"/>
        </w:rPr>
      </w:pPr>
      <w:r w:rsidRPr="00574A9E">
        <w:rPr>
          <w:sz w:val="24"/>
          <w:szCs w:val="24"/>
        </w:rPr>
        <w:t>TÖOSZ</w:t>
      </w:r>
      <w:r w:rsidRPr="00574A9E">
        <w:rPr>
          <w:sz w:val="24"/>
          <w:szCs w:val="24"/>
        </w:rPr>
        <w:tab/>
      </w:r>
      <w:r w:rsidRPr="00574A9E">
        <w:rPr>
          <w:sz w:val="24"/>
          <w:szCs w:val="24"/>
        </w:rPr>
        <w:tab/>
      </w:r>
      <w:r w:rsidRPr="00574A9E">
        <w:rPr>
          <w:sz w:val="24"/>
          <w:szCs w:val="24"/>
        </w:rPr>
        <w:tab/>
      </w:r>
      <w:r w:rsidRPr="00574A9E">
        <w:rPr>
          <w:sz w:val="24"/>
          <w:szCs w:val="24"/>
        </w:rPr>
        <w:tab/>
      </w:r>
      <w:r w:rsidRPr="00574A9E">
        <w:rPr>
          <w:sz w:val="24"/>
          <w:szCs w:val="24"/>
        </w:rPr>
        <w:tab/>
        <w:t>6</w:t>
      </w:r>
      <w:r w:rsidR="005B37EA">
        <w:rPr>
          <w:sz w:val="24"/>
          <w:szCs w:val="24"/>
        </w:rPr>
        <w:t>10</w:t>
      </w:r>
      <w:r w:rsidRPr="00574A9E">
        <w:rPr>
          <w:sz w:val="24"/>
          <w:szCs w:val="24"/>
        </w:rPr>
        <w:t xml:space="preserve"> E Ft</w:t>
      </w:r>
    </w:p>
    <w:p w14:paraId="0F801D0F" w14:textId="112DC7D1" w:rsidR="00E76450" w:rsidRPr="00574A9E" w:rsidRDefault="00E76450" w:rsidP="00E76450">
      <w:pPr>
        <w:pStyle w:val="Listaszerbekezds"/>
        <w:numPr>
          <w:ilvl w:val="0"/>
          <w:numId w:val="6"/>
        </w:numPr>
        <w:spacing w:before="120"/>
        <w:contextualSpacing/>
        <w:jc w:val="both"/>
        <w:rPr>
          <w:sz w:val="24"/>
          <w:szCs w:val="24"/>
        </w:rPr>
      </w:pPr>
      <w:r w:rsidRPr="00574A9E">
        <w:rPr>
          <w:sz w:val="24"/>
          <w:szCs w:val="24"/>
        </w:rPr>
        <w:t xml:space="preserve">Városok Falvak </w:t>
      </w:r>
      <w:proofErr w:type="gramStart"/>
      <w:r w:rsidRPr="00574A9E">
        <w:rPr>
          <w:sz w:val="24"/>
          <w:szCs w:val="24"/>
        </w:rPr>
        <w:t>Szövetsége</w:t>
      </w:r>
      <w:r w:rsidRPr="00574A9E">
        <w:rPr>
          <w:sz w:val="24"/>
          <w:szCs w:val="24"/>
        </w:rPr>
        <w:tab/>
      </w:r>
      <w:r w:rsidRPr="00574A9E">
        <w:rPr>
          <w:sz w:val="24"/>
          <w:szCs w:val="24"/>
        </w:rPr>
        <w:tab/>
        <w:t xml:space="preserve">         </w:t>
      </w:r>
      <w:r w:rsidR="005B37EA">
        <w:rPr>
          <w:sz w:val="24"/>
          <w:szCs w:val="24"/>
        </w:rPr>
        <w:t>3</w:t>
      </w:r>
      <w:proofErr w:type="gramEnd"/>
      <w:r w:rsidR="005B37EA">
        <w:rPr>
          <w:sz w:val="24"/>
          <w:szCs w:val="24"/>
        </w:rPr>
        <w:t>.000</w:t>
      </w:r>
      <w:r w:rsidRPr="00574A9E">
        <w:rPr>
          <w:sz w:val="24"/>
          <w:szCs w:val="24"/>
        </w:rPr>
        <w:t xml:space="preserve"> E Ft</w:t>
      </w:r>
    </w:p>
    <w:p w14:paraId="40E78A9C" w14:textId="751712F6" w:rsidR="00E76450" w:rsidRDefault="00E76450" w:rsidP="00E76450">
      <w:pPr>
        <w:pStyle w:val="Listaszerbekezds"/>
        <w:numPr>
          <w:ilvl w:val="0"/>
          <w:numId w:val="6"/>
        </w:numPr>
        <w:spacing w:before="120"/>
        <w:contextualSpacing/>
        <w:jc w:val="both"/>
        <w:rPr>
          <w:sz w:val="24"/>
          <w:szCs w:val="24"/>
        </w:rPr>
      </w:pPr>
      <w:r w:rsidRPr="00574A9E">
        <w:rPr>
          <w:sz w:val="24"/>
          <w:szCs w:val="24"/>
        </w:rPr>
        <w:t xml:space="preserve">Fürdővárosok </w:t>
      </w:r>
      <w:proofErr w:type="gramStart"/>
      <w:r w:rsidRPr="00574A9E">
        <w:rPr>
          <w:sz w:val="24"/>
          <w:szCs w:val="24"/>
        </w:rPr>
        <w:t>Szövetsége</w:t>
      </w:r>
      <w:r w:rsidRPr="00574A9E">
        <w:rPr>
          <w:sz w:val="24"/>
          <w:szCs w:val="24"/>
        </w:rPr>
        <w:tab/>
        <w:t xml:space="preserve">  </w:t>
      </w:r>
      <w:r w:rsidRPr="00574A9E">
        <w:rPr>
          <w:sz w:val="24"/>
          <w:szCs w:val="24"/>
        </w:rPr>
        <w:tab/>
      </w:r>
      <w:r w:rsidRPr="00574A9E">
        <w:rPr>
          <w:sz w:val="24"/>
          <w:szCs w:val="24"/>
        </w:rPr>
        <w:tab/>
        <w:t xml:space="preserve">  </w:t>
      </w:r>
      <w:r w:rsidR="005B37EA">
        <w:rPr>
          <w:sz w:val="24"/>
          <w:szCs w:val="24"/>
        </w:rPr>
        <w:t>72</w:t>
      </w:r>
      <w:proofErr w:type="gramEnd"/>
      <w:r w:rsidRPr="00574A9E">
        <w:rPr>
          <w:sz w:val="24"/>
          <w:szCs w:val="24"/>
        </w:rPr>
        <w:t xml:space="preserve"> E Ft</w:t>
      </w:r>
    </w:p>
    <w:p w14:paraId="113F69AC" w14:textId="33739D51" w:rsidR="005B37EA" w:rsidRPr="00574A9E" w:rsidRDefault="005B37EA" w:rsidP="00E76450">
      <w:pPr>
        <w:pStyle w:val="Listaszerbekezds"/>
        <w:numPr>
          <w:ilvl w:val="0"/>
          <w:numId w:val="6"/>
        </w:numPr>
        <w:spacing w:before="120"/>
        <w:contextualSpacing/>
        <w:jc w:val="both"/>
        <w:rPr>
          <w:sz w:val="24"/>
          <w:szCs w:val="24"/>
        </w:rPr>
      </w:pPr>
      <w:r>
        <w:rPr>
          <w:sz w:val="24"/>
          <w:szCs w:val="24"/>
        </w:rPr>
        <w:t xml:space="preserve">Hajdúk Vidékfejlesztése </w:t>
      </w:r>
      <w:proofErr w:type="gramStart"/>
      <w:r>
        <w:rPr>
          <w:sz w:val="24"/>
          <w:szCs w:val="24"/>
        </w:rPr>
        <w:t>Egyesület</w:t>
      </w:r>
      <w:r>
        <w:rPr>
          <w:sz w:val="24"/>
          <w:szCs w:val="24"/>
        </w:rPr>
        <w:tab/>
      </w:r>
      <w:r>
        <w:rPr>
          <w:sz w:val="24"/>
          <w:szCs w:val="24"/>
        </w:rPr>
        <w:tab/>
        <w:t xml:space="preserve">  18</w:t>
      </w:r>
      <w:proofErr w:type="gramEnd"/>
      <w:r>
        <w:rPr>
          <w:sz w:val="24"/>
          <w:szCs w:val="24"/>
        </w:rPr>
        <w:t xml:space="preserve"> E Ft</w:t>
      </w:r>
    </w:p>
    <w:p w14:paraId="0DBD6B6D" w14:textId="4D0E0F72" w:rsidR="00E76450" w:rsidRPr="00574A9E" w:rsidRDefault="00E76450" w:rsidP="00E76450">
      <w:pPr>
        <w:pStyle w:val="Listaszerbekezds"/>
        <w:numPr>
          <w:ilvl w:val="0"/>
          <w:numId w:val="6"/>
        </w:numPr>
        <w:spacing w:before="120"/>
        <w:contextualSpacing/>
        <w:jc w:val="both"/>
        <w:rPr>
          <w:sz w:val="24"/>
          <w:szCs w:val="24"/>
        </w:rPr>
      </w:pPr>
      <w:r w:rsidRPr="00574A9E">
        <w:rPr>
          <w:sz w:val="24"/>
          <w:szCs w:val="24"/>
        </w:rPr>
        <w:t xml:space="preserve">Hajdúkerületi Hajdúvárosok </w:t>
      </w:r>
      <w:proofErr w:type="gramStart"/>
      <w:r w:rsidRPr="00574A9E">
        <w:rPr>
          <w:sz w:val="24"/>
          <w:szCs w:val="24"/>
        </w:rPr>
        <w:t>Szövetsége      24</w:t>
      </w:r>
      <w:r w:rsidR="005B37EA">
        <w:rPr>
          <w:sz w:val="24"/>
          <w:szCs w:val="24"/>
        </w:rPr>
        <w:t>4</w:t>
      </w:r>
      <w:proofErr w:type="gramEnd"/>
      <w:r w:rsidRPr="00574A9E">
        <w:rPr>
          <w:sz w:val="24"/>
          <w:szCs w:val="24"/>
        </w:rPr>
        <w:t xml:space="preserve"> E Ft.</w:t>
      </w:r>
    </w:p>
    <w:p w14:paraId="36CEE587" w14:textId="1189A31A" w:rsidR="00E76450" w:rsidRPr="00975742" w:rsidRDefault="00E76450" w:rsidP="00E76450">
      <w:pPr>
        <w:spacing w:before="120"/>
        <w:contextualSpacing/>
        <w:jc w:val="both"/>
        <w:rPr>
          <w:sz w:val="24"/>
          <w:szCs w:val="24"/>
        </w:rPr>
      </w:pPr>
      <w:r w:rsidRPr="00975742">
        <w:rPr>
          <w:i/>
          <w:sz w:val="24"/>
          <w:szCs w:val="24"/>
        </w:rPr>
        <w:t xml:space="preserve">Telekértékesítéssel kapcsolatos </w:t>
      </w:r>
      <w:r w:rsidR="00975742" w:rsidRPr="00975742">
        <w:rPr>
          <w:sz w:val="24"/>
          <w:szCs w:val="24"/>
        </w:rPr>
        <w:t xml:space="preserve">felhalmozási </w:t>
      </w:r>
      <w:r w:rsidRPr="00975742">
        <w:rPr>
          <w:sz w:val="24"/>
          <w:szCs w:val="24"/>
        </w:rPr>
        <w:t xml:space="preserve">kiadások </w:t>
      </w:r>
      <w:r w:rsidR="00975742" w:rsidRPr="00975742">
        <w:rPr>
          <w:sz w:val="24"/>
          <w:szCs w:val="24"/>
        </w:rPr>
        <w:t>között szerepel a Jókai sori 6. számú pavilon megvásárlása, valamint</w:t>
      </w:r>
      <w:r w:rsidR="00975742">
        <w:rPr>
          <w:sz w:val="24"/>
          <w:szCs w:val="24"/>
        </w:rPr>
        <w:t xml:space="preserve"> </w:t>
      </w:r>
      <w:r w:rsidR="00D53015">
        <w:rPr>
          <w:sz w:val="24"/>
          <w:szCs w:val="24"/>
        </w:rPr>
        <w:t>a</w:t>
      </w:r>
      <w:r w:rsidR="00FF7857">
        <w:rPr>
          <w:sz w:val="24"/>
          <w:szCs w:val="24"/>
        </w:rPr>
        <w:t xml:space="preserve"> Dózsa </w:t>
      </w:r>
      <w:proofErr w:type="spellStart"/>
      <w:r w:rsidR="00FF7857">
        <w:rPr>
          <w:sz w:val="24"/>
          <w:szCs w:val="24"/>
        </w:rPr>
        <w:t>Gy</w:t>
      </w:r>
      <w:proofErr w:type="spellEnd"/>
      <w:r w:rsidR="00FF7857">
        <w:rPr>
          <w:sz w:val="24"/>
          <w:szCs w:val="24"/>
        </w:rPr>
        <w:t xml:space="preserve">. </w:t>
      </w:r>
      <w:proofErr w:type="gramStart"/>
      <w:r w:rsidR="00FF7857">
        <w:rPr>
          <w:sz w:val="24"/>
          <w:szCs w:val="24"/>
        </w:rPr>
        <w:t>út</w:t>
      </w:r>
      <w:proofErr w:type="gramEnd"/>
      <w:r w:rsidR="00975742" w:rsidRPr="00975742">
        <w:rPr>
          <w:sz w:val="24"/>
          <w:szCs w:val="24"/>
        </w:rPr>
        <w:t xml:space="preserve"> hrsz.783. jelzőlámpás keresz</w:t>
      </w:r>
      <w:r w:rsidR="00D53015">
        <w:rPr>
          <w:sz w:val="24"/>
          <w:szCs w:val="24"/>
        </w:rPr>
        <w:t>teződés kialakításához kifizetett ingatlanár.</w:t>
      </w:r>
    </w:p>
    <w:p w14:paraId="2C343B7B" w14:textId="5C586325" w:rsidR="002270DF" w:rsidRPr="002270DF" w:rsidRDefault="00E76450" w:rsidP="002270DF">
      <w:pPr>
        <w:spacing w:before="120"/>
        <w:jc w:val="both"/>
        <w:rPr>
          <w:sz w:val="24"/>
          <w:szCs w:val="24"/>
        </w:rPr>
      </w:pPr>
      <w:r w:rsidRPr="002270DF">
        <w:rPr>
          <w:sz w:val="24"/>
          <w:szCs w:val="24"/>
        </w:rPr>
        <w:t xml:space="preserve">A </w:t>
      </w:r>
      <w:r w:rsidRPr="002270DF">
        <w:rPr>
          <w:i/>
          <w:sz w:val="24"/>
          <w:szCs w:val="24"/>
        </w:rPr>
        <w:t>vagyonbiztosítás</w:t>
      </w:r>
      <w:r w:rsidRPr="002270DF">
        <w:rPr>
          <w:sz w:val="24"/>
          <w:szCs w:val="24"/>
        </w:rPr>
        <w:t xml:space="preserve"> soron az előirányzat teljesítése a t</w:t>
      </w:r>
      <w:r w:rsidR="002270DF" w:rsidRPr="002270DF">
        <w:rPr>
          <w:sz w:val="24"/>
          <w:szCs w:val="24"/>
        </w:rPr>
        <w:t>ervezettnek megfelelően alakult melynek</w:t>
      </w:r>
      <w:r w:rsidRPr="002270DF">
        <w:rPr>
          <w:sz w:val="24"/>
          <w:szCs w:val="24"/>
        </w:rPr>
        <w:t xml:space="preserve"> </w:t>
      </w:r>
      <w:r w:rsidR="0054240F">
        <w:rPr>
          <w:sz w:val="24"/>
          <w:szCs w:val="24"/>
        </w:rPr>
        <w:t>o</w:t>
      </w:r>
      <w:r w:rsidR="002270DF" w:rsidRPr="002270DF">
        <w:rPr>
          <w:sz w:val="24"/>
          <w:szCs w:val="24"/>
        </w:rPr>
        <w:t>ka, hogy a biztosított vagyon köre és/vagy értéke év közben csökkent (például ingatlanértékesítés, eszközselejtezés, és egyes vagyonelemek biztosításból történő kivonása miatt), ami szintén a díjfizetési kötelezettség mérséklődését eredményezi.</w:t>
      </w:r>
    </w:p>
    <w:p w14:paraId="6ADAA829" w14:textId="77777777" w:rsidR="002270DF" w:rsidRPr="002270DF" w:rsidRDefault="002270DF" w:rsidP="002270DF">
      <w:pPr>
        <w:jc w:val="both"/>
        <w:rPr>
          <w:sz w:val="24"/>
          <w:szCs w:val="24"/>
        </w:rPr>
      </w:pPr>
      <w:r w:rsidRPr="002270DF">
        <w:rPr>
          <w:sz w:val="24"/>
          <w:szCs w:val="24"/>
        </w:rPr>
        <w:t>Szintén befolyásoló tényező, hogy a kárkifizetések alacsonyabb szinten alakultak, valamint a költségvetés tervezésekor óvatosabb, magasabb összeg került betervezésre (biztonsági tartalék jelleggel), míg a tényleges teljesítés a tényleges szerződéses díjakhoz igazodott.</w:t>
      </w:r>
    </w:p>
    <w:p w14:paraId="3A4836F9" w14:textId="5F1AC605" w:rsidR="00E76450" w:rsidRDefault="00DE52E7" w:rsidP="00E76450">
      <w:pPr>
        <w:spacing w:before="120"/>
        <w:jc w:val="both"/>
        <w:rPr>
          <w:sz w:val="24"/>
          <w:szCs w:val="24"/>
        </w:rPr>
      </w:pPr>
      <w:r w:rsidRPr="00DE52E7">
        <w:rPr>
          <w:sz w:val="24"/>
          <w:szCs w:val="24"/>
        </w:rPr>
        <w:lastRenderedPageBreak/>
        <w:t>2025. évben</w:t>
      </w:r>
      <w:r w:rsidR="003D2C51">
        <w:rPr>
          <w:sz w:val="24"/>
          <w:szCs w:val="24"/>
        </w:rPr>
        <w:t xml:space="preserve"> lejárt az előző </w:t>
      </w:r>
      <w:r>
        <w:rPr>
          <w:sz w:val="24"/>
          <w:szCs w:val="24"/>
        </w:rPr>
        <w:t>biztosításunk, pályáztatás alapján</w:t>
      </w:r>
      <w:r w:rsidR="003D2C51">
        <w:rPr>
          <w:sz w:val="24"/>
          <w:szCs w:val="24"/>
        </w:rPr>
        <w:t xml:space="preserve"> 2026. évtől</w:t>
      </w:r>
      <w:r w:rsidRPr="00DE52E7">
        <w:rPr>
          <w:sz w:val="24"/>
          <w:szCs w:val="24"/>
        </w:rPr>
        <w:t xml:space="preserve"> új </w:t>
      </w:r>
      <w:r w:rsidR="00E76450" w:rsidRPr="00DE52E7">
        <w:rPr>
          <w:sz w:val="24"/>
          <w:szCs w:val="24"/>
        </w:rPr>
        <w:t xml:space="preserve">biztosítási </w:t>
      </w:r>
      <w:r w:rsidRPr="00DE52E7">
        <w:rPr>
          <w:sz w:val="24"/>
          <w:szCs w:val="24"/>
        </w:rPr>
        <w:t>szerződés kötésére került sor</w:t>
      </w:r>
      <w:r>
        <w:rPr>
          <w:sz w:val="24"/>
          <w:szCs w:val="24"/>
        </w:rPr>
        <w:t>.</w:t>
      </w:r>
    </w:p>
    <w:p w14:paraId="31481621" w14:textId="3EA6FD19" w:rsidR="00AA3ADB" w:rsidRPr="00AA3ADB" w:rsidRDefault="00AA3ADB" w:rsidP="00AA3ADB">
      <w:pPr>
        <w:pStyle w:val="NormlWeb"/>
        <w:jc w:val="both"/>
      </w:pPr>
      <w:r>
        <w:t>A vagyonbizto</w:t>
      </w:r>
      <w:r w:rsidR="002270DF">
        <w:t>sítás kapcsán</w:t>
      </w:r>
      <w:r>
        <w:t xml:space="preserve"> megjegyzendő</w:t>
      </w:r>
      <w:r w:rsidR="003D2C51">
        <w:t xml:space="preserve">, hogy a képviselő-testület többször tárgyalta </w:t>
      </w:r>
      <w:r>
        <w:t>a</w:t>
      </w:r>
      <w:r w:rsidRPr="00AA3ADB">
        <w:t xml:space="preserve"> júliusi hajdúszoboszlói viharkár</w:t>
      </w:r>
      <w:r w:rsidR="003D2C51">
        <w:t>hoz kapcsolódó költségeket, és vis maior támogatást. A káresemény</w:t>
      </w:r>
      <w:r w:rsidRPr="00AA3ADB">
        <w:t xml:space="preserve"> egy rövid idő alatt lezajló, de jelentős károkat okozó nyári viharhoz köthető, amely elsősorban erős széllel és intenzív csapadékkal járt. A város több pontján faágak törtek le, egyes helyeken egész fák dőltek ki, ami közterületeken és ingatlanok környezetében is káreseményeket eredményezett. </w:t>
      </w:r>
      <w:r>
        <w:t>Helyreállítási költségekre vis maior támogatást igényeltünk az államtól, mely összeg 2026. évben érkezett számlánkra (61.196 E Ft).</w:t>
      </w:r>
    </w:p>
    <w:p w14:paraId="30A897C2" w14:textId="239A8990" w:rsidR="00E851DB" w:rsidRPr="00E851DB" w:rsidRDefault="00E851DB" w:rsidP="00E851DB">
      <w:pPr>
        <w:spacing w:before="120"/>
        <w:jc w:val="both"/>
        <w:rPr>
          <w:sz w:val="24"/>
          <w:szCs w:val="24"/>
        </w:rPr>
      </w:pPr>
      <w:r w:rsidRPr="00E851DB">
        <w:rPr>
          <w:sz w:val="24"/>
          <w:szCs w:val="24"/>
        </w:rPr>
        <w:t>A</w:t>
      </w:r>
      <w:r w:rsidRPr="00E851DB">
        <w:rPr>
          <w:i/>
          <w:sz w:val="24"/>
          <w:szCs w:val="24"/>
        </w:rPr>
        <w:t>z ú</w:t>
      </w:r>
      <w:r w:rsidR="00E76450" w:rsidRPr="00E851DB">
        <w:rPr>
          <w:i/>
          <w:sz w:val="24"/>
          <w:szCs w:val="24"/>
        </w:rPr>
        <w:t>szásoktatás</w:t>
      </w:r>
      <w:r w:rsidRPr="00E851DB">
        <w:rPr>
          <w:i/>
          <w:sz w:val="24"/>
          <w:szCs w:val="24"/>
        </w:rPr>
        <w:t xml:space="preserve"> </w:t>
      </w:r>
      <w:r w:rsidRPr="00E851DB">
        <w:rPr>
          <w:sz w:val="24"/>
          <w:szCs w:val="24"/>
        </w:rPr>
        <w:t>a</w:t>
      </w:r>
      <w:r w:rsidRPr="00E851DB">
        <w:rPr>
          <w:i/>
          <w:sz w:val="24"/>
          <w:szCs w:val="24"/>
        </w:rPr>
        <w:t xml:space="preserve"> </w:t>
      </w:r>
      <w:r w:rsidRPr="00E851DB">
        <w:rPr>
          <w:sz w:val="24"/>
          <w:szCs w:val="24"/>
        </w:rPr>
        <w:t xml:space="preserve">város óvodásainak és alsós tanulóinak úszásoktatásához a személyi feltételt Hajdúszoboszló Város Önkormányzata </w:t>
      </w:r>
      <w:r>
        <w:rPr>
          <w:sz w:val="24"/>
          <w:szCs w:val="24"/>
        </w:rPr>
        <w:t>8.351 E Ft értékben</w:t>
      </w:r>
      <w:r w:rsidRPr="00E851DB">
        <w:rPr>
          <w:sz w:val="24"/>
          <w:szCs w:val="24"/>
        </w:rPr>
        <w:t xml:space="preserve">, míg a tárgyi feltételeket a Hajdúszoboszlói </w:t>
      </w:r>
      <w:proofErr w:type="spellStart"/>
      <w:r w:rsidRPr="00E851DB">
        <w:rPr>
          <w:sz w:val="24"/>
          <w:szCs w:val="24"/>
        </w:rPr>
        <w:t>Hungarospa</w:t>
      </w:r>
      <w:proofErr w:type="spellEnd"/>
      <w:r w:rsidRPr="00E851DB">
        <w:rPr>
          <w:sz w:val="24"/>
          <w:szCs w:val="24"/>
        </w:rPr>
        <w:t xml:space="preserve"> </w:t>
      </w:r>
      <w:proofErr w:type="spellStart"/>
      <w:r w:rsidRPr="00E851DB">
        <w:rPr>
          <w:sz w:val="24"/>
          <w:szCs w:val="24"/>
        </w:rPr>
        <w:t>Zrt</w:t>
      </w:r>
      <w:proofErr w:type="spellEnd"/>
      <w:r w:rsidR="00F26E99">
        <w:rPr>
          <w:sz w:val="24"/>
          <w:szCs w:val="24"/>
        </w:rPr>
        <w:t>.</w:t>
      </w:r>
      <w:r>
        <w:rPr>
          <w:sz w:val="24"/>
          <w:szCs w:val="24"/>
        </w:rPr>
        <w:t xml:space="preserve"> biztosították</w:t>
      </w:r>
      <w:r w:rsidRPr="00E851DB">
        <w:rPr>
          <w:sz w:val="24"/>
          <w:szCs w:val="24"/>
        </w:rPr>
        <w:t xml:space="preserve">. A gyermekek úszásoktatása tanórai kereten belül a Hajdúszoboszlói Árpád Uszoda tanmedencéjében folyik, felkészült úszásoktató szakember végzi ezt a feladatot. </w:t>
      </w:r>
    </w:p>
    <w:p w14:paraId="2DE88682" w14:textId="59B19A2A" w:rsidR="00E851DB" w:rsidRPr="00E851DB" w:rsidRDefault="00E76450" w:rsidP="00975742">
      <w:pPr>
        <w:spacing w:before="120"/>
        <w:jc w:val="both"/>
        <w:rPr>
          <w:sz w:val="24"/>
          <w:szCs w:val="24"/>
        </w:rPr>
      </w:pPr>
      <w:r w:rsidRPr="00E851DB">
        <w:rPr>
          <w:i/>
          <w:sz w:val="24"/>
          <w:szCs w:val="24"/>
        </w:rPr>
        <w:t>Városi Sportház</w:t>
      </w:r>
      <w:r w:rsidRPr="00E851DB">
        <w:rPr>
          <w:b/>
          <w:i/>
          <w:sz w:val="24"/>
          <w:szCs w:val="24"/>
        </w:rPr>
        <w:t xml:space="preserve"> </w:t>
      </w:r>
      <w:r w:rsidRPr="00E851DB">
        <w:rPr>
          <w:sz w:val="24"/>
          <w:szCs w:val="24"/>
        </w:rPr>
        <w:t xml:space="preserve">működésére, fenntartására, valamint egyéb kiadásaira (karbantartás, kis javítás, festés, mázolás stb.) tervezett összegek felhasználása </w:t>
      </w:r>
      <w:r w:rsidR="00E851DB" w:rsidRPr="00E851DB">
        <w:rPr>
          <w:sz w:val="24"/>
          <w:szCs w:val="24"/>
        </w:rPr>
        <w:t>90%-</w:t>
      </w:r>
      <w:proofErr w:type="spellStart"/>
      <w:r w:rsidR="00E851DB" w:rsidRPr="00E851DB">
        <w:rPr>
          <w:sz w:val="24"/>
          <w:szCs w:val="24"/>
        </w:rPr>
        <w:t>os</w:t>
      </w:r>
      <w:proofErr w:type="spellEnd"/>
      <w:r w:rsidRPr="00E851DB">
        <w:rPr>
          <w:sz w:val="24"/>
          <w:szCs w:val="24"/>
        </w:rPr>
        <w:t>. Ez évben is megtörtént több négyzetméteren a csarnoki rész falfelületének mázolása, melyet a rendelkezésre álló költségvetési keretből biztosítottunk</w:t>
      </w:r>
      <w:r w:rsidR="00E851DB">
        <w:rPr>
          <w:sz w:val="24"/>
          <w:szCs w:val="24"/>
        </w:rPr>
        <w:t xml:space="preserve">. </w:t>
      </w:r>
      <w:r w:rsidR="00E851DB" w:rsidRPr="00E851DB">
        <w:rPr>
          <w:sz w:val="24"/>
          <w:szCs w:val="24"/>
        </w:rPr>
        <w:t>A szakiroda évi rendszerességgel gondoskod</w:t>
      </w:r>
      <w:r w:rsidR="00E851DB">
        <w:rPr>
          <w:sz w:val="24"/>
          <w:szCs w:val="24"/>
        </w:rPr>
        <w:t>ik</w:t>
      </w:r>
      <w:r w:rsidR="00E851DB" w:rsidRPr="00E851DB">
        <w:rPr>
          <w:sz w:val="24"/>
          <w:szCs w:val="24"/>
        </w:rPr>
        <w:t xml:space="preserve"> a katasztrófavédelmi rendszer felülvizsgálatáról. </w:t>
      </w:r>
      <w:r w:rsidR="00E851DB">
        <w:rPr>
          <w:sz w:val="24"/>
          <w:szCs w:val="24"/>
        </w:rPr>
        <w:t>Az önkormányzat</w:t>
      </w:r>
      <w:r w:rsidR="00E851DB" w:rsidRPr="00E851DB">
        <w:rPr>
          <w:sz w:val="24"/>
          <w:szCs w:val="24"/>
        </w:rPr>
        <w:t xml:space="preserve"> és a sportház munkatársai jó kapcsolatot alakítottak ki az </w:t>
      </w:r>
      <w:proofErr w:type="spellStart"/>
      <w:r w:rsidR="00E851DB" w:rsidRPr="00E851DB">
        <w:rPr>
          <w:sz w:val="24"/>
          <w:szCs w:val="24"/>
        </w:rPr>
        <w:t>igénybevevő</w:t>
      </w:r>
      <w:proofErr w:type="spellEnd"/>
      <w:r w:rsidR="00E851DB" w:rsidRPr="00E851DB">
        <w:rPr>
          <w:sz w:val="24"/>
          <w:szCs w:val="24"/>
        </w:rPr>
        <w:t xml:space="preserve"> intézmények, egyesületek vezetőivel, kellő figyelmet fordítva a szerződésben foglaltak betartására. </w:t>
      </w:r>
    </w:p>
    <w:p w14:paraId="743DB843" w14:textId="3730F4AC" w:rsidR="003B0DC3" w:rsidRPr="003B0DC3" w:rsidRDefault="003B0DC3" w:rsidP="00E76450">
      <w:pPr>
        <w:spacing w:before="120"/>
        <w:jc w:val="both"/>
        <w:rPr>
          <w:sz w:val="24"/>
          <w:szCs w:val="24"/>
        </w:rPr>
      </w:pPr>
      <w:r w:rsidRPr="003B0DC3">
        <w:rPr>
          <w:sz w:val="24"/>
          <w:szCs w:val="24"/>
        </w:rPr>
        <w:t xml:space="preserve">A </w:t>
      </w:r>
      <w:r w:rsidRPr="00E851DB">
        <w:rPr>
          <w:i/>
          <w:sz w:val="24"/>
          <w:szCs w:val="24"/>
        </w:rPr>
        <w:t>VII. sz. háziorvosi körzet</w:t>
      </w:r>
      <w:r w:rsidRPr="003B0DC3">
        <w:rPr>
          <w:sz w:val="24"/>
          <w:szCs w:val="24"/>
        </w:rPr>
        <w:t xml:space="preserve"> feladatait év közben vettük át</w:t>
      </w:r>
      <w:r>
        <w:rPr>
          <w:sz w:val="24"/>
          <w:szCs w:val="24"/>
        </w:rPr>
        <w:t>, a tervezett kiadás 90 %-</w:t>
      </w:r>
      <w:proofErr w:type="spellStart"/>
      <w:r>
        <w:rPr>
          <w:sz w:val="24"/>
          <w:szCs w:val="24"/>
        </w:rPr>
        <w:t>os</w:t>
      </w:r>
      <w:proofErr w:type="spellEnd"/>
      <w:r w:rsidR="00C86AD3">
        <w:rPr>
          <w:sz w:val="24"/>
          <w:szCs w:val="24"/>
        </w:rPr>
        <w:t xml:space="preserve"> (a bevétel több mint 100%)</w:t>
      </w:r>
      <w:r>
        <w:rPr>
          <w:sz w:val="24"/>
          <w:szCs w:val="24"/>
        </w:rPr>
        <w:t>, tekintettel arra, hogy az állami finanszírozás „előfinanszírozás”-t tartalmaz, azaz a január 3-án fizetendő béreket már decemberben leutalta önkormányzatunk részére</w:t>
      </w:r>
      <w:r w:rsidR="00CF2AAE">
        <w:rPr>
          <w:sz w:val="24"/>
          <w:szCs w:val="24"/>
        </w:rPr>
        <w:t>,</w:t>
      </w:r>
      <w:r>
        <w:rPr>
          <w:sz w:val="24"/>
          <w:szCs w:val="24"/>
        </w:rPr>
        <w:t xml:space="preserve"> de azt csak 2026. januárjában fizettük ki. </w:t>
      </w:r>
    </w:p>
    <w:p w14:paraId="1122D0D1" w14:textId="44EE3647" w:rsidR="00E76450" w:rsidRPr="009F70CC" w:rsidRDefault="00180A26" w:rsidP="00180A26">
      <w:pPr>
        <w:spacing w:before="120"/>
        <w:ind w:firstLine="708"/>
        <w:jc w:val="both"/>
        <w:rPr>
          <w:sz w:val="24"/>
          <w:szCs w:val="24"/>
          <w:u w:val="single"/>
        </w:rPr>
      </w:pPr>
      <w:r>
        <w:rPr>
          <w:b/>
          <w:i/>
          <w:sz w:val="24"/>
          <w:szCs w:val="24"/>
          <w:u w:val="single"/>
        </w:rPr>
        <w:t xml:space="preserve">2.2. </w:t>
      </w:r>
      <w:r w:rsidR="00E76450" w:rsidRPr="009F70CC">
        <w:rPr>
          <w:b/>
          <w:i/>
          <w:sz w:val="24"/>
          <w:szCs w:val="24"/>
          <w:u w:val="single"/>
        </w:rPr>
        <w:t>Városüzemeltetési feladatok</w:t>
      </w:r>
      <w:r w:rsidR="00E76450" w:rsidRPr="009F70CC">
        <w:rPr>
          <w:sz w:val="24"/>
          <w:szCs w:val="24"/>
          <w:u w:val="single"/>
        </w:rPr>
        <w:t xml:space="preserve"> (9. melléklet):</w:t>
      </w:r>
    </w:p>
    <w:p w14:paraId="58091C7E" w14:textId="4A7E3009" w:rsidR="00432693" w:rsidRDefault="00E76450" w:rsidP="00432693">
      <w:pPr>
        <w:suppressAutoHyphens/>
        <w:spacing w:before="120"/>
        <w:jc w:val="both"/>
        <w:rPr>
          <w:sz w:val="24"/>
          <w:szCs w:val="24"/>
          <w:lang w:eastAsia="zh-CN"/>
        </w:rPr>
      </w:pPr>
      <w:r w:rsidRPr="009F70CC">
        <w:rPr>
          <w:sz w:val="24"/>
          <w:szCs w:val="24"/>
          <w:lang w:eastAsia="zh-CN"/>
        </w:rPr>
        <w:t xml:space="preserve">Értékelésünket kiemelten azon feladatokkal kapcsolatosan tesszük meg, ahol az időarányos kötelezettségvállalás/teljesítés lényegesen elmarad az eredetileg tervezett vagy a módosított előirányzathoz képest. </w:t>
      </w:r>
    </w:p>
    <w:p w14:paraId="1E87FA5C" w14:textId="018BEA62" w:rsidR="009F70CC" w:rsidRPr="009F70CC" w:rsidRDefault="009F70CC" w:rsidP="009F70CC">
      <w:pPr>
        <w:suppressAutoHyphens/>
        <w:spacing w:before="120"/>
        <w:jc w:val="both"/>
        <w:rPr>
          <w:sz w:val="24"/>
          <w:szCs w:val="24"/>
          <w:lang w:eastAsia="zh-CN"/>
        </w:rPr>
      </w:pPr>
      <w:r w:rsidRPr="009F70CC">
        <w:rPr>
          <w:sz w:val="24"/>
          <w:szCs w:val="24"/>
          <w:lang w:eastAsia="zh-CN"/>
        </w:rPr>
        <w:t xml:space="preserve">A legtöbb üzemeltetési tevékenység folyamatos feladatellátást tartalmaz, melyet többségében a Városgazdálkodási Nonprofit </w:t>
      </w:r>
      <w:proofErr w:type="spellStart"/>
      <w:r w:rsidRPr="009F70CC">
        <w:rPr>
          <w:sz w:val="24"/>
          <w:szCs w:val="24"/>
          <w:lang w:eastAsia="zh-CN"/>
        </w:rPr>
        <w:t>Zrt</w:t>
      </w:r>
      <w:proofErr w:type="spellEnd"/>
      <w:r w:rsidRPr="009F70CC">
        <w:rPr>
          <w:sz w:val="24"/>
          <w:szCs w:val="24"/>
          <w:lang w:eastAsia="zh-CN"/>
        </w:rPr>
        <w:t>. l</w:t>
      </w:r>
      <w:r w:rsidR="00FF7857">
        <w:rPr>
          <w:sz w:val="24"/>
          <w:szCs w:val="24"/>
          <w:lang w:eastAsia="zh-CN"/>
        </w:rPr>
        <w:t>át el. A városüzemeltetési (9</w:t>
      </w:r>
      <w:r w:rsidRPr="009F70CC">
        <w:rPr>
          <w:sz w:val="24"/>
          <w:szCs w:val="24"/>
          <w:lang w:eastAsia="zh-CN"/>
        </w:rPr>
        <w:t xml:space="preserve">. melléklet) táblában több esetben tapasztalható </w:t>
      </w:r>
      <w:proofErr w:type="spellStart"/>
      <w:r w:rsidRPr="009F70CC">
        <w:rPr>
          <w:sz w:val="24"/>
          <w:szCs w:val="24"/>
          <w:lang w:eastAsia="zh-CN"/>
        </w:rPr>
        <w:t>alulteljesítés</w:t>
      </w:r>
      <w:proofErr w:type="spellEnd"/>
      <w:r w:rsidRPr="009F70CC">
        <w:rPr>
          <w:sz w:val="24"/>
          <w:szCs w:val="24"/>
          <w:lang w:eastAsia="zh-CN"/>
        </w:rPr>
        <w:t>. Ezen feladatoknál a kifizetések a szerződésben foglaltak szerint eltérően történik, van havi, negyedéves, féléves és éves elszámolás, illetve felmerülés esetén, szükséges megrendelések alapján fellépő teljesülések, melyek elő</w:t>
      </w:r>
      <w:r w:rsidR="00F225EB">
        <w:rPr>
          <w:sz w:val="24"/>
          <w:szCs w:val="24"/>
          <w:lang w:eastAsia="zh-CN"/>
        </w:rPr>
        <w:t>re</w:t>
      </w:r>
      <w:r w:rsidRPr="009F70CC">
        <w:rPr>
          <w:sz w:val="24"/>
          <w:szCs w:val="24"/>
          <w:lang w:eastAsia="zh-CN"/>
        </w:rPr>
        <w:t xml:space="preserve"> nem tervezhetők.</w:t>
      </w:r>
    </w:p>
    <w:p w14:paraId="484BB408" w14:textId="77777777" w:rsidR="009F70CC" w:rsidRPr="009F70CC" w:rsidRDefault="009F70CC" w:rsidP="009F70CC">
      <w:pPr>
        <w:suppressAutoHyphens/>
        <w:spacing w:before="120"/>
        <w:jc w:val="both"/>
        <w:rPr>
          <w:sz w:val="24"/>
          <w:szCs w:val="24"/>
          <w:lang w:eastAsia="zh-CN"/>
        </w:rPr>
      </w:pPr>
      <w:r w:rsidRPr="009F70CC">
        <w:rPr>
          <w:sz w:val="24"/>
          <w:szCs w:val="24"/>
          <w:lang w:eastAsia="zh-CN"/>
        </w:rPr>
        <w:t xml:space="preserve">Közszolgáltatási szerződés keretében történik a feladatellátás a menetrendszerinti helyi autóbusz-közlekedés (MÁV Személyszállítási </w:t>
      </w:r>
      <w:proofErr w:type="spellStart"/>
      <w:r w:rsidRPr="009F70CC">
        <w:rPr>
          <w:sz w:val="24"/>
          <w:szCs w:val="24"/>
          <w:lang w:eastAsia="zh-CN"/>
        </w:rPr>
        <w:t>Zrt</w:t>
      </w:r>
      <w:proofErr w:type="spellEnd"/>
      <w:r w:rsidRPr="009F70CC">
        <w:rPr>
          <w:sz w:val="24"/>
          <w:szCs w:val="24"/>
          <w:lang w:eastAsia="zh-CN"/>
        </w:rPr>
        <w:t xml:space="preserve">.) tekintetében, míg a nem közművel összegyűjtött háztartási szennyvíz gyűjtése, elszállítása feladatellátás hatósági kijelölés alapján (Kobold </w:t>
      </w:r>
      <w:proofErr w:type="spellStart"/>
      <w:r w:rsidRPr="009F70CC">
        <w:rPr>
          <w:sz w:val="24"/>
          <w:szCs w:val="24"/>
          <w:lang w:eastAsia="zh-CN"/>
        </w:rPr>
        <w:t>Trans</w:t>
      </w:r>
      <w:proofErr w:type="spellEnd"/>
      <w:r w:rsidRPr="009F70CC">
        <w:rPr>
          <w:sz w:val="24"/>
          <w:szCs w:val="24"/>
          <w:lang w:eastAsia="zh-CN"/>
        </w:rPr>
        <w:t xml:space="preserve"> Bt.) valósul meg városunkban. </w:t>
      </w:r>
    </w:p>
    <w:p w14:paraId="3A483FB7" w14:textId="7BE7F854" w:rsidR="009F70CC" w:rsidRPr="009F70CC" w:rsidRDefault="009F70CC" w:rsidP="009F70CC">
      <w:pPr>
        <w:suppressAutoHyphens/>
        <w:spacing w:before="120"/>
        <w:jc w:val="both"/>
        <w:rPr>
          <w:b/>
          <w:color w:val="0000FF"/>
          <w:sz w:val="24"/>
          <w:szCs w:val="24"/>
          <w:lang w:eastAsia="zh-CN"/>
        </w:rPr>
      </w:pPr>
      <w:r w:rsidRPr="009F70CC">
        <w:rPr>
          <w:i/>
          <w:sz w:val="24"/>
          <w:szCs w:val="24"/>
          <w:lang w:eastAsia="zh-CN"/>
        </w:rPr>
        <w:t>Menetrend szerinti helyi autóbusz közlekedés (temetői járat és pályáztatás költségei is)</w:t>
      </w:r>
      <w:r w:rsidRPr="009F70CC">
        <w:rPr>
          <w:b/>
          <w:sz w:val="24"/>
          <w:szCs w:val="24"/>
          <w:lang w:eastAsia="zh-CN"/>
        </w:rPr>
        <w:t xml:space="preserve"> </w:t>
      </w:r>
      <w:r w:rsidRPr="009F70CC">
        <w:rPr>
          <w:sz w:val="24"/>
          <w:szCs w:val="24"/>
          <w:lang w:eastAsia="zh-CN"/>
        </w:rPr>
        <w:t xml:space="preserve">feladatellátás soron a teljesülés 53,84 %. A költségvetési beszámoló által lefedett időszakban az első két negyedév számairól számolt be a közszolgáltató, melyet a képviselő-testület a 2025. szeptemberi ülésén elfogadott. A közszolgáltató a 2025. év III. negyedév beszámolóját 2026. januárban tárgyalta és fogadta el a képviselő-testület, így annak teljesülése </w:t>
      </w:r>
      <w:r w:rsidR="00F225EB">
        <w:rPr>
          <w:sz w:val="24"/>
          <w:szCs w:val="24"/>
          <w:lang w:eastAsia="zh-CN"/>
        </w:rPr>
        <w:t xml:space="preserve">a 2025. évi pénzmaradvány részét képezi és </w:t>
      </w:r>
      <w:r w:rsidRPr="009F70CC">
        <w:rPr>
          <w:sz w:val="24"/>
          <w:szCs w:val="24"/>
          <w:lang w:eastAsia="zh-CN"/>
        </w:rPr>
        <w:t>a</w:t>
      </w:r>
      <w:r w:rsidR="00F225EB">
        <w:rPr>
          <w:sz w:val="24"/>
          <w:szCs w:val="24"/>
          <w:lang w:eastAsia="zh-CN"/>
        </w:rPr>
        <w:t xml:space="preserve"> szolgáltató</w:t>
      </w:r>
      <w:r w:rsidRPr="009F70CC">
        <w:rPr>
          <w:sz w:val="24"/>
          <w:szCs w:val="24"/>
          <w:lang w:eastAsia="zh-CN"/>
        </w:rPr>
        <w:t xml:space="preserve"> éves beszámoló</w:t>
      </w:r>
      <w:r w:rsidR="00F225EB">
        <w:rPr>
          <w:sz w:val="24"/>
          <w:szCs w:val="24"/>
          <w:lang w:eastAsia="zh-CN"/>
        </w:rPr>
        <w:t>já</w:t>
      </w:r>
      <w:r w:rsidR="00FF7857">
        <w:rPr>
          <w:sz w:val="24"/>
          <w:szCs w:val="24"/>
          <w:lang w:eastAsia="zh-CN"/>
        </w:rPr>
        <w:t>val együtt 2026. év</w:t>
      </w:r>
      <w:r w:rsidRPr="009F70CC">
        <w:rPr>
          <w:sz w:val="24"/>
          <w:szCs w:val="24"/>
          <w:lang w:eastAsia="zh-CN"/>
        </w:rPr>
        <w:t xml:space="preserve">ben </w:t>
      </w:r>
      <w:proofErr w:type="gramStart"/>
      <w:r w:rsidRPr="009F70CC">
        <w:rPr>
          <w:sz w:val="24"/>
          <w:szCs w:val="24"/>
          <w:lang w:eastAsia="zh-CN"/>
        </w:rPr>
        <w:t>realizálódik</w:t>
      </w:r>
      <w:proofErr w:type="gramEnd"/>
      <w:r w:rsidR="00F225EB">
        <w:rPr>
          <w:sz w:val="24"/>
          <w:szCs w:val="24"/>
          <w:lang w:eastAsia="zh-CN"/>
        </w:rPr>
        <w:t xml:space="preserve"> majd</w:t>
      </w:r>
      <w:r w:rsidRPr="009F70CC">
        <w:rPr>
          <w:sz w:val="24"/>
          <w:szCs w:val="24"/>
          <w:lang w:eastAsia="zh-CN"/>
        </w:rPr>
        <w:t xml:space="preserve">. </w:t>
      </w:r>
    </w:p>
    <w:p w14:paraId="00C132C4" w14:textId="5192C8EC" w:rsidR="009F70CC" w:rsidRPr="009F70CC" w:rsidRDefault="009F70CC" w:rsidP="009F70CC">
      <w:pPr>
        <w:suppressAutoHyphens/>
        <w:spacing w:before="120"/>
        <w:jc w:val="both"/>
        <w:rPr>
          <w:sz w:val="24"/>
          <w:szCs w:val="24"/>
          <w:lang w:eastAsia="zh-CN"/>
        </w:rPr>
      </w:pPr>
      <w:r w:rsidRPr="009F70CC">
        <w:rPr>
          <w:i/>
          <w:sz w:val="24"/>
          <w:szCs w:val="24"/>
          <w:lang w:eastAsia="zh-CN"/>
        </w:rPr>
        <w:t xml:space="preserve">Kényszerkaszálás </w:t>
      </w:r>
      <w:proofErr w:type="gramStart"/>
      <w:r w:rsidRPr="009F70CC">
        <w:rPr>
          <w:i/>
          <w:sz w:val="24"/>
          <w:szCs w:val="24"/>
          <w:lang w:eastAsia="zh-CN"/>
        </w:rPr>
        <w:t>közterületen</w:t>
      </w:r>
      <w:proofErr w:type="gramEnd"/>
      <w:r w:rsidRPr="009F70CC">
        <w:rPr>
          <w:b/>
          <w:sz w:val="24"/>
          <w:szCs w:val="24"/>
          <w:lang w:eastAsia="zh-CN"/>
        </w:rPr>
        <w:t xml:space="preserve"> </w:t>
      </w:r>
      <w:r w:rsidRPr="009F70CC">
        <w:rPr>
          <w:sz w:val="24"/>
          <w:szCs w:val="24"/>
          <w:lang w:eastAsia="zh-CN"/>
        </w:rPr>
        <w:t>feladaton a teljesülés 20,38 %. A teljesülés a 2024. decemberében elrendelt munka - Kossuth és Csontos utca sarki zöldterület, ami szinte minden évben visszatérő probléma – pénzügyi teljesítését tükrözi, az elmúlt évben nem volt kényszerkaszálás elrendelve a városban.</w:t>
      </w:r>
    </w:p>
    <w:p w14:paraId="3DD5A67B" w14:textId="732A9074" w:rsidR="009F70CC" w:rsidRPr="009F70CC" w:rsidRDefault="009F70CC" w:rsidP="009F70CC">
      <w:pPr>
        <w:suppressAutoHyphens/>
        <w:spacing w:before="120"/>
        <w:jc w:val="both"/>
        <w:rPr>
          <w:sz w:val="24"/>
          <w:szCs w:val="24"/>
          <w:lang w:eastAsia="zh-CN"/>
        </w:rPr>
      </w:pPr>
      <w:r w:rsidRPr="009F70CC">
        <w:rPr>
          <w:i/>
          <w:sz w:val="24"/>
          <w:szCs w:val="24"/>
          <w:lang w:eastAsia="zh-CN"/>
        </w:rPr>
        <w:lastRenderedPageBreak/>
        <w:t>Műjégpálya és helyi értékek háza üzemeltetése</w:t>
      </w:r>
      <w:r w:rsidRPr="009F70CC">
        <w:rPr>
          <w:b/>
          <w:sz w:val="24"/>
          <w:szCs w:val="24"/>
          <w:lang w:eastAsia="zh-CN"/>
        </w:rPr>
        <w:t xml:space="preserve"> </w:t>
      </w:r>
      <w:r w:rsidRPr="009F70CC">
        <w:rPr>
          <w:sz w:val="24"/>
          <w:szCs w:val="24"/>
          <w:lang w:eastAsia="zh-CN"/>
        </w:rPr>
        <w:t>feladaton a teljesülés 65,08 %, tekintve, hogy az év végi közüzemi díjak és a pálya üzemeltetés 50%-</w:t>
      </w:r>
      <w:proofErr w:type="spellStart"/>
      <w:r w:rsidRPr="009F70CC">
        <w:rPr>
          <w:sz w:val="24"/>
          <w:szCs w:val="24"/>
          <w:lang w:eastAsia="zh-CN"/>
        </w:rPr>
        <w:t>ának</w:t>
      </w:r>
      <w:proofErr w:type="spellEnd"/>
      <w:r w:rsidRPr="009F70CC">
        <w:rPr>
          <w:sz w:val="24"/>
          <w:szCs w:val="24"/>
          <w:lang w:eastAsia="zh-CN"/>
        </w:rPr>
        <w:t xml:space="preserve"> pénzügyi teljesülése a következő év első negyedévében realizálódik pénzmaradványt terhelő kifizetésként. A közüzemi díj mértéke pedig nagyban függ az időjárás körülményeitől, mely teljes pontossággal nem igazán tervezhető.</w:t>
      </w:r>
    </w:p>
    <w:p w14:paraId="3DCA4540" w14:textId="0D97C0E1" w:rsidR="009F70CC" w:rsidRPr="009F70CC" w:rsidRDefault="009F70CC" w:rsidP="009F70CC">
      <w:pPr>
        <w:suppressAutoHyphens/>
        <w:spacing w:before="120"/>
        <w:jc w:val="both"/>
        <w:rPr>
          <w:sz w:val="24"/>
          <w:szCs w:val="24"/>
          <w:lang w:eastAsia="zh-CN"/>
        </w:rPr>
      </w:pPr>
      <w:r w:rsidRPr="009F70CC">
        <w:rPr>
          <w:i/>
          <w:sz w:val="24"/>
          <w:szCs w:val="24"/>
          <w:lang w:eastAsia="zh-CN"/>
        </w:rPr>
        <w:t>Árusító pavilonok karbantartása</w:t>
      </w:r>
      <w:r w:rsidRPr="009F70CC">
        <w:rPr>
          <w:sz w:val="24"/>
          <w:szCs w:val="24"/>
          <w:lang w:eastAsia="zh-CN"/>
        </w:rPr>
        <w:t xml:space="preserve"> feladaton a teljesülés 0 %, ugyanis a karbantartási mu</w:t>
      </w:r>
      <w:r w:rsidR="00F225EB">
        <w:rPr>
          <w:sz w:val="24"/>
          <w:szCs w:val="24"/>
          <w:lang w:eastAsia="zh-CN"/>
        </w:rPr>
        <w:t>nkálatokra a szezont követően, de</w:t>
      </w:r>
      <w:r w:rsidRPr="009F70CC">
        <w:rPr>
          <w:sz w:val="24"/>
          <w:szCs w:val="24"/>
          <w:lang w:eastAsia="zh-CN"/>
        </w:rPr>
        <w:t xml:space="preserve"> a következő szezont megelőzően kerül sor, így pénzügyi teljesülése áthúzódó pénzmaradványként teljesül.</w:t>
      </w:r>
    </w:p>
    <w:p w14:paraId="173226E6" w14:textId="1964D1AE" w:rsidR="009F70CC" w:rsidRPr="009F70CC" w:rsidRDefault="009F70CC" w:rsidP="009F70CC">
      <w:pPr>
        <w:suppressAutoHyphens/>
        <w:spacing w:before="120"/>
        <w:jc w:val="both"/>
        <w:rPr>
          <w:sz w:val="24"/>
          <w:szCs w:val="24"/>
          <w:lang w:eastAsia="zh-CN"/>
        </w:rPr>
      </w:pPr>
      <w:r w:rsidRPr="009F70CC">
        <w:rPr>
          <w:i/>
          <w:sz w:val="24"/>
          <w:szCs w:val="24"/>
          <w:lang w:eastAsia="zh-CN"/>
        </w:rPr>
        <w:t>E-töltő üzemeltetése</w:t>
      </w:r>
      <w:r w:rsidRPr="009F70CC">
        <w:rPr>
          <w:sz w:val="24"/>
          <w:szCs w:val="24"/>
          <w:lang w:eastAsia="zh-CN"/>
        </w:rPr>
        <w:t xml:space="preserve"> feladaton a teljesülés 44,3 %. A feladatellátáson fix kiadást jelent a töltő üzemeltetési költsége, míg a közüzemi díjak annak használata mértékétől függ. Az elérhető töltők számának </w:t>
      </w:r>
      <w:proofErr w:type="gramStart"/>
      <w:r w:rsidRPr="009F70CC">
        <w:rPr>
          <w:sz w:val="24"/>
          <w:szCs w:val="24"/>
          <w:lang w:eastAsia="zh-CN"/>
        </w:rPr>
        <w:t>gyarapodásával</w:t>
      </w:r>
      <w:proofErr w:type="gramEnd"/>
      <w:r w:rsidRPr="009F70CC">
        <w:rPr>
          <w:sz w:val="24"/>
          <w:szCs w:val="24"/>
          <w:lang w:eastAsia="zh-CN"/>
        </w:rPr>
        <w:t xml:space="preserve"> idővel az egy töltőn mért igénybevétel mértékének visszaesésével járhat.</w:t>
      </w:r>
    </w:p>
    <w:p w14:paraId="119EBDFA" w14:textId="029C3E74" w:rsidR="009F70CC" w:rsidRPr="009F70CC" w:rsidRDefault="009F70CC" w:rsidP="009F70CC">
      <w:pPr>
        <w:suppressAutoHyphens/>
        <w:spacing w:before="120"/>
        <w:jc w:val="both"/>
        <w:rPr>
          <w:sz w:val="24"/>
          <w:szCs w:val="24"/>
          <w:lang w:eastAsia="zh-CN"/>
        </w:rPr>
      </w:pPr>
      <w:r w:rsidRPr="009F70CC">
        <w:rPr>
          <w:i/>
          <w:sz w:val="24"/>
          <w:szCs w:val="24"/>
          <w:lang w:eastAsia="zh-CN"/>
        </w:rPr>
        <w:t>Napvitorla karbantartás</w:t>
      </w:r>
      <w:r w:rsidRPr="009F70CC">
        <w:rPr>
          <w:sz w:val="24"/>
          <w:szCs w:val="24"/>
          <w:lang w:eastAsia="zh-CN"/>
        </w:rPr>
        <w:t xml:space="preserve"> feladaton a teljesülés 47,2 %. A tervezett és szükséges karbantartási munkálatokat kedvező áron sikerült elvégeztetnünk, így a soron a tervezetthez képest megtakarítás mutatkozott.</w:t>
      </w:r>
    </w:p>
    <w:p w14:paraId="7C67B1DC" w14:textId="59FAF207" w:rsidR="009F70CC" w:rsidRPr="009F70CC" w:rsidRDefault="009F70CC" w:rsidP="009F70CC">
      <w:pPr>
        <w:suppressAutoHyphens/>
        <w:spacing w:before="120"/>
        <w:jc w:val="both"/>
        <w:rPr>
          <w:sz w:val="24"/>
          <w:szCs w:val="24"/>
          <w:lang w:eastAsia="zh-CN"/>
        </w:rPr>
      </w:pPr>
      <w:r w:rsidRPr="009F70CC">
        <w:rPr>
          <w:i/>
          <w:sz w:val="24"/>
          <w:szCs w:val="24"/>
          <w:lang w:eastAsia="zh-CN"/>
        </w:rPr>
        <w:t>Közterületen összegyűjtött kommunális hulladék</w:t>
      </w:r>
      <w:r w:rsidRPr="009F70CC">
        <w:rPr>
          <w:sz w:val="24"/>
          <w:szCs w:val="24"/>
          <w:lang w:eastAsia="zh-CN"/>
        </w:rPr>
        <w:t xml:space="preserve"> elhelyezési díja (MOHU) feladaton a teljesülés 45,33 %, a feladatellátás folyamatos, a MOHU rendszerében heti rendszerességgel történik a köztisztasági hulladékszállítás megrendelése. Számlák havonta érkeznek a beszállított mennyiség arányában (29 Ft/kg). Tapasztalatként elmondható, hogy a nyári hónapokban nagyobb mennyiség kerül összegyűjtésre és </w:t>
      </w:r>
      <w:proofErr w:type="gramStart"/>
      <w:r w:rsidRPr="009F70CC">
        <w:rPr>
          <w:sz w:val="24"/>
          <w:szCs w:val="24"/>
          <w:lang w:eastAsia="zh-CN"/>
        </w:rPr>
        <w:t>beszállításra</w:t>
      </w:r>
      <w:proofErr w:type="gramEnd"/>
      <w:r w:rsidRPr="009F70CC">
        <w:rPr>
          <w:sz w:val="24"/>
          <w:szCs w:val="24"/>
          <w:lang w:eastAsia="zh-CN"/>
        </w:rPr>
        <w:t xml:space="preserve"> a debreceni átvevőhelyre</w:t>
      </w:r>
      <w:r w:rsidR="00222290">
        <w:rPr>
          <w:sz w:val="24"/>
          <w:szCs w:val="24"/>
          <w:lang w:eastAsia="zh-CN"/>
        </w:rPr>
        <w:t>.</w:t>
      </w:r>
    </w:p>
    <w:p w14:paraId="16417EAB" w14:textId="4ABC6C94" w:rsidR="009F70CC" w:rsidRPr="009F70CC" w:rsidRDefault="009F70CC" w:rsidP="009F70CC">
      <w:pPr>
        <w:suppressAutoHyphens/>
        <w:spacing w:before="120"/>
        <w:jc w:val="both"/>
        <w:rPr>
          <w:sz w:val="24"/>
          <w:szCs w:val="24"/>
          <w:lang w:eastAsia="zh-CN"/>
        </w:rPr>
      </w:pPr>
      <w:r w:rsidRPr="009F70CC">
        <w:rPr>
          <w:i/>
          <w:sz w:val="24"/>
          <w:szCs w:val="24"/>
          <w:lang w:eastAsia="zh-CN"/>
        </w:rPr>
        <w:t>Utcanévtáblák pótlása</w:t>
      </w:r>
      <w:r w:rsidRPr="009F70CC">
        <w:rPr>
          <w:sz w:val="24"/>
          <w:szCs w:val="24"/>
          <w:lang w:eastAsia="zh-CN"/>
        </w:rPr>
        <w:t xml:space="preserve"> feladaton a teljesülés 3,6 %. 2025. évben nem készült felmérés a hiányzó utcanévtáblák pótlásásra, csupán az észlelt vagy bejelentett hiányok pótlására került sor.</w:t>
      </w:r>
    </w:p>
    <w:p w14:paraId="01E18592" w14:textId="5E40E353" w:rsidR="009F70CC" w:rsidRPr="009F70CC" w:rsidRDefault="009F70CC" w:rsidP="009F70CC">
      <w:pPr>
        <w:suppressAutoHyphens/>
        <w:spacing w:before="120"/>
        <w:jc w:val="both"/>
        <w:rPr>
          <w:sz w:val="24"/>
          <w:szCs w:val="24"/>
          <w:lang w:eastAsia="zh-CN"/>
        </w:rPr>
      </w:pPr>
      <w:r w:rsidRPr="009F70CC">
        <w:rPr>
          <w:sz w:val="24"/>
          <w:szCs w:val="24"/>
          <w:lang w:eastAsia="zh-CN"/>
        </w:rPr>
        <w:t xml:space="preserve">Önkormányzati kezelésben lévő </w:t>
      </w:r>
      <w:r w:rsidRPr="009F70CC">
        <w:rPr>
          <w:i/>
          <w:sz w:val="24"/>
          <w:szCs w:val="24"/>
          <w:lang w:eastAsia="zh-CN"/>
        </w:rPr>
        <w:t>buszvárók karbantartása</w:t>
      </w:r>
      <w:r w:rsidRPr="009F70CC">
        <w:rPr>
          <w:sz w:val="24"/>
          <w:szCs w:val="24"/>
          <w:lang w:eastAsia="zh-CN"/>
        </w:rPr>
        <w:t xml:space="preserve"> (nem </w:t>
      </w:r>
      <w:proofErr w:type="spellStart"/>
      <w:r w:rsidRPr="009F70CC">
        <w:rPr>
          <w:sz w:val="24"/>
          <w:szCs w:val="24"/>
          <w:lang w:eastAsia="zh-CN"/>
        </w:rPr>
        <w:t>Publimont</w:t>
      </w:r>
      <w:proofErr w:type="spellEnd"/>
      <w:r w:rsidRPr="009F70CC">
        <w:rPr>
          <w:sz w:val="24"/>
          <w:szCs w:val="24"/>
          <w:lang w:eastAsia="zh-CN"/>
        </w:rPr>
        <w:t xml:space="preserve"> üzemeltetésben lévők) feladaton a teljesülés 0 %. A feladaton egy végszámla kiállítására van lehetősége vállalkozónak az év végével, mely áthúzódó pénzügyi teljesítéssel 2026. évben realizálódik.</w:t>
      </w:r>
    </w:p>
    <w:p w14:paraId="142EF113" w14:textId="08FDDCE3" w:rsidR="00E76450" w:rsidRPr="00CB279F" w:rsidRDefault="00180A26" w:rsidP="00180A26">
      <w:pPr>
        <w:spacing w:before="120"/>
        <w:ind w:firstLine="708"/>
        <w:jc w:val="both"/>
        <w:rPr>
          <w:b/>
          <w:i/>
          <w:sz w:val="24"/>
          <w:szCs w:val="24"/>
          <w:u w:val="single"/>
        </w:rPr>
      </w:pPr>
      <w:r>
        <w:rPr>
          <w:b/>
          <w:i/>
          <w:sz w:val="24"/>
          <w:szCs w:val="24"/>
          <w:u w:val="single"/>
        </w:rPr>
        <w:t xml:space="preserve">2.3. </w:t>
      </w:r>
      <w:r w:rsidR="00E76450" w:rsidRPr="00CB279F">
        <w:rPr>
          <w:b/>
          <w:i/>
          <w:sz w:val="24"/>
          <w:szCs w:val="24"/>
          <w:u w:val="single"/>
        </w:rPr>
        <w:t xml:space="preserve">Szociálpolitikai kiadások </w:t>
      </w:r>
      <w:r w:rsidR="00E76450" w:rsidRPr="00CB279F">
        <w:rPr>
          <w:sz w:val="24"/>
          <w:szCs w:val="24"/>
          <w:u w:val="single"/>
        </w:rPr>
        <w:t>(10. melléklet)</w:t>
      </w:r>
    </w:p>
    <w:p w14:paraId="2D5B72B8" w14:textId="77777777" w:rsidR="00CB279F" w:rsidRPr="001A34FA" w:rsidRDefault="00CB279F" w:rsidP="00CB279F">
      <w:pPr>
        <w:spacing w:before="120"/>
        <w:jc w:val="both"/>
        <w:rPr>
          <w:rFonts w:eastAsia="Calibri"/>
          <w:sz w:val="24"/>
          <w:szCs w:val="24"/>
        </w:rPr>
      </w:pPr>
      <w:r w:rsidRPr="001A34FA">
        <w:rPr>
          <w:rFonts w:eastAsia="Calibri"/>
          <w:sz w:val="24"/>
          <w:szCs w:val="24"/>
        </w:rPr>
        <w:t xml:space="preserve">Hajdúszoboszló Város Önkormányzatának Szociális és Egészségügyi Bizottsága a város 2025. évi költségvetésének 1/2025. (I.30) rendeletének „Szociálpolitikai feladatok” 10. számú mellékletének </w:t>
      </w:r>
    </w:p>
    <w:p w14:paraId="284CB843" w14:textId="357FD1CB" w:rsidR="00CB279F" w:rsidRPr="001A34FA" w:rsidRDefault="00CB279F" w:rsidP="00617CA9">
      <w:pPr>
        <w:numPr>
          <w:ilvl w:val="0"/>
          <w:numId w:val="13"/>
        </w:numPr>
        <w:spacing w:before="120"/>
        <w:ind w:left="714" w:hanging="357"/>
        <w:jc w:val="both"/>
        <w:rPr>
          <w:sz w:val="24"/>
          <w:szCs w:val="24"/>
        </w:rPr>
      </w:pPr>
      <w:r w:rsidRPr="001A34FA">
        <w:rPr>
          <w:rFonts w:eastAsia="Calibri"/>
          <w:sz w:val="24"/>
          <w:szCs w:val="24"/>
        </w:rPr>
        <w:t>11/ÖK soráról (rendszeres települési lakhatási támogatás) 1.500</w:t>
      </w:r>
      <w:r>
        <w:rPr>
          <w:rFonts w:eastAsia="Calibri"/>
          <w:sz w:val="24"/>
          <w:szCs w:val="24"/>
        </w:rPr>
        <w:t xml:space="preserve"> E </w:t>
      </w:r>
      <w:r w:rsidRPr="001A34FA">
        <w:rPr>
          <w:rFonts w:eastAsia="Calibri"/>
          <w:sz w:val="24"/>
          <w:szCs w:val="24"/>
        </w:rPr>
        <w:t xml:space="preserve">Ft-ot a 6/ÖK (iker, többes ikergyermekek születésekor pénzbeli, gondozásának természetbeni támogatása) sorára </w:t>
      </w:r>
    </w:p>
    <w:p w14:paraId="2245BDC1" w14:textId="0B91ECBC" w:rsidR="00CB279F" w:rsidRPr="001A34FA" w:rsidRDefault="00CB279F" w:rsidP="00CB279F">
      <w:pPr>
        <w:numPr>
          <w:ilvl w:val="0"/>
          <w:numId w:val="13"/>
        </w:numPr>
        <w:jc w:val="both"/>
        <w:rPr>
          <w:sz w:val="24"/>
          <w:szCs w:val="24"/>
        </w:rPr>
      </w:pPr>
      <w:r w:rsidRPr="001A34FA">
        <w:rPr>
          <w:rFonts w:eastAsia="Calibri"/>
          <w:sz w:val="24"/>
          <w:szCs w:val="24"/>
        </w:rPr>
        <w:t>11/ÖK soráról (rendszeres te</w:t>
      </w:r>
      <w:r>
        <w:rPr>
          <w:rFonts w:eastAsia="Calibri"/>
          <w:sz w:val="24"/>
          <w:szCs w:val="24"/>
        </w:rPr>
        <w:t>lepülési lakhatási támogatás) 2.</w:t>
      </w:r>
      <w:r w:rsidRPr="001A34FA">
        <w:rPr>
          <w:rFonts w:eastAsia="Calibri"/>
          <w:sz w:val="24"/>
          <w:szCs w:val="24"/>
        </w:rPr>
        <w:t>000 </w:t>
      </w:r>
      <w:r>
        <w:rPr>
          <w:rFonts w:eastAsia="Calibri"/>
          <w:sz w:val="24"/>
          <w:szCs w:val="24"/>
        </w:rPr>
        <w:t xml:space="preserve">E </w:t>
      </w:r>
      <w:r w:rsidRPr="001A34FA">
        <w:rPr>
          <w:rFonts w:eastAsia="Calibri"/>
          <w:sz w:val="24"/>
          <w:szCs w:val="24"/>
        </w:rPr>
        <w:t>Ft-ot a 12/ÖK (rendkívüli települési tám</w:t>
      </w:r>
      <w:r>
        <w:rPr>
          <w:rFonts w:eastAsia="Calibri"/>
          <w:sz w:val="24"/>
          <w:szCs w:val="24"/>
        </w:rPr>
        <w:t>ogatás</w:t>
      </w:r>
      <w:r w:rsidRPr="001A34FA">
        <w:rPr>
          <w:rFonts w:eastAsia="Calibri"/>
          <w:sz w:val="24"/>
          <w:szCs w:val="24"/>
        </w:rPr>
        <w:t>) sorára</w:t>
      </w:r>
    </w:p>
    <w:p w14:paraId="688D5FAA" w14:textId="6B2504FE" w:rsidR="00CB279F" w:rsidRPr="001A34FA" w:rsidRDefault="00CB279F" w:rsidP="00CB279F">
      <w:pPr>
        <w:numPr>
          <w:ilvl w:val="0"/>
          <w:numId w:val="13"/>
        </w:numPr>
        <w:jc w:val="both"/>
        <w:rPr>
          <w:rFonts w:eastAsia="Calibri"/>
          <w:sz w:val="24"/>
          <w:szCs w:val="24"/>
        </w:rPr>
      </w:pPr>
      <w:r w:rsidRPr="001A34FA">
        <w:rPr>
          <w:rFonts w:eastAsia="Calibri"/>
          <w:sz w:val="24"/>
          <w:szCs w:val="24"/>
        </w:rPr>
        <w:t>11/ÖK soráról (rendszeres te</w:t>
      </w:r>
      <w:r>
        <w:rPr>
          <w:rFonts w:eastAsia="Calibri"/>
          <w:sz w:val="24"/>
          <w:szCs w:val="24"/>
        </w:rPr>
        <w:t>lepülési lakhatási támogatás) 2.</w:t>
      </w:r>
      <w:r w:rsidRPr="001A34FA">
        <w:rPr>
          <w:rFonts w:eastAsia="Calibri"/>
          <w:sz w:val="24"/>
          <w:szCs w:val="24"/>
        </w:rPr>
        <w:t>000 </w:t>
      </w:r>
      <w:r>
        <w:rPr>
          <w:rFonts w:eastAsia="Calibri"/>
          <w:sz w:val="24"/>
          <w:szCs w:val="24"/>
        </w:rPr>
        <w:t>E</w:t>
      </w:r>
      <w:r w:rsidRPr="001A34FA">
        <w:rPr>
          <w:rFonts w:eastAsia="Calibri"/>
          <w:sz w:val="24"/>
          <w:szCs w:val="24"/>
        </w:rPr>
        <w:t xml:space="preserve"> Ft-ot a 12/ÖK (</w:t>
      </w:r>
      <w:r>
        <w:rPr>
          <w:rFonts w:eastAsia="Calibri"/>
          <w:sz w:val="24"/>
          <w:szCs w:val="24"/>
        </w:rPr>
        <w:t>rendkívüli települési támogatás</w:t>
      </w:r>
      <w:r w:rsidRPr="001A34FA">
        <w:rPr>
          <w:rFonts w:eastAsia="Calibri"/>
          <w:sz w:val="24"/>
          <w:szCs w:val="24"/>
        </w:rPr>
        <w:t xml:space="preserve">) sorára </w:t>
      </w:r>
    </w:p>
    <w:p w14:paraId="129BF2B3" w14:textId="2C1F48F2" w:rsidR="00CB279F" w:rsidRPr="001A34FA" w:rsidRDefault="00CB279F" w:rsidP="00CB279F">
      <w:pPr>
        <w:numPr>
          <w:ilvl w:val="0"/>
          <w:numId w:val="13"/>
        </w:numPr>
        <w:jc w:val="both"/>
        <w:rPr>
          <w:rFonts w:eastAsia="Calibri"/>
          <w:sz w:val="24"/>
          <w:szCs w:val="24"/>
        </w:rPr>
      </w:pPr>
      <w:r w:rsidRPr="001A34FA">
        <w:rPr>
          <w:rFonts w:eastAsia="Calibri"/>
          <w:sz w:val="24"/>
          <w:szCs w:val="24"/>
        </w:rPr>
        <w:t>11/ÖK soráról (rendszeres települési lakhatási támogatás) 1</w:t>
      </w:r>
      <w:r>
        <w:rPr>
          <w:rFonts w:eastAsia="Calibri"/>
          <w:sz w:val="24"/>
          <w:szCs w:val="24"/>
        </w:rPr>
        <w:t>.500 E</w:t>
      </w:r>
      <w:r w:rsidRPr="001A34FA">
        <w:rPr>
          <w:rFonts w:eastAsia="Calibri"/>
          <w:sz w:val="24"/>
          <w:szCs w:val="24"/>
        </w:rPr>
        <w:t xml:space="preserve"> Ft-ot a 2/ÖK (köztemetés) sorára </w:t>
      </w:r>
    </w:p>
    <w:p w14:paraId="03BA6CC3" w14:textId="489760DB" w:rsidR="00CB279F" w:rsidRPr="001A34FA" w:rsidRDefault="00CB279F" w:rsidP="00CB279F">
      <w:pPr>
        <w:pStyle w:val="Nincstrkz"/>
        <w:numPr>
          <w:ilvl w:val="0"/>
          <w:numId w:val="13"/>
        </w:numPr>
        <w:jc w:val="both"/>
        <w:rPr>
          <w:rFonts w:ascii="Times New Roman" w:hAnsi="Times New Roman"/>
          <w:sz w:val="24"/>
          <w:szCs w:val="24"/>
        </w:rPr>
      </w:pPr>
      <w:r w:rsidRPr="001A34FA">
        <w:rPr>
          <w:rFonts w:ascii="Times New Roman" w:hAnsi="Times New Roman"/>
          <w:sz w:val="24"/>
          <w:szCs w:val="24"/>
        </w:rPr>
        <w:t>11/ÖK soráról (rendszeres települési lakhatási támogatás) 1</w:t>
      </w:r>
      <w:r>
        <w:rPr>
          <w:rFonts w:ascii="Times New Roman" w:hAnsi="Times New Roman"/>
          <w:sz w:val="24"/>
          <w:szCs w:val="24"/>
        </w:rPr>
        <w:t>.</w:t>
      </w:r>
      <w:r w:rsidRPr="001A34FA">
        <w:rPr>
          <w:rFonts w:ascii="Times New Roman" w:hAnsi="Times New Roman"/>
          <w:sz w:val="24"/>
          <w:szCs w:val="24"/>
        </w:rPr>
        <w:t>000 </w:t>
      </w:r>
      <w:r>
        <w:rPr>
          <w:rFonts w:ascii="Times New Roman" w:hAnsi="Times New Roman"/>
          <w:sz w:val="24"/>
          <w:szCs w:val="24"/>
        </w:rPr>
        <w:t>E</w:t>
      </w:r>
      <w:r w:rsidRPr="001A34FA">
        <w:rPr>
          <w:rFonts w:ascii="Times New Roman" w:hAnsi="Times New Roman"/>
          <w:sz w:val="24"/>
          <w:szCs w:val="24"/>
        </w:rPr>
        <w:t xml:space="preserve"> Ft-ot a 12/ÖK (rendkívüli települési támogatás) sorára </w:t>
      </w:r>
    </w:p>
    <w:p w14:paraId="4FD743B5" w14:textId="77777777" w:rsidR="00180A26" w:rsidRPr="00180A26" w:rsidRDefault="00CB279F" w:rsidP="00CB279F">
      <w:pPr>
        <w:numPr>
          <w:ilvl w:val="0"/>
          <w:numId w:val="13"/>
        </w:numPr>
        <w:jc w:val="both"/>
        <w:rPr>
          <w:rFonts w:eastAsia="Calibri"/>
          <w:sz w:val="24"/>
          <w:szCs w:val="24"/>
        </w:rPr>
      </w:pPr>
      <w:r w:rsidRPr="001A34FA">
        <w:rPr>
          <w:sz w:val="24"/>
          <w:szCs w:val="24"/>
        </w:rPr>
        <w:t>11/ÖK soráról (rendszeres települési lakhatási támogatás) 500 </w:t>
      </w:r>
      <w:r>
        <w:rPr>
          <w:sz w:val="24"/>
          <w:szCs w:val="24"/>
        </w:rPr>
        <w:t>E</w:t>
      </w:r>
      <w:r w:rsidRPr="001A34FA">
        <w:rPr>
          <w:sz w:val="24"/>
          <w:szCs w:val="24"/>
        </w:rPr>
        <w:t xml:space="preserve"> Ft-ot a 14/ÖK (gondozási </w:t>
      </w:r>
      <w:r w:rsidRPr="00180A26">
        <w:rPr>
          <w:bCs/>
          <w:sz w:val="24"/>
          <w:szCs w:val="24"/>
          <w:shd w:val="clear" w:color="auto" w:fill="FFFFFF"/>
        </w:rPr>
        <w:t>szükséglethez kapcsolódó kiadások támogatása</w:t>
      </w:r>
      <w:r w:rsidRPr="00180A26">
        <w:rPr>
          <w:sz w:val="24"/>
          <w:szCs w:val="24"/>
        </w:rPr>
        <w:t xml:space="preserve">) sorára </w:t>
      </w:r>
    </w:p>
    <w:p w14:paraId="32218BFC" w14:textId="40B9C79E" w:rsidR="00CB279F" w:rsidRPr="00621871" w:rsidRDefault="00CB279F" w:rsidP="005B6E79">
      <w:pPr>
        <w:jc w:val="both"/>
        <w:rPr>
          <w:sz w:val="24"/>
          <w:szCs w:val="24"/>
        </w:rPr>
      </w:pPr>
      <w:proofErr w:type="gramStart"/>
      <w:r w:rsidRPr="001A34FA">
        <w:rPr>
          <w:sz w:val="24"/>
          <w:szCs w:val="24"/>
        </w:rPr>
        <w:t>csoportosított</w:t>
      </w:r>
      <w:proofErr w:type="gramEnd"/>
      <w:r w:rsidRPr="001A34FA">
        <w:rPr>
          <w:sz w:val="24"/>
          <w:szCs w:val="24"/>
        </w:rPr>
        <w:t xml:space="preserve"> át.</w:t>
      </w:r>
      <w:r w:rsidR="005B6E79">
        <w:rPr>
          <w:sz w:val="24"/>
          <w:szCs w:val="24"/>
        </w:rPr>
        <w:t xml:space="preserve"> </w:t>
      </w:r>
      <w:r w:rsidRPr="00621871">
        <w:rPr>
          <w:sz w:val="24"/>
          <w:szCs w:val="24"/>
        </w:rPr>
        <w:t>Az átcsoportosítások indokai:</w:t>
      </w:r>
    </w:p>
    <w:p w14:paraId="4C03FE90" w14:textId="2CD6ABA8" w:rsidR="00CB279F" w:rsidRDefault="00CB279F" w:rsidP="00617CA9">
      <w:pPr>
        <w:pStyle w:val="Nincstrkz"/>
        <w:numPr>
          <w:ilvl w:val="0"/>
          <w:numId w:val="13"/>
        </w:numPr>
        <w:spacing w:before="120"/>
        <w:ind w:left="714" w:hanging="357"/>
        <w:jc w:val="both"/>
        <w:rPr>
          <w:rFonts w:ascii="Times New Roman" w:hAnsi="Times New Roman"/>
          <w:sz w:val="24"/>
          <w:szCs w:val="24"/>
        </w:rPr>
      </w:pPr>
      <w:r w:rsidRPr="00621871">
        <w:rPr>
          <w:rFonts w:ascii="Times New Roman" w:hAnsi="Times New Roman"/>
          <w:sz w:val="24"/>
          <w:szCs w:val="24"/>
        </w:rPr>
        <w:t xml:space="preserve">Iker, többes </w:t>
      </w:r>
      <w:proofErr w:type="gramStart"/>
      <w:r w:rsidRPr="00621871">
        <w:rPr>
          <w:rFonts w:ascii="Times New Roman" w:hAnsi="Times New Roman"/>
          <w:sz w:val="24"/>
          <w:szCs w:val="24"/>
        </w:rPr>
        <w:t>iker gyermekek</w:t>
      </w:r>
      <w:proofErr w:type="gramEnd"/>
      <w:r w:rsidRPr="00621871">
        <w:rPr>
          <w:rFonts w:ascii="Times New Roman" w:hAnsi="Times New Roman"/>
          <w:sz w:val="24"/>
          <w:szCs w:val="24"/>
        </w:rPr>
        <w:t xml:space="preserve"> támogatása vonatkozásában a költségvetés tervezése a 202</w:t>
      </w:r>
      <w:r>
        <w:rPr>
          <w:rFonts w:ascii="Times New Roman" w:hAnsi="Times New Roman"/>
          <w:sz w:val="24"/>
          <w:szCs w:val="24"/>
        </w:rPr>
        <w:t>4.</w:t>
      </w:r>
      <w:r w:rsidRPr="00621871">
        <w:rPr>
          <w:rFonts w:ascii="Times New Roman" w:hAnsi="Times New Roman"/>
          <w:sz w:val="24"/>
          <w:szCs w:val="24"/>
        </w:rPr>
        <w:t xml:space="preserve"> év tapasztalatai alapján történt, 202</w:t>
      </w:r>
      <w:r>
        <w:rPr>
          <w:rFonts w:ascii="Times New Roman" w:hAnsi="Times New Roman"/>
          <w:sz w:val="24"/>
          <w:szCs w:val="24"/>
        </w:rPr>
        <w:t>5</w:t>
      </w:r>
      <w:r w:rsidRPr="00621871">
        <w:rPr>
          <w:rFonts w:ascii="Times New Roman" w:hAnsi="Times New Roman"/>
          <w:sz w:val="24"/>
          <w:szCs w:val="24"/>
        </w:rPr>
        <w:t xml:space="preserve"> évben azonban legnagyobb örömünkre több ikergyermek született városunkban. </w:t>
      </w:r>
    </w:p>
    <w:p w14:paraId="5049C71C" w14:textId="77777777" w:rsidR="00CB279F" w:rsidRDefault="00CB279F" w:rsidP="00CB279F">
      <w:pPr>
        <w:pStyle w:val="Nincstrkz"/>
        <w:numPr>
          <w:ilvl w:val="0"/>
          <w:numId w:val="13"/>
        </w:numPr>
        <w:jc w:val="both"/>
        <w:rPr>
          <w:rFonts w:ascii="Times New Roman" w:hAnsi="Times New Roman"/>
          <w:sz w:val="24"/>
          <w:szCs w:val="24"/>
        </w:rPr>
      </w:pPr>
      <w:r>
        <w:rPr>
          <w:rFonts w:ascii="Times New Roman" w:hAnsi="Times New Roman"/>
          <w:sz w:val="24"/>
          <w:szCs w:val="24"/>
        </w:rPr>
        <w:t>Közköltséges temetés elrendelésének a száma növekedett</w:t>
      </w:r>
    </w:p>
    <w:p w14:paraId="7034C986" w14:textId="77777777" w:rsidR="00CB279F" w:rsidRDefault="00CB279F" w:rsidP="00CB279F">
      <w:pPr>
        <w:pStyle w:val="Nincstrkz"/>
        <w:numPr>
          <w:ilvl w:val="0"/>
          <w:numId w:val="13"/>
        </w:numPr>
        <w:jc w:val="both"/>
        <w:rPr>
          <w:rFonts w:ascii="Times New Roman" w:hAnsi="Times New Roman"/>
          <w:sz w:val="24"/>
          <w:szCs w:val="24"/>
        </w:rPr>
      </w:pPr>
      <w:r>
        <w:rPr>
          <w:rFonts w:ascii="Times New Roman" w:hAnsi="Times New Roman"/>
          <w:sz w:val="24"/>
          <w:szCs w:val="24"/>
        </w:rPr>
        <w:t xml:space="preserve">Rendkívüli települési támogatás sorára több alkalommal szükségessé vált az átcsoportosítás. A tervezett összeg a minden évben előforduló problémák mellet megjelenő súlyos helyzetek miatt nem fedezte volna az éves felhasználást. </w:t>
      </w:r>
    </w:p>
    <w:p w14:paraId="1867EFA0" w14:textId="70187149" w:rsidR="00CB279F" w:rsidRPr="00E45174" w:rsidRDefault="00CB279F" w:rsidP="00E45174">
      <w:pPr>
        <w:pStyle w:val="Nincstrkz"/>
        <w:spacing w:before="120"/>
        <w:jc w:val="both"/>
        <w:rPr>
          <w:rFonts w:ascii="Times New Roman" w:hAnsi="Times New Roman"/>
          <w:sz w:val="24"/>
          <w:szCs w:val="24"/>
        </w:rPr>
      </w:pPr>
      <w:r w:rsidRPr="00E45174">
        <w:rPr>
          <w:rFonts w:ascii="Times New Roman" w:hAnsi="Times New Roman"/>
          <w:sz w:val="24"/>
          <w:szCs w:val="24"/>
        </w:rPr>
        <w:t xml:space="preserve">A szociálpolitikai feladatok </w:t>
      </w:r>
      <w:r w:rsidRPr="00E45174">
        <w:rPr>
          <w:rFonts w:ascii="Times New Roman" w:hAnsi="Times New Roman"/>
          <w:i/>
          <w:sz w:val="24"/>
          <w:szCs w:val="24"/>
          <w:u w:val="single"/>
        </w:rPr>
        <w:t>teljesítésének szöveges értékelése:</w:t>
      </w:r>
    </w:p>
    <w:p w14:paraId="23349773" w14:textId="5260E371" w:rsidR="00CB279F" w:rsidRPr="00CB279F" w:rsidRDefault="00CB279F" w:rsidP="00617CA9">
      <w:pPr>
        <w:spacing w:before="60"/>
        <w:jc w:val="both"/>
        <w:rPr>
          <w:sz w:val="24"/>
          <w:szCs w:val="24"/>
        </w:rPr>
      </w:pPr>
      <w:r w:rsidRPr="00CB279F">
        <w:rPr>
          <w:sz w:val="24"/>
          <w:szCs w:val="24"/>
        </w:rPr>
        <w:lastRenderedPageBreak/>
        <w:t xml:space="preserve">Az </w:t>
      </w:r>
      <w:r w:rsidRPr="00617CA9">
        <w:rPr>
          <w:i/>
          <w:sz w:val="24"/>
          <w:szCs w:val="24"/>
        </w:rPr>
        <w:t>első lakáshoz jutók</w:t>
      </w:r>
      <w:r w:rsidRPr="00CB279F">
        <w:rPr>
          <w:sz w:val="24"/>
          <w:szCs w:val="24"/>
        </w:rPr>
        <w:t xml:space="preserve"> önkormányzati támogatása 2025-ban 8 család részére került megá</w:t>
      </w:r>
      <w:r w:rsidR="00AE7F7F">
        <w:rPr>
          <w:sz w:val="24"/>
          <w:szCs w:val="24"/>
        </w:rPr>
        <w:t>llapításra (a teljesítés: 4.</w:t>
      </w:r>
      <w:r w:rsidR="00617CA9">
        <w:rPr>
          <w:sz w:val="24"/>
          <w:szCs w:val="24"/>
        </w:rPr>
        <w:t>000 E</w:t>
      </w:r>
      <w:r w:rsidRPr="00CB279F">
        <w:rPr>
          <w:sz w:val="24"/>
          <w:szCs w:val="24"/>
        </w:rPr>
        <w:t xml:space="preserve"> Ft, </w:t>
      </w:r>
      <w:r w:rsidR="00617CA9">
        <w:rPr>
          <w:sz w:val="24"/>
          <w:szCs w:val="24"/>
        </w:rPr>
        <w:t xml:space="preserve">amely </w:t>
      </w:r>
      <w:r w:rsidRPr="00CB279F">
        <w:rPr>
          <w:sz w:val="24"/>
          <w:szCs w:val="24"/>
        </w:rPr>
        <w:t>72,73 %)</w:t>
      </w:r>
      <w:r w:rsidR="00617CA9">
        <w:rPr>
          <w:sz w:val="24"/>
          <w:szCs w:val="24"/>
        </w:rPr>
        <w:t>.</w:t>
      </w:r>
    </w:p>
    <w:p w14:paraId="33A2E2C1" w14:textId="4E01AB0B" w:rsidR="00CB279F" w:rsidRPr="00CB279F" w:rsidRDefault="00CB279F" w:rsidP="00617CA9">
      <w:pPr>
        <w:spacing w:before="60"/>
        <w:jc w:val="both"/>
        <w:rPr>
          <w:sz w:val="24"/>
          <w:szCs w:val="24"/>
        </w:rPr>
      </w:pPr>
      <w:r w:rsidRPr="00617CA9">
        <w:rPr>
          <w:i/>
          <w:sz w:val="24"/>
          <w:szCs w:val="24"/>
        </w:rPr>
        <w:t>Köztemetést</w:t>
      </w:r>
      <w:r w:rsidR="00617CA9">
        <w:rPr>
          <w:sz w:val="24"/>
          <w:szCs w:val="24"/>
        </w:rPr>
        <w:t xml:space="preserve"> 13 esetben kellett elrendelni (a </w:t>
      </w:r>
      <w:r w:rsidRPr="00CB279F">
        <w:rPr>
          <w:sz w:val="24"/>
          <w:szCs w:val="24"/>
        </w:rPr>
        <w:t xml:space="preserve">teljesítés: </w:t>
      </w:r>
      <w:r w:rsidR="00617CA9">
        <w:rPr>
          <w:sz w:val="24"/>
          <w:szCs w:val="24"/>
        </w:rPr>
        <w:t xml:space="preserve">3 723 E Ft, </w:t>
      </w:r>
      <w:r w:rsidRPr="00CB279F">
        <w:rPr>
          <w:sz w:val="24"/>
          <w:szCs w:val="24"/>
        </w:rPr>
        <w:t>82,73 %</w:t>
      </w:r>
      <w:r w:rsidR="00617CA9">
        <w:rPr>
          <w:sz w:val="24"/>
          <w:szCs w:val="24"/>
        </w:rPr>
        <w:t>).</w:t>
      </w:r>
    </w:p>
    <w:p w14:paraId="0AE1E700" w14:textId="48B08F12" w:rsidR="00CB279F" w:rsidRPr="00CB279F" w:rsidRDefault="00CB279F" w:rsidP="00617CA9">
      <w:pPr>
        <w:spacing w:before="60"/>
        <w:jc w:val="both"/>
        <w:rPr>
          <w:sz w:val="24"/>
          <w:szCs w:val="24"/>
        </w:rPr>
      </w:pPr>
      <w:r w:rsidRPr="00CB279F">
        <w:rPr>
          <w:sz w:val="24"/>
          <w:szCs w:val="24"/>
        </w:rPr>
        <w:t xml:space="preserve">A </w:t>
      </w:r>
      <w:r w:rsidRPr="00617CA9">
        <w:rPr>
          <w:sz w:val="24"/>
          <w:szCs w:val="24"/>
        </w:rPr>
        <w:t xml:space="preserve">települési </w:t>
      </w:r>
      <w:r w:rsidRPr="00617CA9">
        <w:rPr>
          <w:i/>
          <w:sz w:val="24"/>
          <w:szCs w:val="24"/>
        </w:rPr>
        <w:t>gyógyszertámogatás</w:t>
      </w:r>
      <w:r w:rsidRPr="00CB279F">
        <w:rPr>
          <w:sz w:val="24"/>
          <w:szCs w:val="24"/>
        </w:rPr>
        <w:t xml:space="preserve"> vonatkozásában 109 megállapítás született, támogatási esetek száma: 1 111.  Az ügyfelek 50 </w:t>
      </w:r>
      <w:r w:rsidR="00617CA9">
        <w:rPr>
          <w:sz w:val="24"/>
          <w:szCs w:val="24"/>
        </w:rPr>
        <w:t>%- a maximális összegre jogosult</w:t>
      </w:r>
      <w:r w:rsidR="00AE7F7F">
        <w:rPr>
          <w:sz w:val="24"/>
          <w:szCs w:val="24"/>
        </w:rPr>
        <w:t xml:space="preserve"> (teljesítés 7.</w:t>
      </w:r>
      <w:r w:rsidRPr="00CB279F">
        <w:rPr>
          <w:sz w:val="24"/>
          <w:szCs w:val="24"/>
        </w:rPr>
        <w:t xml:space="preserve">482 </w:t>
      </w:r>
      <w:r w:rsidR="00617CA9">
        <w:rPr>
          <w:sz w:val="24"/>
          <w:szCs w:val="24"/>
        </w:rPr>
        <w:t xml:space="preserve">E </w:t>
      </w:r>
      <w:r w:rsidRPr="00CB279F">
        <w:rPr>
          <w:sz w:val="24"/>
          <w:szCs w:val="24"/>
        </w:rPr>
        <w:t>Ft, 93,53 %)</w:t>
      </w:r>
      <w:r w:rsidR="00617CA9">
        <w:rPr>
          <w:sz w:val="24"/>
          <w:szCs w:val="24"/>
        </w:rPr>
        <w:t>.</w:t>
      </w:r>
    </w:p>
    <w:p w14:paraId="17679929" w14:textId="0B6B3566" w:rsidR="00CB279F" w:rsidRPr="00CB279F" w:rsidRDefault="00CB279F" w:rsidP="00617CA9">
      <w:pPr>
        <w:spacing w:before="60"/>
        <w:jc w:val="both"/>
        <w:rPr>
          <w:sz w:val="24"/>
          <w:szCs w:val="24"/>
        </w:rPr>
      </w:pPr>
      <w:r w:rsidRPr="00CB279F">
        <w:rPr>
          <w:sz w:val="24"/>
          <w:szCs w:val="24"/>
        </w:rPr>
        <w:t xml:space="preserve">A </w:t>
      </w:r>
      <w:proofErr w:type="spellStart"/>
      <w:r w:rsidRPr="00617CA9">
        <w:rPr>
          <w:i/>
          <w:sz w:val="24"/>
          <w:szCs w:val="24"/>
        </w:rPr>
        <w:t>Bursa</w:t>
      </w:r>
      <w:proofErr w:type="spellEnd"/>
      <w:r w:rsidRPr="00617CA9">
        <w:rPr>
          <w:i/>
          <w:sz w:val="24"/>
          <w:szCs w:val="24"/>
        </w:rPr>
        <w:t xml:space="preserve"> Hungarica</w:t>
      </w:r>
      <w:r w:rsidRPr="00CB279F">
        <w:rPr>
          <w:sz w:val="24"/>
          <w:szCs w:val="24"/>
        </w:rPr>
        <w:t xml:space="preserve"> felsőoktatási ösztöndíj igen népszerű a tovább tanulók körében, 2025-ben 66 diák részesült támogatásban. </w:t>
      </w:r>
    </w:p>
    <w:p w14:paraId="7C6B692C" w14:textId="6A46AE0C" w:rsidR="00CB279F" w:rsidRPr="00CB279F" w:rsidRDefault="00AE7F7F" w:rsidP="00617CA9">
      <w:pPr>
        <w:spacing w:before="60"/>
        <w:jc w:val="both"/>
        <w:rPr>
          <w:sz w:val="24"/>
          <w:szCs w:val="24"/>
        </w:rPr>
      </w:pPr>
      <w:r>
        <w:rPr>
          <w:sz w:val="24"/>
          <w:szCs w:val="24"/>
        </w:rPr>
        <w:t>183 újszülött részesült – 19.</w:t>
      </w:r>
      <w:r w:rsidR="00CB279F" w:rsidRPr="00CB279F">
        <w:rPr>
          <w:sz w:val="24"/>
          <w:szCs w:val="24"/>
        </w:rPr>
        <w:t xml:space="preserve">900 Ft értékű - </w:t>
      </w:r>
      <w:r w:rsidR="00CB279F" w:rsidRPr="00617CA9">
        <w:rPr>
          <w:i/>
          <w:sz w:val="24"/>
          <w:szCs w:val="24"/>
        </w:rPr>
        <w:t>babaköszöntő</w:t>
      </w:r>
      <w:r w:rsidR="00617CA9">
        <w:rPr>
          <w:sz w:val="24"/>
          <w:szCs w:val="24"/>
        </w:rPr>
        <w:t xml:space="preserve"> csomagban.</w:t>
      </w:r>
    </w:p>
    <w:p w14:paraId="3FAEAE6D" w14:textId="68D74277" w:rsidR="00CB279F" w:rsidRPr="00CB279F" w:rsidRDefault="00CB279F" w:rsidP="00617CA9">
      <w:pPr>
        <w:spacing w:before="60"/>
        <w:jc w:val="both"/>
        <w:rPr>
          <w:sz w:val="24"/>
          <w:szCs w:val="24"/>
        </w:rPr>
      </w:pPr>
      <w:r w:rsidRPr="00CB279F">
        <w:rPr>
          <w:sz w:val="24"/>
          <w:szCs w:val="24"/>
        </w:rPr>
        <w:t xml:space="preserve">6 </w:t>
      </w:r>
      <w:r w:rsidRPr="00617CA9">
        <w:rPr>
          <w:i/>
          <w:sz w:val="24"/>
          <w:szCs w:val="24"/>
        </w:rPr>
        <w:t>ikergyermeket</w:t>
      </w:r>
      <w:r w:rsidRPr="00617CA9">
        <w:rPr>
          <w:sz w:val="24"/>
          <w:szCs w:val="24"/>
        </w:rPr>
        <w:t xml:space="preserve"> gondozó</w:t>
      </w:r>
      <w:r w:rsidRPr="00CB279F">
        <w:rPr>
          <w:sz w:val="24"/>
          <w:szCs w:val="24"/>
        </w:rPr>
        <w:t xml:space="preserve"> család részesült egyszeri és rends</w:t>
      </w:r>
      <w:r w:rsidR="00617CA9">
        <w:rPr>
          <w:sz w:val="24"/>
          <w:szCs w:val="24"/>
        </w:rPr>
        <w:t>zeres támogatásban.</w:t>
      </w:r>
    </w:p>
    <w:p w14:paraId="2B6665BD" w14:textId="77777777" w:rsidR="00CB279F" w:rsidRPr="00CB279F" w:rsidRDefault="00CB279F" w:rsidP="00617CA9">
      <w:pPr>
        <w:spacing w:before="60"/>
        <w:jc w:val="both"/>
        <w:rPr>
          <w:sz w:val="24"/>
          <w:szCs w:val="24"/>
        </w:rPr>
      </w:pPr>
      <w:r w:rsidRPr="00CB279F">
        <w:rPr>
          <w:sz w:val="24"/>
          <w:szCs w:val="24"/>
        </w:rPr>
        <w:t xml:space="preserve">A </w:t>
      </w:r>
      <w:r w:rsidRPr="00617CA9">
        <w:rPr>
          <w:i/>
          <w:sz w:val="24"/>
          <w:szCs w:val="24"/>
        </w:rPr>
        <w:t>beiskolázási támogatás</w:t>
      </w:r>
      <w:r w:rsidRPr="00CB279F">
        <w:rPr>
          <w:sz w:val="24"/>
          <w:szCs w:val="24"/>
        </w:rPr>
        <w:t xml:space="preserve">ban (128 család, teljesítés: 93,08 %) és a </w:t>
      </w:r>
      <w:r w:rsidRPr="00617CA9">
        <w:rPr>
          <w:i/>
          <w:sz w:val="24"/>
          <w:szCs w:val="24"/>
        </w:rPr>
        <w:t>gyermekétkeztetési térítési díjkedvezmény</w:t>
      </w:r>
      <w:r w:rsidRPr="00CB279F">
        <w:rPr>
          <w:sz w:val="24"/>
          <w:szCs w:val="24"/>
        </w:rPr>
        <w:t xml:space="preserve">ben (133 gyermek, teljesülés: 67,17 %) részesülők száma hasonló az előző évekhez. </w:t>
      </w:r>
    </w:p>
    <w:p w14:paraId="1259CAD8" w14:textId="77777777" w:rsidR="00CB279F" w:rsidRPr="00CB279F" w:rsidRDefault="00CB279F" w:rsidP="00617CA9">
      <w:pPr>
        <w:spacing w:before="60"/>
        <w:jc w:val="both"/>
        <w:rPr>
          <w:sz w:val="24"/>
          <w:szCs w:val="24"/>
        </w:rPr>
      </w:pPr>
      <w:proofErr w:type="spellStart"/>
      <w:r w:rsidRPr="00617CA9">
        <w:rPr>
          <w:i/>
          <w:sz w:val="24"/>
          <w:szCs w:val="24"/>
        </w:rPr>
        <w:t>Szünidei</w:t>
      </w:r>
      <w:proofErr w:type="spellEnd"/>
      <w:r w:rsidRPr="00617CA9">
        <w:rPr>
          <w:i/>
          <w:sz w:val="24"/>
          <w:szCs w:val="24"/>
        </w:rPr>
        <w:t xml:space="preserve"> gyermekétkeztetés</w:t>
      </w:r>
      <w:r w:rsidRPr="00CB279F">
        <w:rPr>
          <w:sz w:val="24"/>
          <w:szCs w:val="24"/>
        </w:rPr>
        <w:t xml:space="preserve">ben vehetnek részt a városban élő hátrányos/halmozottan hátrányos helyzetű gyermekek. A </w:t>
      </w:r>
      <w:proofErr w:type="spellStart"/>
      <w:r w:rsidRPr="00CB279F">
        <w:rPr>
          <w:sz w:val="24"/>
          <w:szCs w:val="24"/>
        </w:rPr>
        <w:t>szünidei</w:t>
      </w:r>
      <w:proofErr w:type="spellEnd"/>
      <w:r w:rsidRPr="00CB279F">
        <w:rPr>
          <w:sz w:val="24"/>
          <w:szCs w:val="24"/>
        </w:rPr>
        <w:t xml:space="preserve"> gyermekétkeztetés lebonyolítását a HGSZI biztosította. Szünetekben összesen 114 gyermek étkezett.  Jellemzően a </w:t>
      </w:r>
      <w:proofErr w:type="spellStart"/>
      <w:r w:rsidRPr="00CB279F">
        <w:rPr>
          <w:sz w:val="24"/>
          <w:szCs w:val="24"/>
        </w:rPr>
        <w:t>legrászorultabb</w:t>
      </w:r>
      <w:proofErr w:type="spellEnd"/>
      <w:r w:rsidRPr="00CB279F">
        <w:rPr>
          <w:sz w:val="24"/>
          <w:szCs w:val="24"/>
        </w:rPr>
        <w:t xml:space="preserve"> családok nem igényelték ezt a támogatási formát, különböző kifogásokkal élve.</w:t>
      </w:r>
    </w:p>
    <w:p w14:paraId="19C78960" w14:textId="5663A388" w:rsidR="00CB279F" w:rsidRPr="00CB279F" w:rsidRDefault="00CB279F" w:rsidP="00617CA9">
      <w:pPr>
        <w:spacing w:before="60"/>
        <w:jc w:val="both"/>
        <w:rPr>
          <w:sz w:val="24"/>
          <w:szCs w:val="24"/>
        </w:rPr>
      </w:pPr>
      <w:r w:rsidRPr="00CB279F">
        <w:rPr>
          <w:sz w:val="24"/>
          <w:szCs w:val="24"/>
        </w:rPr>
        <w:t xml:space="preserve">A </w:t>
      </w:r>
      <w:r w:rsidRPr="00617CA9">
        <w:rPr>
          <w:i/>
          <w:sz w:val="24"/>
          <w:szCs w:val="24"/>
        </w:rPr>
        <w:t>települési lakhatási támogatás</w:t>
      </w:r>
      <w:r w:rsidRPr="00CB279F">
        <w:rPr>
          <w:sz w:val="24"/>
          <w:szCs w:val="24"/>
        </w:rPr>
        <w:t xml:space="preserve"> az egyik legnépszerűbb támogatási forma a lakosság körében.  Az ügyfelek nagy része havi 9</w:t>
      </w:r>
      <w:r w:rsidR="00617CA9">
        <w:rPr>
          <w:sz w:val="24"/>
          <w:szCs w:val="24"/>
        </w:rPr>
        <w:t>.</w:t>
      </w:r>
      <w:r w:rsidRPr="00CB279F">
        <w:rPr>
          <w:sz w:val="24"/>
          <w:szCs w:val="24"/>
        </w:rPr>
        <w:t>000 Ft támogatásban részesült. További hozadéka, hogy védett fogyasztóvá válik a kérelmező, a szolgáltatás kikapcsolása, részletfizetés engedélyezése valamint előre-fizetős m</w:t>
      </w:r>
      <w:r w:rsidR="00617CA9">
        <w:rPr>
          <w:sz w:val="24"/>
          <w:szCs w:val="24"/>
        </w:rPr>
        <w:t>érő óra felszerelése lehetséges</w:t>
      </w:r>
      <w:r w:rsidR="00AE7F7F">
        <w:rPr>
          <w:sz w:val="24"/>
          <w:szCs w:val="24"/>
        </w:rPr>
        <w:t xml:space="preserve"> (teljesítés: 34.542 E</w:t>
      </w:r>
      <w:r w:rsidRPr="00CB279F">
        <w:rPr>
          <w:sz w:val="24"/>
          <w:szCs w:val="24"/>
        </w:rPr>
        <w:t xml:space="preserve"> Ft, 80,33 %)</w:t>
      </w:r>
      <w:r w:rsidR="00617CA9">
        <w:rPr>
          <w:sz w:val="24"/>
          <w:szCs w:val="24"/>
        </w:rPr>
        <w:t>.</w:t>
      </w:r>
    </w:p>
    <w:p w14:paraId="16EDF79A" w14:textId="7C6913F3" w:rsidR="00CB279F" w:rsidRPr="00CB279F" w:rsidRDefault="00CB279F" w:rsidP="00617CA9">
      <w:pPr>
        <w:spacing w:before="60"/>
        <w:jc w:val="both"/>
        <w:rPr>
          <w:sz w:val="24"/>
          <w:szCs w:val="24"/>
        </w:rPr>
      </w:pPr>
      <w:r w:rsidRPr="00CB279F">
        <w:rPr>
          <w:sz w:val="24"/>
          <w:szCs w:val="24"/>
        </w:rPr>
        <w:t xml:space="preserve">Jelentős segítség az önkormányzat által kötelezően biztosított </w:t>
      </w:r>
      <w:r w:rsidRPr="00617CA9">
        <w:rPr>
          <w:i/>
          <w:sz w:val="24"/>
          <w:szCs w:val="24"/>
        </w:rPr>
        <w:t>rendkívüli települési támogatás</w:t>
      </w:r>
      <w:r w:rsidRPr="00CB279F">
        <w:rPr>
          <w:sz w:val="24"/>
          <w:szCs w:val="24"/>
        </w:rPr>
        <w:t>, mely a létfenntartást veszélyeztető rendkívüli élethelyzetbe került ügyfeleknek rövid ügyintézési határidővel nyújt támogatást, 2025-ben összesen 656 alkalommal. Az ellátás megállapításának leggyakoribb indoka: megélhetés, egyszeri gyógyszertámogatás, betegség. A nyári vihar okozta kár enyhítése érdekében kb. 20 családnak segítettünk háztartásonként 35</w:t>
      </w:r>
      <w:r w:rsidR="00617CA9">
        <w:rPr>
          <w:sz w:val="24"/>
          <w:szCs w:val="24"/>
        </w:rPr>
        <w:t>.</w:t>
      </w:r>
      <w:r w:rsidRPr="00CB279F">
        <w:rPr>
          <w:sz w:val="24"/>
          <w:szCs w:val="24"/>
        </w:rPr>
        <w:t>000 Ft összeggel. A Kossuth Társasházban (Hajdúszoboszló, Hősök tere 3. sz.) történt fűtési rendszer meghibásodása miatt a 45 lakásos társasházból, kb. 25 tulajdo</w:t>
      </w:r>
      <w:r w:rsidR="0006774D">
        <w:rPr>
          <w:sz w:val="24"/>
          <w:szCs w:val="24"/>
        </w:rPr>
        <w:t xml:space="preserve">nos fordult hozzánk segítségért. A soron a </w:t>
      </w:r>
      <w:r w:rsidRPr="00CB279F">
        <w:rPr>
          <w:sz w:val="24"/>
          <w:szCs w:val="24"/>
        </w:rPr>
        <w:t xml:space="preserve">teljesítés: kétszeri </w:t>
      </w:r>
      <w:r w:rsidR="00AE7F7F">
        <w:rPr>
          <w:sz w:val="24"/>
          <w:szCs w:val="24"/>
        </w:rPr>
        <w:t>átcsoportosítás után: 16.</w:t>
      </w:r>
      <w:r w:rsidRPr="00CB279F">
        <w:rPr>
          <w:sz w:val="24"/>
          <w:szCs w:val="24"/>
        </w:rPr>
        <w:t xml:space="preserve">301 </w:t>
      </w:r>
      <w:r w:rsidR="00AE7F7F">
        <w:rPr>
          <w:sz w:val="24"/>
          <w:szCs w:val="24"/>
        </w:rPr>
        <w:t>E</w:t>
      </w:r>
      <w:r w:rsidRPr="00CB279F">
        <w:rPr>
          <w:sz w:val="24"/>
          <w:szCs w:val="24"/>
        </w:rPr>
        <w:t xml:space="preserve"> Ft, </w:t>
      </w:r>
      <w:r w:rsidR="00DE52E7">
        <w:rPr>
          <w:sz w:val="24"/>
          <w:szCs w:val="24"/>
        </w:rPr>
        <w:t xml:space="preserve">mely </w:t>
      </w:r>
      <w:r w:rsidRPr="00CB279F">
        <w:rPr>
          <w:sz w:val="24"/>
          <w:szCs w:val="24"/>
        </w:rPr>
        <w:t>98,79 %</w:t>
      </w:r>
    </w:p>
    <w:p w14:paraId="42408C9D" w14:textId="2D16C5B0" w:rsidR="00CB279F" w:rsidRPr="00CB279F" w:rsidRDefault="00CB279F" w:rsidP="00617CA9">
      <w:pPr>
        <w:spacing w:before="60"/>
        <w:jc w:val="both"/>
        <w:rPr>
          <w:sz w:val="24"/>
          <w:szCs w:val="24"/>
        </w:rPr>
      </w:pPr>
      <w:r w:rsidRPr="00CB279F">
        <w:rPr>
          <w:sz w:val="24"/>
          <w:szCs w:val="24"/>
        </w:rPr>
        <w:t xml:space="preserve">A települési </w:t>
      </w:r>
      <w:r w:rsidRPr="0006774D">
        <w:rPr>
          <w:i/>
          <w:sz w:val="24"/>
          <w:szCs w:val="24"/>
        </w:rPr>
        <w:t>temetési támogatás</w:t>
      </w:r>
      <w:r w:rsidR="0006774D">
        <w:rPr>
          <w:sz w:val="24"/>
          <w:szCs w:val="24"/>
        </w:rPr>
        <w:t>ra jogosultak száma 26 fő volt.</w:t>
      </w:r>
    </w:p>
    <w:p w14:paraId="415F2951" w14:textId="7FCDB704" w:rsidR="00CB279F" w:rsidRPr="00CB279F" w:rsidRDefault="00CB279F" w:rsidP="00617CA9">
      <w:pPr>
        <w:spacing w:before="60"/>
        <w:jc w:val="both"/>
        <w:rPr>
          <w:sz w:val="24"/>
          <w:szCs w:val="24"/>
        </w:rPr>
      </w:pPr>
      <w:r w:rsidRPr="00CB279F">
        <w:rPr>
          <w:sz w:val="24"/>
          <w:szCs w:val="24"/>
        </w:rPr>
        <w:t xml:space="preserve">A </w:t>
      </w:r>
      <w:r w:rsidRPr="0006774D">
        <w:rPr>
          <w:i/>
          <w:sz w:val="24"/>
          <w:szCs w:val="24"/>
        </w:rPr>
        <w:t>gondozási szükséglet</w:t>
      </w:r>
      <w:r w:rsidRPr="00CB279F">
        <w:rPr>
          <w:sz w:val="24"/>
          <w:szCs w:val="24"/>
        </w:rPr>
        <w:t>hez kapcsolódó kiadások támogatása elsősorban az idős, ágyhoz kötött, napi 3 órát meghaladó gondozást igénylő személyeknek állapítható meg. A jogosultságot egy évre lehet megállapítani, amely havonta 5</w:t>
      </w:r>
      <w:r w:rsidR="0006774D">
        <w:rPr>
          <w:sz w:val="24"/>
          <w:szCs w:val="24"/>
        </w:rPr>
        <w:t>.</w:t>
      </w:r>
      <w:r w:rsidRPr="00CB279F">
        <w:rPr>
          <w:sz w:val="24"/>
          <w:szCs w:val="24"/>
        </w:rPr>
        <w:t>000-10</w:t>
      </w:r>
      <w:r w:rsidR="0006774D">
        <w:rPr>
          <w:sz w:val="24"/>
          <w:szCs w:val="24"/>
        </w:rPr>
        <w:t>.</w:t>
      </w:r>
      <w:r w:rsidRPr="00CB279F">
        <w:rPr>
          <w:sz w:val="24"/>
          <w:szCs w:val="24"/>
        </w:rPr>
        <w:t xml:space="preserve">000 Ft támogatást jelent. Az ellátás a gyógyszerek, gyógyászati segédeszközök megvásárlásához, illetve az egyéb kiadásokhoz járul hozzá. A támogatásban részesülők száma a múlt évben 32 fő. </w:t>
      </w:r>
    </w:p>
    <w:p w14:paraId="7AC0F0CC" w14:textId="77777777" w:rsidR="00CB279F" w:rsidRPr="00CB279F" w:rsidRDefault="00CB279F" w:rsidP="00617CA9">
      <w:pPr>
        <w:spacing w:before="60"/>
        <w:jc w:val="both"/>
        <w:rPr>
          <w:sz w:val="24"/>
          <w:szCs w:val="24"/>
        </w:rPr>
      </w:pPr>
      <w:r w:rsidRPr="0006774D">
        <w:rPr>
          <w:i/>
          <w:sz w:val="24"/>
          <w:szCs w:val="24"/>
        </w:rPr>
        <w:t>Krízis tűzifá</w:t>
      </w:r>
      <w:r w:rsidRPr="00CB279F">
        <w:rPr>
          <w:sz w:val="24"/>
          <w:szCs w:val="24"/>
        </w:rPr>
        <w:t xml:space="preserve">ban 48 alkalommal részesültek a halasztást nem tűrő/életveszélyes helyzetbe kerülő lakosok. A Hajdúszoboszlói Nonprofit </w:t>
      </w:r>
      <w:proofErr w:type="spellStart"/>
      <w:r w:rsidRPr="00CB279F">
        <w:rPr>
          <w:sz w:val="24"/>
          <w:szCs w:val="24"/>
        </w:rPr>
        <w:t>Zrt</w:t>
      </w:r>
      <w:proofErr w:type="spellEnd"/>
      <w:r w:rsidRPr="00CB279F">
        <w:rPr>
          <w:sz w:val="24"/>
          <w:szCs w:val="24"/>
        </w:rPr>
        <w:t xml:space="preserve">. nélkülözhetetlen szerepet tölt be a krízisfa tárolásában, házhozszállításban. </w:t>
      </w:r>
    </w:p>
    <w:p w14:paraId="56E2C349" w14:textId="77777777" w:rsidR="00CB279F" w:rsidRPr="00CB279F" w:rsidRDefault="00CB279F" w:rsidP="00617CA9">
      <w:pPr>
        <w:spacing w:before="60"/>
        <w:jc w:val="both"/>
        <w:rPr>
          <w:sz w:val="24"/>
          <w:szCs w:val="24"/>
        </w:rPr>
      </w:pPr>
      <w:r w:rsidRPr="00CB279F">
        <w:rPr>
          <w:sz w:val="24"/>
          <w:szCs w:val="24"/>
        </w:rPr>
        <w:t xml:space="preserve">A városban továbbra is köszöntjük a </w:t>
      </w:r>
      <w:r w:rsidRPr="0006774D">
        <w:rPr>
          <w:i/>
          <w:sz w:val="24"/>
          <w:szCs w:val="24"/>
        </w:rPr>
        <w:t>szépkorú lakosokat</w:t>
      </w:r>
      <w:r w:rsidRPr="00CB279F">
        <w:rPr>
          <w:sz w:val="24"/>
          <w:szCs w:val="24"/>
        </w:rPr>
        <w:t xml:space="preserve"> (90, 95, 100 évesek). Személyes köszöntésre 14 alkalommal került sor.</w:t>
      </w:r>
    </w:p>
    <w:p w14:paraId="0D17ACCB" w14:textId="58DB59C8" w:rsidR="00E76450" w:rsidRPr="00CF2AAE" w:rsidRDefault="00180A26" w:rsidP="00180A26">
      <w:pPr>
        <w:spacing w:before="120"/>
        <w:ind w:firstLine="708"/>
        <w:jc w:val="both"/>
        <w:rPr>
          <w:sz w:val="24"/>
          <w:szCs w:val="24"/>
        </w:rPr>
      </w:pPr>
      <w:r w:rsidRPr="00180A26">
        <w:rPr>
          <w:b/>
          <w:i/>
          <w:sz w:val="24"/>
          <w:szCs w:val="24"/>
          <w:u w:val="single"/>
        </w:rPr>
        <w:t>2.4</w:t>
      </w:r>
      <w:r w:rsidRPr="00180A26">
        <w:rPr>
          <w:b/>
          <w:sz w:val="24"/>
          <w:szCs w:val="24"/>
          <w:u w:val="single"/>
        </w:rPr>
        <w:t>.</w:t>
      </w:r>
      <w:r w:rsidRPr="00180A26">
        <w:rPr>
          <w:sz w:val="24"/>
          <w:szCs w:val="24"/>
          <w:u w:val="single"/>
        </w:rPr>
        <w:t xml:space="preserve"> </w:t>
      </w:r>
      <w:r w:rsidR="00E76450" w:rsidRPr="00180A26">
        <w:rPr>
          <w:sz w:val="24"/>
          <w:szCs w:val="24"/>
          <w:u w:val="single"/>
        </w:rPr>
        <w:t xml:space="preserve">A </w:t>
      </w:r>
      <w:r w:rsidR="00E216B5">
        <w:rPr>
          <w:sz w:val="24"/>
          <w:szCs w:val="24"/>
          <w:u w:val="single"/>
        </w:rPr>
        <w:t>11.</w:t>
      </w:r>
      <w:r w:rsidR="00E76450" w:rsidRPr="00207A16">
        <w:rPr>
          <w:sz w:val="24"/>
          <w:szCs w:val="24"/>
          <w:u w:val="single"/>
        </w:rPr>
        <w:t xml:space="preserve"> mellékletben (</w:t>
      </w:r>
      <w:r w:rsidR="00E76450" w:rsidRPr="00207A16">
        <w:rPr>
          <w:b/>
          <w:i/>
          <w:sz w:val="24"/>
          <w:szCs w:val="24"/>
          <w:u w:val="single"/>
        </w:rPr>
        <w:t>támogatások, átadott pénzeszközök</w:t>
      </w:r>
      <w:r w:rsidR="00E76450" w:rsidRPr="00207A16">
        <w:rPr>
          <w:sz w:val="24"/>
          <w:szCs w:val="24"/>
          <w:u w:val="single"/>
        </w:rPr>
        <w:t>)</w:t>
      </w:r>
      <w:r w:rsidR="00E76450" w:rsidRPr="00207A16">
        <w:rPr>
          <w:sz w:val="24"/>
          <w:szCs w:val="24"/>
        </w:rPr>
        <w:t xml:space="preserve"> a teljesítés 100 % közeli. </w:t>
      </w:r>
      <w:r w:rsidR="00CF2AAE" w:rsidRPr="00207A16">
        <w:rPr>
          <w:sz w:val="24"/>
          <w:szCs w:val="24"/>
        </w:rPr>
        <w:t xml:space="preserve">A kifizetések támogatási szerződések keretében történnek és 2026. április 15-éig </w:t>
      </w:r>
      <w:r w:rsidR="00207A16" w:rsidRPr="00207A16">
        <w:rPr>
          <w:sz w:val="24"/>
          <w:szCs w:val="24"/>
        </w:rPr>
        <w:t>valamennyi támogatott az elszámolást beadta</w:t>
      </w:r>
      <w:r w:rsidR="00CF2AAE" w:rsidRPr="00207A16">
        <w:rPr>
          <w:sz w:val="24"/>
          <w:szCs w:val="24"/>
        </w:rPr>
        <w:t>.</w:t>
      </w:r>
      <w:r w:rsidR="00207A16" w:rsidRPr="00207A16">
        <w:rPr>
          <w:sz w:val="24"/>
          <w:szCs w:val="24"/>
        </w:rPr>
        <w:t xml:space="preserve"> Az ellenőrzésük folyamatban van.</w:t>
      </w:r>
    </w:p>
    <w:p w14:paraId="4A856377" w14:textId="0A94AE97" w:rsidR="009F70CC" w:rsidRPr="009F70CC" w:rsidRDefault="009F70CC" w:rsidP="009F70CC">
      <w:pPr>
        <w:suppressAutoHyphens/>
        <w:spacing w:before="120"/>
        <w:jc w:val="both"/>
        <w:rPr>
          <w:b/>
          <w:sz w:val="24"/>
          <w:szCs w:val="24"/>
          <w:lang w:eastAsia="zh-CN"/>
        </w:rPr>
      </w:pPr>
      <w:r w:rsidRPr="009F70CC">
        <w:rPr>
          <w:i/>
          <w:sz w:val="24"/>
          <w:szCs w:val="24"/>
          <w:lang w:eastAsia="zh-CN"/>
        </w:rPr>
        <w:t>Közterületi járda felújításra támogatás lakosság részére</w:t>
      </w:r>
      <w:r w:rsidRPr="009F70CC">
        <w:rPr>
          <w:b/>
          <w:sz w:val="24"/>
          <w:szCs w:val="24"/>
          <w:lang w:eastAsia="zh-CN"/>
        </w:rPr>
        <w:t xml:space="preserve"> </w:t>
      </w:r>
      <w:r w:rsidRPr="009F70CC">
        <w:rPr>
          <w:sz w:val="24"/>
          <w:szCs w:val="24"/>
          <w:lang w:eastAsia="zh-CN"/>
        </w:rPr>
        <w:t>soron a teljesülés alig haladja meg a 14 %-</w:t>
      </w:r>
      <w:proofErr w:type="spellStart"/>
      <w:r w:rsidRPr="009F70CC">
        <w:rPr>
          <w:sz w:val="24"/>
          <w:szCs w:val="24"/>
          <w:lang w:eastAsia="zh-CN"/>
        </w:rPr>
        <w:t>ot</w:t>
      </w:r>
      <w:proofErr w:type="spellEnd"/>
      <w:r w:rsidRPr="009F70CC">
        <w:rPr>
          <w:sz w:val="24"/>
          <w:szCs w:val="24"/>
          <w:lang w:eastAsia="zh-CN"/>
        </w:rPr>
        <w:t>. Az önkormányzat által biztosított támogatás adta lehetőséggel élni kívánók számának arányát jól mutatja, a vártnál alacsonyabb volt a hajlandóság a közterületi járdák felújítására, illetve az ehhez kapcsolódó támogatás megigénylésére. Mára már bizonyossá vált, hogy annak mértéke nem volt ösztönző a lakosság részére, hiszen a képviselő-testület döntését követően – a támogatás mértékének jelentős megemelését követően – megnőtt a kérelmet benyújtók száma.</w:t>
      </w:r>
    </w:p>
    <w:p w14:paraId="5F3438DD" w14:textId="32F51DBA" w:rsidR="009F70CC" w:rsidRPr="009F70CC" w:rsidRDefault="009F70CC" w:rsidP="009F70CC">
      <w:pPr>
        <w:suppressAutoHyphens/>
        <w:spacing w:before="120"/>
        <w:jc w:val="both"/>
        <w:rPr>
          <w:b/>
          <w:sz w:val="24"/>
          <w:szCs w:val="24"/>
          <w:lang w:eastAsia="zh-CN"/>
        </w:rPr>
      </w:pPr>
      <w:r w:rsidRPr="009F70CC">
        <w:rPr>
          <w:i/>
          <w:sz w:val="24"/>
          <w:szCs w:val="24"/>
          <w:lang w:eastAsia="zh-CN"/>
        </w:rPr>
        <w:lastRenderedPageBreak/>
        <w:t>Városképi szempontból meghatározó társasházak felújítására</w:t>
      </w:r>
      <w:r w:rsidRPr="009F70CC">
        <w:rPr>
          <w:b/>
          <w:sz w:val="24"/>
          <w:szCs w:val="24"/>
          <w:lang w:eastAsia="zh-CN"/>
        </w:rPr>
        <w:t xml:space="preserve"> </w:t>
      </w:r>
      <w:r w:rsidRPr="009F70CC">
        <w:rPr>
          <w:sz w:val="24"/>
          <w:szCs w:val="24"/>
          <w:lang w:eastAsia="zh-CN"/>
        </w:rPr>
        <w:t>soron a 2024. évben támogatott, 2025. évre áthúzódó megvalósítás keretében újult meg a József Attila utca 24. sz. alatti társasház homlokzata, így a korábbi feltételekkel elnyert 5 M</w:t>
      </w:r>
      <w:r w:rsidR="00597033">
        <w:rPr>
          <w:sz w:val="24"/>
          <w:szCs w:val="24"/>
          <w:lang w:eastAsia="zh-CN"/>
        </w:rPr>
        <w:t xml:space="preserve"> F</w:t>
      </w:r>
      <w:r w:rsidRPr="009F70CC">
        <w:rPr>
          <w:sz w:val="24"/>
          <w:szCs w:val="24"/>
          <w:lang w:eastAsia="zh-CN"/>
        </w:rPr>
        <w:t>t összegű támogatás került kifizetésre. 2025.</w:t>
      </w:r>
      <w:r w:rsidR="00DE52E7">
        <w:rPr>
          <w:sz w:val="24"/>
          <w:szCs w:val="24"/>
          <w:lang w:eastAsia="zh-CN"/>
        </w:rPr>
        <w:t xml:space="preserve"> </w:t>
      </w:r>
      <w:r w:rsidRPr="009F70CC">
        <w:rPr>
          <w:sz w:val="24"/>
          <w:szCs w:val="24"/>
          <w:lang w:eastAsia="zh-CN"/>
        </w:rPr>
        <w:t>évben két társasház nyújtott be pályázatot, azonban a rendelet minimum elvárásának nem teljesítése okán - csak energetikai felújításra igényeltek támogatást, a városképi szempontból jelentőséggel bíró homlokzatfelújítást nem terveztek megvalósítani – támogatási kérelmük elutasításra került. Tekintettel arra, hogy több érvényes pályázat nem került benyújtásra, így a forrásfelhasználás 2025. évben véglegesnek tekinthető.</w:t>
      </w:r>
    </w:p>
    <w:p w14:paraId="01980210" w14:textId="5AA69029" w:rsidR="009F70CC" w:rsidRDefault="009F70CC" w:rsidP="009F70CC">
      <w:pPr>
        <w:spacing w:before="120"/>
        <w:jc w:val="both"/>
        <w:rPr>
          <w:i/>
          <w:sz w:val="24"/>
          <w:szCs w:val="24"/>
        </w:rPr>
      </w:pPr>
      <w:r w:rsidRPr="009F70CC">
        <w:rPr>
          <w:i/>
          <w:sz w:val="24"/>
          <w:szCs w:val="24"/>
          <w:lang w:eastAsia="zh-CN"/>
        </w:rPr>
        <w:t>Zöldtudatos támogatás lakosság részére, zsák beszerzése</w:t>
      </w:r>
      <w:r w:rsidRPr="009F70CC">
        <w:rPr>
          <w:b/>
          <w:sz w:val="24"/>
          <w:szCs w:val="24"/>
          <w:lang w:eastAsia="zh-CN"/>
        </w:rPr>
        <w:t xml:space="preserve"> </w:t>
      </w:r>
      <w:r w:rsidRPr="009F70CC">
        <w:rPr>
          <w:sz w:val="24"/>
          <w:szCs w:val="24"/>
          <w:lang w:eastAsia="zh-CN"/>
        </w:rPr>
        <w:t>soron a teljesülés 0 %, tekintettel arra, hogy a zöldhulladék gyűjtéséhez szükséges zsákot a MOHU biztosította a lakosság részére, így önkormányzati beszerzésre nem került sor.</w:t>
      </w:r>
    </w:p>
    <w:p w14:paraId="604CA85F" w14:textId="05935E5E" w:rsidR="00E76450" w:rsidRPr="00CF2AAE" w:rsidRDefault="00E76450" w:rsidP="00E76450">
      <w:pPr>
        <w:spacing w:before="120"/>
        <w:jc w:val="both"/>
        <w:rPr>
          <w:sz w:val="24"/>
          <w:szCs w:val="24"/>
        </w:rPr>
      </w:pPr>
      <w:r w:rsidRPr="00CF2AAE">
        <w:rPr>
          <w:i/>
          <w:sz w:val="24"/>
          <w:szCs w:val="24"/>
        </w:rPr>
        <w:t xml:space="preserve">A </w:t>
      </w:r>
      <w:proofErr w:type="gramStart"/>
      <w:r w:rsidRPr="00CF2AAE">
        <w:rPr>
          <w:i/>
          <w:sz w:val="24"/>
          <w:szCs w:val="24"/>
        </w:rPr>
        <w:t>krízis</w:t>
      </w:r>
      <w:proofErr w:type="gramEnd"/>
      <w:r w:rsidRPr="00CF2AAE">
        <w:rPr>
          <w:i/>
          <w:sz w:val="24"/>
          <w:szCs w:val="24"/>
        </w:rPr>
        <w:t>szálló</w:t>
      </w:r>
      <w:r w:rsidRPr="00CF2AAE">
        <w:rPr>
          <w:sz w:val="24"/>
          <w:szCs w:val="24"/>
        </w:rPr>
        <w:t xml:space="preserve"> üzemeltetésének kiadása marad el a tervezettől, tekintettel arra, hogy a kapcsolódó közüzemi számlák csak 202</w:t>
      </w:r>
      <w:r w:rsidR="00CF2AAE" w:rsidRPr="00CF2AAE">
        <w:rPr>
          <w:sz w:val="24"/>
          <w:szCs w:val="24"/>
        </w:rPr>
        <w:t>6</w:t>
      </w:r>
      <w:r w:rsidRPr="00CF2AAE">
        <w:rPr>
          <w:sz w:val="24"/>
          <w:szCs w:val="24"/>
        </w:rPr>
        <w:t>. év elején érkeztek meg,</w:t>
      </w:r>
      <w:r w:rsidRPr="00CF2AAE">
        <w:rPr>
          <w:color w:val="000000" w:themeColor="text1"/>
          <w:sz w:val="24"/>
          <w:szCs w:val="24"/>
        </w:rPr>
        <w:t xml:space="preserve"> folyamatos nyitva tartással üzemelt 6.</w:t>
      </w:r>
      <w:r w:rsidR="00CF2AAE" w:rsidRPr="00CF2AAE">
        <w:rPr>
          <w:color w:val="000000" w:themeColor="text1"/>
          <w:sz w:val="24"/>
          <w:szCs w:val="24"/>
        </w:rPr>
        <w:t>672</w:t>
      </w:r>
      <w:r w:rsidRPr="00CF2AAE">
        <w:rPr>
          <w:color w:val="000000" w:themeColor="text1"/>
          <w:sz w:val="24"/>
          <w:szCs w:val="24"/>
        </w:rPr>
        <w:t xml:space="preserve"> E Ft bekerülési költséggel, melynek 99%-a bér és bérjellegű kiadás volt</w:t>
      </w:r>
      <w:r w:rsidRPr="00CF2AAE">
        <w:rPr>
          <w:sz w:val="24"/>
          <w:szCs w:val="24"/>
        </w:rPr>
        <w:t xml:space="preserve">. </w:t>
      </w:r>
    </w:p>
    <w:p w14:paraId="77E424AE" w14:textId="739D98B4" w:rsidR="00E76450" w:rsidRPr="00CF2AAE" w:rsidRDefault="00E76450" w:rsidP="00E76450">
      <w:pPr>
        <w:spacing w:before="120"/>
        <w:jc w:val="both"/>
        <w:rPr>
          <w:sz w:val="24"/>
          <w:szCs w:val="24"/>
        </w:rPr>
      </w:pPr>
      <w:r w:rsidRPr="00CF2AAE">
        <w:rPr>
          <w:sz w:val="24"/>
          <w:szCs w:val="24"/>
        </w:rPr>
        <w:t xml:space="preserve">Feladat-ellátási szerződéssel látjuk el – önkormányzati kötelező feladat </w:t>
      </w:r>
      <w:r w:rsidR="00F6555F" w:rsidRPr="00CF2AAE">
        <w:rPr>
          <w:sz w:val="24"/>
          <w:szCs w:val="24"/>
        </w:rPr>
        <w:t>–</w:t>
      </w:r>
      <w:r w:rsidRPr="00CF2AAE">
        <w:rPr>
          <w:sz w:val="24"/>
          <w:szCs w:val="24"/>
        </w:rPr>
        <w:t xml:space="preserve"> a </w:t>
      </w:r>
      <w:r w:rsidRPr="00CF2AAE">
        <w:rPr>
          <w:i/>
          <w:sz w:val="24"/>
          <w:szCs w:val="24"/>
        </w:rPr>
        <w:t>pszichiátriai és fogyatékosok nappali</w:t>
      </w:r>
      <w:r w:rsidRPr="00CF2AAE">
        <w:rPr>
          <w:sz w:val="24"/>
          <w:szCs w:val="24"/>
        </w:rPr>
        <w:t xml:space="preserve"> ellátását (Társ Egyesület, mint fenntartó által), amely megfelelő szakmai </w:t>
      </w:r>
      <w:r w:rsidRPr="008578A6">
        <w:rPr>
          <w:sz w:val="24"/>
          <w:szCs w:val="24"/>
        </w:rPr>
        <w:t xml:space="preserve">színvonalon történik. A jelenlegi férőhelyszám 30 fő a pszichiátriai intézményben, míg a fogyatékosok nappali ellátásában 28 fő.  </w:t>
      </w:r>
      <w:r w:rsidR="008578A6">
        <w:rPr>
          <w:sz w:val="24"/>
          <w:szCs w:val="24"/>
        </w:rPr>
        <w:t xml:space="preserve">A szerződésünk </w:t>
      </w:r>
      <w:r w:rsidRPr="008578A6">
        <w:rPr>
          <w:sz w:val="24"/>
          <w:szCs w:val="24"/>
        </w:rPr>
        <w:t>2024. január 01-től</w:t>
      </w:r>
      <w:r w:rsidR="008578A6">
        <w:rPr>
          <w:sz w:val="24"/>
          <w:szCs w:val="24"/>
        </w:rPr>
        <w:t xml:space="preserve"> 2028. december 31-éig szól</w:t>
      </w:r>
      <w:r w:rsidRPr="00CF2AAE">
        <w:rPr>
          <w:sz w:val="24"/>
          <w:szCs w:val="24"/>
        </w:rPr>
        <w:t xml:space="preserve">.  Az önkormányzat </w:t>
      </w:r>
      <w:r w:rsidR="008578A6">
        <w:rPr>
          <w:sz w:val="24"/>
          <w:szCs w:val="24"/>
        </w:rPr>
        <w:t>8</w:t>
      </w:r>
      <w:r w:rsidRPr="00CF2AAE">
        <w:rPr>
          <w:sz w:val="24"/>
          <w:szCs w:val="24"/>
        </w:rPr>
        <w:t>00 E Ft-tal támogatta a feladatellátást</w:t>
      </w:r>
      <w:r w:rsidR="008578A6">
        <w:rPr>
          <w:sz w:val="24"/>
          <w:szCs w:val="24"/>
        </w:rPr>
        <w:t xml:space="preserve"> (2026. évben már 1.000 E Ft támogatást terveztünk)</w:t>
      </w:r>
      <w:r w:rsidRPr="00CF2AAE">
        <w:rPr>
          <w:sz w:val="24"/>
          <w:szCs w:val="24"/>
        </w:rPr>
        <w:t xml:space="preserve">. Az egyesület beszámolójával a Képviselő-testület </w:t>
      </w:r>
      <w:r w:rsidR="00CF2AAE" w:rsidRPr="00CF2AAE">
        <w:rPr>
          <w:sz w:val="24"/>
          <w:szCs w:val="24"/>
        </w:rPr>
        <w:t>márciusi</w:t>
      </w:r>
      <w:r w:rsidRPr="00CF2AAE">
        <w:rPr>
          <w:sz w:val="24"/>
          <w:szCs w:val="24"/>
        </w:rPr>
        <w:t xml:space="preserve"> ülésén találkozott.</w:t>
      </w:r>
    </w:p>
    <w:p w14:paraId="06601968" w14:textId="13655925" w:rsidR="00E76450" w:rsidRDefault="00E76450" w:rsidP="00E76450">
      <w:pPr>
        <w:pStyle w:val="xmsonormal"/>
        <w:shd w:val="clear" w:color="auto" w:fill="FFFFFF"/>
        <w:spacing w:before="120" w:beforeAutospacing="0" w:after="0" w:afterAutospacing="0"/>
        <w:jc w:val="both"/>
        <w:rPr>
          <w:color w:val="212121"/>
          <w:szCs w:val="22"/>
        </w:rPr>
      </w:pPr>
      <w:r w:rsidRPr="007E4CCE">
        <w:rPr>
          <w:bCs/>
          <w:i/>
          <w:color w:val="212121"/>
          <w:szCs w:val="22"/>
        </w:rPr>
        <w:t>TDM</w:t>
      </w:r>
      <w:r w:rsidRPr="00CF2AAE">
        <w:rPr>
          <w:bCs/>
          <w:i/>
          <w:color w:val="212121"/>
          <w:szCs w:val="22"/>
        </w:rPr>
        <w:t xml:space="preserve"> támogatása forgalomélénkítő imázs-kampányra</w:t>
      </w:r>
      <w:r w:rsidR="00E216B5">
        <w:rPr>
          <w:b/>
          <w:bCs/>
          <w:color w:val="212121"/>
          <w:szCs w:val="22"/>
        </w:rPr>
        <w:t xml:space="preserve"> </w:t>
      </w:r>
      <w:r w:rsidRPr="00CF2AAE">
        <w:rPr>
          <w:bCs/>
          <w:color w:val="212121"/>
          <w:szCs w:val="22"/>
        </w:rPr>
        <w:t>tervezett</w:t>
      </w:r>
      <w:r w:rsidR="00E216B5">
        <w:rPr>
          <w:b/>
          <w:bCs/>
          <w:color w:val="212121"/>
          <w:szCs w:val="22"/>
        </w:rPr>
        <w:t xml:space="preserve"> </w:t>
      </w:r>
      <w:r w:rsidR="00E216B5">
        <w:rPr>
          <w:color w:val="212121"/>
          <w:szCs w:val="22"/>
        </w:rPr>
        <w:t>12.000 E Ft felhasználása</w:t>
      </w:r>
      <w:r w:rsidRPr="00CF2AAE">
        <w:rPr>
          <w:color w:val="212121"/>
          <w:szCs w:val="22"/>
        </w:rPr>
        <w:t xml:space="preserve"> 100,00%, a forgalomélénkítő kampány július 31-ig teljes mértékben megvalósult.</w:t>
      </w:r>
    </w:p>
    <w:p w14:paraId="702CB4C5" w14:textId="6079E009" w:rsidR="007E4CCE" w:rsidRPr="007E4CCE" w:rsidRDefault="007E4CCE" w:rsidP="00E76450">
      <w:pPr>
        <w:pStyle w:val="xmsonormal"/>
        <w:shd w:val="clear" w:color="auto" w:fill="FFFFFF"/>
        <w:spacing w:before="120" w:beforeAutospacing="0" w:after="0" w:afterAutospacing="0"/>
        <w:jc w:val="both"/>
        <w:rPr>
          <w:color w:val="212121"/>
          <w:szCs w:val="22"/>
        </w:rPr>
      </w:pPr>
      <w:r>
        <w:rPr>
          <w:color w:val="212121"/>
          <w:szCs w:val="22"/>
        </w:rPr>
        <w:t xml:space="preserve">A </w:t>
      </w:r>
      <w:r w:rsidRPr="007E4CCE">
        <w:rPr>
          <w:i/>
          <w:color w:val="212121"/>
          <w:szCs w:val="22"/>
        </w:rPr>
        <w:t>Köznevelési Alapból</w:t>
      </w:r>
      <w:r>
        <w:rPr>
          <w:color w:val="212121"/>
          <w:szCs w:val="22"/>
        </w:rPr>
        <w:t xml:space="preserve"> </w:t>
      </w:r>
      <w:r w:rsidRPr="007E4CCE">
        <w:rPr>
          <w:color w:val="212121"/>
          <w:szCs w:val="22"/>
        </w:rPr>
        <w:t>a képviselő-testület 8 óvodai, iskolai alapítványt támogatott, mely összegből játékok, eszközök beszerzésére került sor 3.103 E</w:t>
      </w:r>
      <w:r>
        <w:rPr>
          <w:color w:val="212121"/>
          <w:szCs w:val="22"/>
        </w:rPr>
        <w:t xml:space="preserve"> </w:t>
      </w:r>
      <w:r w:rsidRPr="007E4CCE">
        <w:rPr>
          <w:color w:val="212121"/>
          <w:szCs w:val="22"/>
        </w:rPr>
        <w:t>Ft összegben;</w:t>
      </w:r>
    </w:p>
    <w:p w14:paraId="2FBB575D" w14:textId="603EC7C9" w:rsidR="00E76450" w:rsidRPr="00655459" w:rsidRDefault="00E76450" w:rsidP="00E76450">
      <w:pPr>
        <w:spacing w:before="120"/>
        <w:jc w:val="both"/>
        <w:rPr>
          <w:sz w:val="24"/>
          <w:szCs w:val="24"/>
        </w:rPr>
      </w:pPr>
      <w:r w:rsidRPr="00655459">
        <w:rPr>
          <w:sz w:val="24"/>
          <w:szCs w:val="24"/>
        </w:rPr>
        <w:t xml:space="preserve">Nem önkormányzatunk intézménye a </w:t>
      </w:r>
      <w:r w:rsidRPr="00655459">
        <w:rPr>
          <w:b/>
          <w:i/>
          <w:sz w:val="24"/>
          <w:szCs w:val="24"/>
        </w:rPr>
        <w:t xml:space="preserve">Hajdúszoboszlói Kistérségi Szociális Szolgáltató Központ </w:t>
      </w:r>
      <w:r w:rsidRPr="00655459">
        <w:rPr>
          <w:sz w:val="24"/>
          <w:szCs w:val="24"/>
        </w:rPr>
        <w:t xml:space="preserve">(a Hajdúszoboszlói Kistérségi Többcélú Társulás az irányító- és felügyeleti szerve), de mivel </w:t>
      </w:r>
      <w:r w:rsidR="006109C7">
        <w:rPr>
          <w:sz w:val="24"/>
          <w:szCs w:val="24"/>
        </w:rPr>
        <w:t xml:space="preserve">kötelező önkormányzati feladatokat lát el és </w:t>
      </w:r>
      <w:r w:rsidRPr="00655459">
        <w:rPr>
          <w:sz w:val="24"/>
          <w:szCs w:val="24"/>
        </w:rPr>
        <w:t>a Hajdúszoboszlói Polgármesteri Hivatal a szakmai és gazdasági irányító szerve, jelen beszámoló keretében erről az intézményről is kell néhány szót ejtenünk.</w:t>
      </w:r>
    </w:p>
    <w:p w14:paraId="0EF13BAE" w14:textId="77777777" w:rsidR="00B676F6" w:rsidRDefault="00E76450" w:rsidP="00E76450">
      <w:pPr>
        <w:jc w:val="both"/>
        <w:rPr>
          <w:sz w:val="24"/>
          <w:szCs w:val="24"/>
        </w:rPr>
      </w:pPr>
      <w:r w:rsidRPr="00655459">
        <w:rPr>
          <w:sz w:val="24"/>
          <w:szCs w:val="24"/>
        </w:rPr>
        <w:t xml:space="preserve">Az intézmény a város egyik legmeghatározóbb szolgáltató intézménye. </w:t>
      </w:r>
      <w:r w:rsidRPr="00655459">
        <w:rPr>
          <w:i/>
          <w:sz w:val="24"/>
          <w:szCs w:val="24"/>
        </w:rPr>
        <w:t>Az</w:t>
      </w:r>
      <w:r w:rsidR="00655459">
        <w:rPr>
          <w:i/>
          <w:sz w:val="24"/>
          <w:szCs w:val="24"/>
        </w:rPr>
        <w:t xml:space="preserve"> intézmény működéséhez </w:t>
      </w:r>
      <w:r w:rsidR="00655459" w:rsidRPr="00655459">
        <w:rPr>
          <w:i/>
          <w:sz w:val="24"/>
          <w:szCs w:val="24"/>
        </w:rPr>
        <w:t>az</w:t>
      </w:r>
      <w:r w:rsidRPr="00655459">
        <w:rPr>
          <w:i/>
          <w:sz w:val="24"/>
          <w:szCs w:val="24"/>
        </w:rPr>
        <w:t xml:space="preserve"> önkormányzat</w:t>
      </w:r>
      <w:r w:rsidR="00655459" w:rsidRPr="00655459">
        <w:rPr>
          <w:i/>
          <w:sz w:val="24"/>
          <w:szCs w:val="24"/>
        </w:rPr>
        <w:t>unk</w:t>
      </w:r>
      <w:r w:rsidRPr="00655459">
        <w:rPr>
          <w:i/>
          <w:sz w:val="24"/>
          <w:szCs w:val="24"/>
        </w:rPr>
        <w:t xml:space="preserve"> a </w:t>
      </w:r>
      <w:r w:rsidR="00655459" w:rsidRPr="00655459">
        <w:rPr>
          <w:i/>
          <w:sz w:val="24"/>
          <w:szCs w:val="24"/>
        </w:rPr>
        <w:t>475.690</w:t>
      </w:r>
      <w:r w:rsidRPr="00655459">
        <w:rPr>
          <w:i/>
          <w:sz w:val="24"/>
          <w:szCs w:val="24"/>
        </w:rPr>
        <w:t xml:space="preserve"> E Ft állami normatív támogatáson felül </w:t>
      </w:r>
      <w:r w:rsidR="00655459" w:rsidRPr="00655459">
        <w:rPr>
          <w:i/>
          <w:sz w:val="24"/>
          <w:szCs w:val="24"/>
        </w:rPr>
        <w:t>további 182.874</w:t>
      </w:r>
      <w:r w:rsidRPr="00655459">
        <w:rPr>
          <w:i/>
          <w:sz w:val="24"/>
          <w:szCs w:val="24"/>
        </w:rPr>
        <w:t xml:space="preserve"> E Ft-ot biztosított.</w:t>
      </w:r>
      <w:r w:rsidRPr="00655459">
        <w:rPr>
          <w:sz w:val="24"/>
          <w:szCs w:val="24"/>
        </w:rPr>
        <w:t xml:space="preserve"> Ezen összeg tartalmazza a dolgozók részére </w:t>
      </w:r>
      <w:r w:rsidR="00CB279F">
        <w:rPr>
          <w:sz w:val="24"/>
          <w:szCs w:val="24"/>
        </w:rPr>
        <w:t>biztosított 1</w:t>
      </w:r>
      <w:r w:rsidRPr="00655459">
        <w:rPr>
          <w:sz w:val="24"/>
          <w:szCs w:val="24"/>
        </w:rPr>
        <w:t>5 %-</w:t>
      </w:r>
      <w:proofErr w:type="spellStart"/>
      <w:r w:rsidRPr="00655459">
        <w:rPr>
          <w:sz w:val="24"/>
          <w:szCs w:val="24"/>
        </w:rPr>
        <w:t>os</w:t>
      </w:r>
      <w:proofErr w:type="spellEnd"/>
      <w:r w:rsidRPr="00655459">
        <w:rPr>
          <w:sz w:val="24"/>
          <w:szCs w:val="24"/>
        </w:rPr>
        <w:t xml:space="preserve"> bérfejlesztést is. </w:t>
      </w:r>
    </w:p>
    <w:p w14:paraId="20783AC1" w14:textId="0BB08BD6" w:rsidR="00E76450" w:rsidRPr="00CB279F" w:rsidRDefault="00E76450" w:rsidP="00E76450">
      <w:pPr>
        <w:jc w:val="both"/>
        <w:rPr>
          <w:sz w:val="24"/>
          <w:szCs w:val="24"/>
        </w:rPr>
      </w:pPr>
      <w:r w:rsidRPr="00CB279F">
        <w:rPr>
          <w:sz w:val="24"/>
          <w:szCs w:val="24"/>
        </w:rPr>
        <w:t xml:space="preserve">A hajléktalan ellátás kapcsán is kulcsszerepet játszik az intézmény a </w:t>
      </w:r>
      <w:r w:rsidRPr="00CB279F">
        <w:rPr>
          <w:i/>
          <w:sz w:val="24"/>
          <w:szCs w:val="24"/>
        </w:rPr>
        <w:t>krízisszálló</w:t>
      </w:r>
      <w:r w:rsidRPr="00CB279F">
        <w:rPr>
          <w:sz w:val="24"/>
          <w:szCs w:val="24"/>
        </w:rPr>
        <w:t xml:space="preserve"> üzemeltetésén túl, az </w:t>
      </w:r>
      <w:r w:rsidRPr="00CB279F">
        <w:rPr>
          <w:i/>
          <w:sz w:val="24"/>
          <w:szCs w:val="24"/>
        </w:rPr>
        <w:t>utcai szociális munka</w:t>
      </w:r>
      <w:r w:rsidRPr="00CB279F">
        <w:rPr>
          <w:sz w:val="24"/>
          <w:szCs w:val="24"/>
        </w:rPr>
        <w:t xml:space="preserve"> biztosításával és együttműködve a társhatóságokkal, szolgáltatókkal (rendőrség, mentők, orvosok). </w:t>
      </w:r>
    </w:p>
    <w:p w14:paraId="3F72D03C" w14:textId="77777777" w:rsidR="00E76450" w:rsidRPr="00E45174" w:rsidRDefault="00E76450" w:rsidP="00E76450">
      <w:pPr>
        <w:jc w:val="both"/>
        <w:rPr>
          <w:sz w:val="24"/>
          <w:szCs w:val="24"/>
        </w:rPr>
      </w:pPr>
      <w:r w:rsidRPr="00E45174">
        <w:rPr>
          <w:sz w:val="24"/>
          <w:szCs w:val="24"/>
        </w:rPr>
        <w:t xml:space="preserve">2023. év közben új feladatként jelentkezett a </w:t>
      </w:r>
      <w:r w:rsidRPr="00E45174">
        <w:rPr>
          <w:i/>
          <w:sz w:val="24"/>
          <w:szCs w:val="24"/>
        </w:rPr>
        <w:t>Családok átmeneti otthona</w:t>
      </w:r>
      <w:r w:rsidRPr="00E45174">
        <w:rPr>
          <w:sz w:val="24"/>
          <w:szCs w:val="24"/>
        </w:rPr>
        <w:t xml:space="preserve"> ellátás. A feladat az önkormányzat által bérelt épületben, jelenleg teljes kihasználással működik.</w:t>
      </w:r>
    </w:p>
    <w:p w14:paraId="191A8EDF" w14:textId="4878B047" w:rsidR="00A23D9D" w:rsidRPr="00B0760F" w:rsidRDefault="00E76450" w:rsidP="00A23D9D">
      <w:pPr>
        <w:jc w:val="both"/>
        <w:rPr>
          <w:sz w:val="24"/>
          <w:szCs w:val="24"/>
        </w:rPr>
      </w:pPr>
      <w:r w:rsidRPr="00A23D9D">
        <w:rPr>
          <w:sz w:val="24"/>
          <w:szCs w:val="24"/>
        </w:rPr>
        <w:t xml:space="preserve">A </w:t>
      </w:r>
      <w:r w:rsidRPr="00A23D9D">
        <w:rPr>
          <w:i/>
          <w:sz w:val="24"/>
          <w:szCs w:val="24"/>
        </w:rPr>
        <w:t>Támogató Szolgálat</w:t>
      </w:r>
      <w:r w:rsidRPr="00A23D9D">
        <w:rPr>
          <w:sz w:val="24"/>
          <w:szCs w:val="24"/>
        </w:rPr>
        <w:t xml:space="preserve"> az intézmény egyik legjobban kihasznált szolgáltatási fajtája, </w:t>
      </w:r>
      <w:r w:rsidR="00A23D9D" w:rsidRPr="00A23D9D">
        <w:rPr>
          <w:sz w:val="24"/>
          <w:szCs w:val="24"/>
        </w:rPr>
        <w:t>a fogyatékkal</w:t>
      </w:r>
      <w:r w:rsidR="00A23D9D" w:rsidRPr="00B0760F">
        <w:rPr>
          <w:sz w:val="24"/>
          <w:szCs w:val="24"/>
        </w:rPr>
        <w:t xml:space="preserve"> élő emberek kiszolgálását magas szakmai színvonalon végzi. A feladat ellátására </w:t>
      </w:r>
      <w:r w:rsidR="00A23D9D">
        <w:rPr>
          <w:sz w:val="24"/>
          <w:szCs w:val="24"/>
        </w:rPr>
        <w:t>22.524</w:t>
      </w:r>
      <w:r w:rsidR="00A23D9D" w:rsidRPr="00B0760F">
        <w:rPr>
          <w:sz w:val="24"/>
          <w:szCs w:val="24"/>
        </w:rPr>
        <w:t xml:space="preserve"> </w:t>
      </w:r>
      <w:r w:rsidR="00A23D9D">
        <w:rPr>
          <w:sz w:val="24"/>
          <w:szCs w:val="24"/>
        </w:rPr>
        <w:t>E</w:t>
      </w:r>
      <w:r w:rsidR="00A23D9D" w:rsidRPr="00B0760F">
        <w:rPr>
          <w:sz w:val="24"/>
          <w:szCs w:val="24"/>
        </w:rPr>
        <w:t xml:space="preserve"> Ft normatívát </w:t>
      </w:r>
      <w:r w:rsidR="00A23D9D" w:rsidRPr="001720ED">
        <w:rPr>
          <w:sz w:val="24"/>
          <w:szCs w:val="24"/>
        </w:rPr>
        <w:t>kapott az intézmény. Ezen szolgáltatásra egyre nagyobb igény lenne, a normatív</w:t>
      </w:r>
      <w:r w:rsidR="00A23D9D">
        <w:rPr>
          <w:sz w:val="24"/>
          <w:szCs w:val="24"/>
        </w:rPr>
        <w:t>a</w:t>
      </w:r>
      <w:r w:rsidR="00A23D9D" w:rsidRPr="001720ED">
        <w:rPr>
          <w:sz w:val="24"/>
          <w:szCs w:val="24"/>
        </w:rPr>
        <w:t xml:space="preserve"> az év közepére</w:t>
      </w:r>
      <w:r w:rsidR="00A23D9D">
        <w:rPr>
          <w:sz w:val="24"/>
          <w:szCs w:val="24"/>
        </w:rPr>
        <w:t xml:space="preserve"> </w:t>
      </w:r>
      <w:r w:rsidR="00A23D9D" w:rsidRPr="001720ED">
        <w:rPr>
          <w:sz w:val="24"/>
          <w:szCs w:val="24"/>
        </w:rPr>
        <w:t xml:space="preserve">– feladategységre számítva – </w:t>
      </w:r>
      <w:r w:rsidR="00A23D9D">
        <w:rPr>
          <w:sz w:val="24"/>
          <w:szCs w:val="24"/>
        </w:rPr>
        <w:t>felhasználásra került.</w:t>
      </w:r>
      <w:r w:rsidR="00A23D9D" w:rsidRPr="001720ED">
        <w:rPr>
          <w:sz w:val="24"/>
          <w:szCs w:val="24"/>
        </w:rPr>
        <w:t xml:space="preserve"> 2025-ben az igényelt 4368 feladategység helyett év végére már 8006 feladategység</w:t>
      </w:r>
      <w:r w:rsidR="00A23D9D">
        <w:rPr>
          <w:sz w:val="24"/>
          <w:szCs w:val="24"/>
        </w:rPr>
        <w:t xml:space="preserve"> </w:t>
      </w:r>
      <w:r w:rsidR="00A23D9D" w:rsidRPr="001720ED">
        <w:rPr>
          <w:sz w:val="24"/>
          <w:szCs w:val="24"/>
        </w:rPr>
        <w:t>teljesít</w:t>
      </w:r>
      <w:r w:rsidR="00A23D9D">
        <w:rPr>
          <w:sz w:val="24"/>
          <w:szCs w:val="24"/>
        </w:rPr>
        <w:t>ése történt meg.</w:t>
      </w:r>
      <w:r w:rsidR="00A23D9D" w:rsidRPr="001720ED">
        <w:rPr>
          <w:sz w:val="24"/>
          <w:szCs w:val="24"/>
        </w:rPr>
        <w:t xml:space="preserve"> </w:t>
      </w:r>
      <w:r w:rsidR="00A23D9D">
        <w:rPr>
          <w:sz w:val="24"/>
          <w:szCs w:val="24"/>
        </w:rPr>
        <w:t>A</w:t>
      </w:r>
      <w:r w:rsidR="00A23D9D" w:rsidRPr="001720ED">
        <w:rPr>
          <w:sz w:val="24"/>
          <w:szCs w:val="24"/>
        </w:rPr>
        <w:t xml:space="preserve"> Magyar Államkincstár</w:t>
      </w:r>
      <w:r w:rsidR="00A23D9D">
        <w:rPr>
          <w:sz w:val="24"/>
          <w:szCs w:val="24"/>
        </w:rPr>
        <w:t xml:space="preserve"> engedélyezte a </w:t>
      </w:r>
      <w:r w:rsidR="00A23D9D" w:rsidRPr="001720ED">
        <w:rPr>
          <w:sz w:val="24"/>
          <w:szCs w:val="24"/>
        </w:rPr>
        <w:t>6000 feladategységet</w:t>
      </w:r>
      <w:r w:rsidR="00A23D9D">
        <w:rPr>
          <w:sz w:val="24"/>
          <w:szCs w:val="24"/>
        </w:rPr>
        <w:t>.</w:t>
      </w:r>
    </w:p>
    <w:p w14:paraId="7526A4B6" w14:textId="0784D4B7" w:rsidR="00E76450" w:rsidRPr="00CF2AAE" w:rsidRDefault="00180A26" w:rsidP="00180A26">
      <w:pPr>
        <w:spacing w:before="120"/>
        <w:ind w:firstLine="708"/>
        <w:jc w:val="both"/>
        <w:rPr>
          <w:sz w:val="24"/>
          <w:szCs w:val="24"/>
        </w:rPr>
      </w:pPr>
      <w:r w:rsidRPr="00180A26">
        <w:rPr>
          <w:b/>
          <w:i/>
          <w:sz w:val="24"/>
          <w:szCs w:val="24"/>
          <w:u w:val="single"/>
        </w:rPr>
        <w:t>2.5.</w:t>
      </w:r>
      <w:r>
        <w:rPr>
          <w:sz w:val="24"/>
          <w:szCs w:val="24"/>
        </w:rPr>
        <w:t xml:space="preserve"> </w:t>
      </w:r>
      <w:r w:rsidR="00E76450" w:rsidRPr="00CF2AAE">
        <w:rPr>
          <w:sz w:val="24"/>
          <w:szCs w:val="24"/>
        </w:rPr>
        <w:t xml:space="preserve">A </w:t>
      </w:r>
      <w:r w:rsidR="00E216B5">
        <w:rPr>
          <w:sz w:val="24"/>
          <w:szCs w:val="24"/>
          <w:u w:val="single"/>
        </w:rPr>
        <w:t>12.</w:t>
      </w:r>
      <w:r w:rsidR="00E76450" w:rsidRPr="00CF2AAE">
        <w:rPr>
          <w:sz w:val="24"/>
          <w:szCs w:val="24"/>
          <w:u w:val="single"/>
        </w:rPr>
        <w:t xml:space="preserve"> mellékletben szereplő</w:t>
      </w:r>
      <w:r w:rsidR="00E76450" w:rsidRPr="00CF2AAE">
        <w:rPr>
          <w:b/>
          <w:sz w:val="24"/>
          <w:szCs w:val="24"/>
          <w:u w:val="single"/>
        </w:rPr>
        <w:t xml:space="preserve"> </w:t>
      </w:r>
      <w:r w:rsidR="00E76450" w:rsidRPr="00CF2AAE">
        <w:rPr>
          <w:b/>
          <w:i/>
          <w:sz w:val="24"/>
          <w:szCs w:val="24"/>
          <w:u w:val="single"/>
        </w:rPr>
        <w:t>külön keretek</w:t>
      </w:r>
      <w:r w:rsidR="00E76450" w:rsidRPr="00CF2AAE">
        <w:rPr>
          <w:sz w:val="24"/>
          <w:szCs w:val="24"/>
        </w:rPr>
        <w:t xml:space="preserve"> felhasználása </w:t>
      </w:r>
      <w:r w:rsidR="00CF2AAE" w:rsidRPr="00CF2AAE">
        <w:rPr>
          <w:sz w:val="24"/>
          <w:szCs w:val="24"/>
        </w:rPr>
        <w:t>84,46</w:t>
      </w:r>
      <w:r w:rsidR="00E76450" w:rsidRPr="00CF2AAE">
        <w:rPr>
          <w:sz w:val="24"/>
          <w:szCs w:val="24"/>
        </w:rPr>
        <w:t>%-</w:t>
      </w:r>
      <w:proofErr w:type="spellStart"/>
      <w:r w:rsidR="00E76450" w:rsidRPr="00CF2AAE">
        <w:rPr>
          <w:sz w:val="24"/>
          <w:szCs w:val="24"/>
        </w:rPr>
        <w:t>os</w:t>
      </w:r>
      <w:proofErr w:type="spellEnd"/>
      <w:r w:rsidR="00E76450" w:rsidRPr="00CF2AAE">
        <w:rPr>
          <w:sz w:val="24"/>
          <w:szCs w:val="24"/>
        </w:rPr>
        <w:t>. A sorokon a fel nem használt összegek a pénzmaradván</w:t>
      </w:r>
      <w:r w:rsidR="00CF2AAE">
        <w:rPr>
          <w:sz w:val="24"/>
          <w:szCs w:val="24"/>
        </w:rPr>
        <w:t>y elszámolásának részei (energetikával kapcsolatos kiadások</w:t>
      </w:r>
      <w:r w:rsidR="00E76450" w:rsidRPr="00CF2AAE">
        <w:rPr>
          <w:sz w:val="24"/>
          <w:szCs w:val="24"/>
        </w:rPr>
        <w:t>, fásítási alap, városi kitüntetések).</w:t>
      </w:r>
    </w:p>
    <w:p w14:paraId="6689CE7B" w14:textId="1543FE3B" w:rsidR="00E76450" w:rsidRPr="00E216B5" w:rsidRDefault="00E76450" w:rsidP="00E76450">
      <w:pPr>
        <w:spacing w:before="120"/>
        <w:jc w:val="both"/>
        <w:rPr>
          <w:sz w:val="24"/>
          <w:szCs w:val="24"/>
        </w:rPr>
      </w:pPr>
      <w:r w:rsidRPr="00E45174">
        <w:rPr>
          <w:i/>
          <w:sz w:val="24"/>
          <w:szCs w:val="24"/>
        </w:rPr>
        <w:t>Buszos emlőszűrést</w:t>
      </w:r>
      <w:r w:rsidRPr="00E45174">
        <w:rPr>
          <w:sz w:val="24"/>
          <w:szCs w:val="24"/>
        </w:rPr>
        <w:t xml:space="preserve"> </w:t>
      </w:r>
      <w:r w:rsidR="00E45174">
        <w:rPr>
          <w:sz w:val="24"/>
          <w:szCs w:val="24"/>
        </w:rPr>
        <w:t>2025. évben az önkormányzat nem szervezett.</w:t>
      </w:r>
    </w:p>
    <w:p w14:paraId="4FC321F8" w14:textId="537F5EFC" w:rsidR="00E76450" w:rsidRPr="00E45174" w:rsidRDefault="00E76450" w:rsidP="00E76450">
      <w:pPr>
        <w:pStyle w:val="NormlWeb"/>
        <w:spacing w:before="120"/>
        <w:jc w:val="both"/>
      </w:pPr>
      <w:r w:rsidRPr="00E45174">
        <w:rPr>
          <w:i/>
        </w:rPr>
        <w:lastRenderedPageBreak/>
        <w:t>A háziorvosi minimumfeltételek</w:t>
      </w:r>
      <w:r w:rsidRPr="00E45174">
        <w:rPr>
          <w:b/>
        </w:rPr>
        <w:t xml:space="preserve"> </w:t>
      </w:r>
      <w:r w:rsidRPr="00E45174">
        <w:t>soron:</w:t>
      </w:r>
      <w:r w:rsidRPr="00E45174">
        <w:rPr>
          <w:b/>
        </w:rPr>
        <w:t xml:space="preserve"> </w:t>
      </w:r>
      <w:r w:rsidRPr="00E45174">
        <w:t xml:space="preserve">a felhasználás </w:t>
      </w:r>
      <w:r w:rsidR="00E45174">
        <w:t xml:space="preserve">hasonló az előző évhez, a kötelező önkormányzati feladatot ellátó orvosok </w:t>
      </w:r>
      <w:r w:rsidRPr="00E45174">
        <w:t>internet számlá</w:t>
      </w:r>
      <w:r w:rsidR="00E45174">
        <w:t>it</w:t>
      </w:r>
      <w:r w:rsidRPr="00E45174">
        <w:t xml:space="preserve"> fedezi.</w:t>
      </w:r>
    </w:p>
    <w:p w14:paraId="0BFB0668" w14:textId="30E51854" w:rsidR="00E76450" w:rsidRPr="00EB37F2" w:rsidRDefault="00E76450" w:rsidP="00E76450">
      <w:pPr>
        <w:pStyle w:val="NormlWeb"/>
        <w:spacing w:before="120"/>
        <w:jc w:val="both"/>
      </w:pPr>
      <w:r w:rsidRPr="00EB37F2">
        <w:rPr>
          <w:i/>
        </w:rPr>
        <w:t xml:space="preserve">Oktatáspolitikai célkeret </w:t>
      </w:r>
      <w:r w:rsidRPr="00EB37F2">
        <w:t xml:space="preserve">felhasználása </w:t>
      </w:r>
      <w:r w:rsidR="00EB37F2" w:rsidRPr="00EB37F2">
        <w:t>800</w:t>
      </w:r>
      <w:r w:rsidRPr="00EB37F2">
        <w:t xml:space="preserve"> E Ft, </w:t>
      </w:r>
      <w:r w:rsidR="00EB37F2" w:rsidRPr="00EB37F2">
        <w:t xml:space="preserve">100 </w:t>
      </w:r>
      <w:r w:rsidRPr="00EB37F2">
        <w:t xml:space="preserve">%. </w:t>
      </w:r>
      <w:r w:rsidR="00EB37F2">
        <w:t>8 db hajdúszoboszlói intézmény egyenként 100 E Ft támogatást kapott sporteszközök és -felszerelések vásárlására.</w:t>
      </w:r>
    </w:p>
    <w:p w14:paraId="3831790E" w14:textId="5AD67397" w:rsidR="00E76450" w:rsidRPr="00EB37F2" w:rsidRDefault="00E76450" w:rsidP="00E76450">
      <w:pPr>
        <w:pStyle w:val="NormlWeb"/>
        <w:spacing w:before="120"/>
        <w:jc w:val="both"/>
      </w:pPr>
      <w:r w:rsidRPr="00EB37F2">
        <w:t xml:space="preserve">A </w:t>
      </w:r>
      <w:r w:rsidRPr="00EB37F2">
        <w:rPr>
          <w:i/>
        </w:rPr>
        <w:t>civil szervezetek-, kulturális-, sport- és turisztikai pályázati alapból</w:t>
      </w:r>
      <w:r w:rsidRPr="00EB37F2">
        <w:rPr>
          <w:b/>
        </w:rPr>
        <w:t xml:space="preserve"> </w:t>
      </w:r>
      <w:r w:rsidRPr="00EB37F2">
        <w:t xml:space="preserve">összesen </w:t>
      </w:r>
      <w:r w:rsidR="00EB37F2" w:rsidRPr="00EB37F2">
        <w:t>4</w:t>
      </w:r>
      <w:r w:rsidR="007E4CCE">
        <w:t>0</w:t>
      </w:r>
      <w:r w:rsidR="00EB37F2" w:rsidRPr="00EB37F2">
        <w:t>.850</w:t>
      </w:r>
      <w:r w:rsidRPr="00EB37F2">
        <w:t xml:space="preserve"> E Ft összegben</w:t>
      </w:r>
      <w:r w:rsidRPr="00EB37F2">
        <w:rPr>
          <w:b/>
        </w:rPr>
        <w:t xml:space="preserve"> </w:t>
      </w:r>
      <w:r w:rsidRPr="00EB37F2">
        <w:t xml:space="preserve">támogatott a képviselő-testület a költségvetési rendeletben foglaltakat figyelembe véve pályázati eljárás keretében </w:t>
      </w:r>
      <w:r w:rsidR="00EB37F2">
        <w:t>58</w:t>
      </w:r>
      <w:r w:rsidRPr="00EB37F2">
        <w:t xml:space="preserve"> egyesületet, a pályázatokban megfogalmazott kulturális, sport, utánpótlás-nevelés és turisztikai tevékenységek megvalósítására.</w:t>
      </w:r>
    </w:p>
    <w:p w14:paraId="5CFDED8B" w14:textId="130A1157" w:rsidR="00E76450" w:rsidRPr="00EB37F2" w:rsidRDefault="00EB37F2" w:rsidP="00E76450">
      <w:pPr>
        <w:jc w:val="both"/>
        <w:rPr>
          <w:sz w:val="24"/>
          <w:szCs w:val="24"/>
        </w:rPr>
      </w:pPr>
      <w:r w:rsidRPr="00EB37F2">
        <w:rPr>
          <w:sz w:val="24"/>
          <w:szCs w:val="24"/>
        </w:rPr>
        <w:t>A</w:t>
      </w:r>
      <w:r w:rsidR="00E76450" w:rsidRPr="00EB37F2">
        <w:rPr>
          <w:b/>
          <w:sz w:val="24"/>
          <w:szCs w:val="24"/>
        </w:rPr>
        <w:t xml:space="preserve"> </w:t>
      </w:r>
      <w:r w:rsidR="00E76450" w:rsidRPr="00EB37F2">
        <w:rPr>
          <w:sz w:val="24"/>
          <w:szCs w:val="24"/>
        </w:rPr>
        <w:t>megítélt támogatások 50%-át az első félévben, másik részét pedig a második félévben utalta ki a szakiroda az egyesületeknek</w:t>
      </w:r>
      <w:r>
        <w:rPr>
          <w:sz w:val="24"/>
          <w:szCs w:val="24"/>
        </w:rPr>
        <w:t xml:space="preserve"> támogatási szerződések, vagy támogatói okiratok alapján</w:t>
      </w:r>
      <w:r w:rsidR="00E76450" w:rsidRPr="00EB37F2">
        <w:rPr>
          <w:sz w:val="24"/>
          <w:szCs w:val="24"/>
        </w:rPr>
        <w:t xml:space="preserve">. </w:t>
      </w:r>
    </w:p>
    <w:p w14:paraId="148ED713" w14:textId="77777777" w:rsidR="00E76450" w:rsidRPr="00EB37F2" w:rsidRDefault="00E76450" w:rsidP="00E76450">
      <w:pPr>
        <w:jc w:val="both"/>
        <w:rPr>
          <w:sz w:val="24"/>
          <w:szCs w:val="24"/>
        </w:rPr>
      </w:pPr>
      <w:r w:rsidRPr="00EB37F2">
        <w:rPr>
          <w:sz w:val="24"/>
          <w:szCs w:val="24"/>
        </w:rPr>
        <w:t xml:space="preserve">A támogatások odaítélésénél a város jelentősebb kulturális, turisztikai és sport programjait, a megvalósulásukra benyújtott kérelmeket és pályázatokat tartotta szem előtt. </w:t>
      </w:r>
    </w:p>
    <w:p w14:paraId="46DDA4C1" w14:textId="4D5FD90F" w:rsidR="00E76450" w:rsidRPr="007E4CCE" w:rsidRDefault="007E4CCE" w:rsidP="00E76450">
      <w:pPr>
        <w:spacing w:before="120"/>
        <w:jc w:val="both"/>
        <w:rPr>
          <w:bCs/>
          <w:i/>
          <w:sz w:val="24"/>
          <w:szCs w:val="24"/>
        </w:rPr>
      </w:pPr>
      <w:r w:rsidRPr="007E4CCE">
        <w:rPr>
          <w:bCs/>
          <w:i/>
          <w:sz w:val="24"/>
          <w:szCs w:val="24"/>
        </w:rPr>
        <w:t xml:space="preserve">Turisztikai </w:t>
      </w:r>
      <w:r w:rsidR="00E76450" w:rsidRPr="007E4CCE">
        <w:rPr>
          <w:bCs/>
          <w:i/>
          <w:sz w:val="24"/>
          <w:szCs w:val="24"/>
        </w:rPr>
        <w:t>marketing keret felhasználása</w:t>
      </w:r>
    </w:p>
    <w:p w14:paraId="75C1CF35" w14:textId="77777777" w:rsidR="007E4CCE" w:rsidRPr="007E4CCE" w:rsidRDefault="00E76450" w:rsidP="007E4CCE">
      <w:pPr>
        <w:jc w:val="both"/>
        <w:rPr>
          <w:sz w:val="24"/>
          <w:szCs w:val="24"/>
        </w:rPr>
      </w:pPr>
      <w:r w:rsidRPr="007E4CCE">
        <w:rPr>
          <w:bCs/>
          <w:sz w:val="24"/>
          <w:szCs w:val="24"/>
        </w:rPr>
        <w:t xml:space="preserve">A költségvetésben tervezett </w:t>
      </w:r>
      <w:r w:rsidR="007E4CCE" w:rsidRPr="007E4CCE">
        <w:rPr>
          <w:bCs/>
          <w:sz w:val="24"/>
          <w:szCs w:val="24"/>
        </w:rPr>
        <w:t>6</w:t>
      </w:r>
      <w:r w:rsidRPr="007E4CCE">
        <w:rPr>
          <w:bCs/>
          <w:sz w:val="24"/>
          <w:szCs w:val="24"/>
        </w:rPr>
        <w:t xml:space="preserve">0.000 E Ft </w:t>
      </w:r>
      <w:r w:rsidR="007E4CCE" w:rsidRPr="007E4CCE">
        <w:rPr>
          <w:bCs/>
          <w:sz w:val="24"/>
          <w:szCs w:val="24"/>
        </w:rPr>
        <w:t>100</w:t>
      </w:r>
      <w:r w:rsidRPr="007E4CCE">
        <w:rPr>
          <w:bCs/>
          <w:sz w:val="24"/>
          <w:szCs w:val="24"/>
        </w:rPr>
        <w:t xml:space="preserve"> %-</w:t>
      </w:r>
      <w:r w:rsidR="007E4CCE" w:rsidRPr="007E4CCE">
        <w:rPr>
          <w:bCs/>
          <w:sz w:val="24"/>
          <w:szCs w:val="24"/>
        </w:rPr>
        <w:t>át a</w:t>
      </w:r>
      <w:r w:rsidRPr="007E4CCE">
        <w:rPr>
          <w:sz w:val="24"/>
          <w:szCs w:val="24"/>
        </w:rPr>
        <w:t xml:space="preserve"> Hajdúszoboszlói Turisztikai Nonprofit Kft. </w:t>
      </w:r>
      <w:r w:rsidR="007E4CCE" w:rsidRPr="007E4CCE">
        <w:rPr>
          <w:sz w:val="24"/>
          <w:szCs w:val="24"/>
        </w:rPr>
        <w:t xml:space="preserve">részére utaltuk át, </w:t>
      </w:r>
      <w:r w:rsidR="007E4CCE">
        <w:rPr>
          <w:sz w:val="24"/>
          <w:szCs w:val="24"/>
        </w:rPr>
        <w:t xml:space="preserve">amelyből a cég </w:t>
      </w:r>
      <w:r w:rsidR="007E4CCE" w:rsidRPr="007E4CCE">
        <w:rPr>
          <w:sz w:val="24"/>
          <w:szCs w:val="24"/>
        </w:rPr>
        <w:t>2025-ben is széleskörű marketingkommunikációs eszközrendszerrel és többcsatornás kampányokkal támogatta Hajdúszoboszló turisztikai kínálatának népszerűsítését. A marketingtevékenység elsődleges célja a város turisztikai imázsának erősítése, a vendégforgalom növelése, valamint a helyi szolgáltatók és turisztikai attrakciók láthatóságának növelése volt.</w:t>
      </w:r>
    </w:p>
    <w:p w14:paraId="080B9F03" w14:textId="77777777" w:rsidR="007E4CCE" w:rsidRPr="007E4CCE" w:rsidRDefault="007E4CCE" w:rsidP="007E4CCE">
      <w:pPr>
        <w:jc w:val="both"/>
        <w:rPr>
          <w:sz w:val="24"/>
          <w:szCs w:val="24"/>
        </w:rPr>
      </w:pPr>
      <w:r w:rsidRPr="007E4CCE">
        <w:rPr>
          <w:sz w:val="24"/>
          <w:szCs w:val="24"/>
        </w:rPr>
        <w:t xml:space="preserve">A 2025-ös év marketingkommunikációjában kiemelt szerepet kapott a hajdúszoboszlói gyógyvíz feltörésének 100 éves évfordulója, amelyhez kapcsolódóan a város egész éves programsorozattal és tematikus rendezvényekkel készült. A centenáriumi év lehetőséget teremtett arra, hogy Hajdúszoboszló </w:t>
      </w:r>
      <w:proofErr w:type="spellStart"/>
      <w:r w:rsidRPr="007E4CCE">
        <w:rPr>
          <w:sz w:val="24"/>
          <w:szCs w:val="24"/>
        </w:rPr>
        <w:t>gyógyturisztikai</w:t>
      </w:r>
      <w:proofErr w:type="spellEnd"/>
      <w:r w:rsidRPr="007E4CCE">
        <w:rPr>
          <w:sz w:val="24"/>
          <w:szCs w:val="24"/>
        </w:rPr>
        <w:t xml:space="preserve"> hagyományait, történeti értékeit és folyamatos fejlődését szélesebb közönség számára is bemutassuk.</w:t>
      </w:r>
    </w:p>
    <w:p w14:paraId="6A43C382" w14:textId="77777777" w:rsidR="007E4CCE" w:rsidRPr="007E4CCE" w:rsidRDefault="007E4CCE" w:rsidP="007E4CCE">
      <w:pPr>
        <w:jc w:val="both"/>
        <w:rPr>
          <w:sz w:val="24"/>
          <w:szCs w:val="24"/>
        </w:rPr>
      </w:pPr>
      <w:r w:rsidRPr="007E4CCE">
        <w:rPr>
          <w:sz w:val="24"/>
          <w:szCs w:val="24"/>
        </w:rPr>
        <w:t>Szintén meghatározó turisztikai attrakció volt a Munkácsy Mihály festőművész alkotásait bemutató kiállítás, amely jelentős kulturális érdeklődést generált, és hozzájárult a város kulturális turizmusának erősítéséhez. A marketingkommunikáció során kiemelt figyelmet fordítottunk a kiállítás és a kapcsolódó programok népszerűsítésére, különös tekintettel a belföldi látogatók és a kulturális érdeklődésű célcsoportok elérésére.</w:t>
      </w:r>
    </w:p>
    <w:p w14:paraId="386E9921" w14:textId="264C6702" w:rsidR="007E4CCE" w:rsidRDefault="007E4CCE" w:rsidP="007E4CCE">
      <w:pPr>
        <w:jc w:val="both"/>
        <w:rPr>
          <w:sz w:val="24"/>
          <w:szCs w:val="24"/>
        </w:rPr>
      </w:pPr>
      <w:r w:rsidRPr="007E4CCE">
        <w:rPr>
          <w:sz w:val="24"/>
          <w:szCs w:val="24"/>
        </w:rPr>
        <w:t>A marketingtevékenységek során online és offline kommunikációs eszközöket egyaránt alkalmaztunk, különös hangsúlyt helyezve a digitális kampányokra, a közösségi média jelenlétre, a médiamegjelenésekre, valamint a hazai és nemzetközi célpiacokon történő turisztikai promócióra.</w:t>
      </w:r>
      <w:r w:rsidR="00E851DB">
        <w:rPr>
          <w:sz w:val="24"/>
          <w:szCs w:val="24"/>
        </w:rPr>
        <w:t xml:space="preserve"> </w:t>
      </w:r>
    </w:p>
    <w:p w14:paraId="5C187205" w14:textId="35E0A00B" w:rsidR="00E851DB" w:rsidRDefault="00E851DB" w:rsidP="007E4CCE">
      <w:pPr>
        <w:jc w:val="both"/>
        <w:rPr>
          <w:sz w:val="24"/>
          <w:szCs w:val="24"/>
        </w:rPr>
      </w:pPr>
      <w:r>
        <w:rPr>
          <w:sz w:val="24"/>
          <w:szCs w:val="24"/>
        </w:rPr>
        <w:t>Szakmai beszámolój</w:t>
      </w:r>
      <w:r w:rsidR="00F6555F">
        <w:rPr>
          <w:sz w:val="24"/>
          <w:szCs w:val="24"/>
        </w:rPr>
        <w:t>ával a képviselő-testület az ápr</w:t>
      </w:r>
      <w:r>
        <w:rPr>
          <w:sz w:val="24"/>
          <w:szCs w:val="24"/>
        </w:rPr>
        <w:t>ilisi ülésen ismerkedhetett meg.</w:t>
      </w:r>
    </w:p>
    <w:p w14:paraId="2163797D" w14:textId="1279E80E" w:rsidR="00975742" w:rsidRPr="007E4CCE" w:rsidRDefault="00975742" w:rsidP="00975742">
      <w:pPr>
        <w:spacing w:before="120"/>
        <w:jc w:val="both"/>
        <w:rPr>
          <w:sz w:val="24"/>
          <w:szCs w:val="24"/>
        </w:rPr>
      </w:pPr>
      <w:r w:rsidRPr="00975742">
        <w:rPr>
          <w:i/>
          <w:sz w:val="24"/>
          <w:szCs w:val="24"/>
        </w:rPr>
        <w:t>Testvérvárosi kapcsolatok</w:t>
      </w:r>
      <w:r>
        <w:rPr>
          <w:sz w:val="24"/>
          <w:szCs w:val="24"/>
        </w:rPr>
        <w:t>ra az eredetileg tervezett 5.000 E Ft-hoz képest 6.208 E Ft-ot költhettünk köszönhetően a Bethlen Gábor Alaptól érkezett 1.700 E Ft-os támogatásnak.</w:t>
      </w:r>
    </w:p>
    <w:p w14:paraId="0373DE0A" w14:textId="710801C2" w:rsidR="00E76450" w:rsidRPr="00E45174" w:rsidRDefault="00E76450" w:rsidP="00E76450">
      <w:pPr>
        <w:spacing w:before="120"/>
        <w:jc w:val="both"/>
        <w:rPr>
          <w:sz w:val="24"/>
          <w:szCs w:val="24"/>
        </w:rPr>
      </w:pPr>
      <w:r w:rsidRPr="00E45174">
        <w:rPr>
          <w:i/>
          <w:sz w:val="24"/>
          <w:szCs w:val="24"/>
        </w:rPr>
        <w:t>Hulladékszállítási díjkedvezményt</w:t>
      </w:r>
      <w:r w:rsidRPr="00E45174">
        <w:rPr>
          <w:b/>
          <w:sz w:val="24"/>
          <w:szCs w:val="24"/>
        </w:rPr>
        <w:t xml:space="preserve"> </w:t>
      </w:r>
      <w:r w:rsidRPr="00E45174">
        <w:rPr>
          <w:sz w:val="24"/>
          <w:szCs w:val="24"/>
        </w:rPr>
        <w:t xml:space="preserve">állapít meg az önkormányzat. A támogatás elsősorban a nyugdíjas, idős háztartásokat </w:t>
      </w:r>
      <w:r w:rsidR="00E45174">
        <w:rPr>
          <w:sz w:val="24"/>
          <w:szCs w:val="24"/>
        </w:rPr>
        <w:t xml:space="preserve">valamint a betegséggel élő lakosokat </w:t>
      </w:r>
      <w:r w:rsidRPr="00E45174">
        <w:rPr>
          <w:sz w:val="24"/>
          <w:szCs w:val="24"/>
        </w:rPr>
        <w:t xml:space="preserve">segíti. A jogosultsági </w:t>
      </w:r>
      <w:r w:rsidR="00E45174">
        <w:rPr>
          <w:sz w:val="24"/>
          <w:szCs w:val="24"/>
        </w:rPr>
        <w:t>javítása minden évben aktuális.</w:t>
      </w:r>
    </w:p>
    <w:p w14:paraId="0F19DC7C" w14:textId="41FFB299" w:rsidR="00E76450" w:rsidRPr="00E45174" w:rsidRDefault="00E76450" w:rsidP="00E76450">
      <w:pPr>
        <w:spacing w:before="120"/>
        <w:jc w:val="both"/>
        <w:rPr>
          <w:sz w:val="24"/>
          <w:szCs w:val="24"/>
        </w:rPr>
      </w:pPr>
      <w:r w:rsidRPr="00E45174">
        <w:rPr>
          <w:sz w:val="24"/>
          <w:szCs w:val="24"/>
        </w:rPr>
        <w:t xml:space="preserve">2023. júniusában megnyitotta kapuit a </w:t>
      </w:r>
      <w:r w:rsidRPr="00E45174">
        <w:rPr>
          <w:i/>
          <w:sz w:val="24"/>
          <w:szCs w:val="24"/>
        </w:rPr>
        <w:t>Családok Átmeneti Otthona</w:t>
      </w:r>
      <w:r w:rsidR="00E45174">
        <w:rPr>
          <w:i/>
          <w:sz w:val="24"/>
          <w:szCs w:val="24"/>
        </w:rPr>
        <w:t xml:space="preserve"> </w:t>
      </w:r>
      <w:r w:rsidR="00E45174">
        <w:rPr>
          <w:sz w:val="24"/>
          <w:szCs w:val="24"/>
        </w:rPr>
        <w:t>sor</w:t>
      </w:r>
      <w:r w:rsidRPr="00E45174">
        <w:rPr>
          <w:sz w:val="24"/>
          <w:szCs w:val="24"/>
        </w:rPr>
        <w:t>, a bérleti díj</w:t>
      </w:r>
      <w:r w:rsidR="00E45174">
        <w:rPr>
          <w:sz w:val="24"/>
          <w:szCs w:val="24"/>
        </w:rPr>
        <w:t xml:space="preserve"> és rezsi költség összegét tartalmazza.</w:t>
      </w:r>
    </w:p>
    <w:p w14:paraId="6E2C3306" w14:textId="1821C8B2" w:rsidR="00E76450" w:rsidRDefault="00E76450" w:rsidP="00E76450">
      <w:pPr>
        <w:spacing w:before="120"/>
        <w:jc w:val="both"/>
        <w:rPr>
          <w:sz w:val="24"/>
          <w:szCs w:val="24"/>
        </w:rPr>
      </w:pPr>
      <w:r w:rsidRPr="00E45174">
        <w:rPr>
          <w:sz w:val="24"/>
          <w:szCs w:val="24"/>
        </w:rPr>
        <w:t xml:space="preserve">Az </w:t>
      </w:r>
      <w:r w:rsidRPr="00E45174">
        <w:rPr>
          <w:i/>
          <w:sz w:val="24"/>
          <w:szCs w:val="24"/>
        </w:rPr>
        <w:t>idősek napi rendezvény</w:t>
      </w:r>
      <w:r w:rsidRPr="00E45174">
        <w:rPr>
          <w:sz w:val="24"/>
          <w:szCs w:val="24"/>
        </w:rPr>
        <w:t xml:space="preserve"> megszervezésére az önkormányzat 1.</w:t>
      </w:r>
      <w:r w:rsidR="00E45174" w:rsidRPr="00E45174">
        <w:rPr>
          <w:sz w:val="24"/>
          <w:szCs w:val="24"/>
        </w:rPr>
        <w:t>6</w:t>
      </w:r>
      <w:r w:rsidRPr="00E45174">
        <w:rPr>
          <w:sz w:val="24"/>
          <w:szCs w:val="24"/>
        </w:rPr>
        <w:t xml:space="preserve">00 e Ft-ot biztosított. </w:t>
      </w:r>
    </w:p>
    <w:p w14:paraId="1C165B7B" w14:textId="78466261" w:rsidR="009F70CC" w:rsidRPr="009F70CC" w:rsidRDefault="009F70CC" w:rsidP="00975742">
      <w:pPr>
        <w:spacing w:before="120"/>
        <w:jc w:val="both"/>
        <w:rPr>
          <w:sz w:val="24"/>
          <w:szCs w:val="24"/>
          <w:lang w:eastAsia="zh-CN"/>
        </w:rPr>
      </w:pPr>
      <w:r w:rsidRPr="009F70CC">
        <w:rPr>
          <w:i/>
          <w:sz w:val="24"/>
          <w:szCs w:val="24"/>
          <w:lang w:eastAsia="zh-CN"/>
        </w:rPr>
        <w:t>Energiaközösség létrehozása</w:t>
      </w:r>
      <w:r w:rsidRPr="009F70CC">
        <w:rPr>
          <w:sz w:val="24"/>
          <w:szCs w:val="24"/>
          <w:lang w:eastAsia="zh-CN"/>
        </w:rPr>
        <w:t xml:space="preserve"> feladaton a teljesülés 35,19 %. A képviselő-testület 2025. novemberi ülésén </w:t>
      </w:r>
      <w:r w:rsidR="00F225EB">
        <w:rPr>
          <w:sz w:val="24"/>
          <w:szCs w:val="24"/>
          <w:lang w:eastAsia="zh-CN"/>
        </w:rPr>
        <w:t xml:space="preserve">– </w:t>
      </w:r>
      <w:r w:rsidRPr="009F70CC">
        <w:rPr>
          <w:sz w:val="24"/>
          <w:szCs w:val="24"/>
          <w:lang w:eastAsia="zh-CN"/>
        </w:rPr>
        <w:t>tudomásul véve a koncepciót és az elkészült dokumentáció megállapításait</w:t>
      </w:r>
      <w:r w:rsidR="00F225EB">
        <w:rPr>
          <w:sz w:val="24"/>
          <w:szCs w:val="24"/>
          <w:lang w:eastAsia="zh-CN"/>
        </w:rPr>
        <w:t xml:space="preserve"> –</w:t>
      </w:r>
      <w:r w:rsidRPr="009F70CC">
        <w:rPr>
          <w:sz w:val="24"/>
          <w:szCs w:val="24"/>
          <w:lang w:eastAsia="zh-CN"/>
        </w:rPr>
        <w:t xml:space="preserve"> arról döntött, hogy az energiaközösség létrehozásáról szóló </w:t>
      </w:r>
      <w:r w:rsidR="00F225EB">
        <w:rPr>
          <w:sz w:val="24"/>
          <w:szCs w:val="24"/>
          <w:lang w:eastAsia="zh-CN"/>
        </w:rPr>
        <w:t>határozatot</w:t>
      </w:r>
      <w:r w:rsidRPr="009F70CC">
        <w:rPr>
          <w:sz w:val="24"/>
          <w:szCs w:val="24"/>
          <w:lang w:eastAsia="zh-CN"/>
        </w:rPr>
        <w:t xml:space="preserve"> az országos jogszabályi és hatósági környezet véglegesítését követően hozza meg. Fentiek okán csupán csak az elkészült dokumentáció kiadása jelenik meg a soron.</w:t>
      </w:r>
    </w:p>
    <w:p w14:paraId="0938F76A" w14:textId="4DC391CA" w:rsidR="009F70CC" w:rsidRPr="009F70CC" w:rsidRDefault="009F70CC" w:rsidP="009F70CC">
      <w:pPr>
        <w:spacing w:before="120"/>
        <w:jc w:val="both"/>
        <w:rPr>
          <w:sz w:val="24"/>
          <w:szCs w:val="24"/>
          <w:lang w:eastAsia="zh-CN"/>
        </w:rPr>
      </w:pPr>
      <w:r w:rsidRPr="009F70CC">
        <w:rPr>
          <w:i/>
          <w:sz w:val="24"/>
          <w:szCs w:val="24"/>
          <w:lang w:eastAsia="zh-CN"/>
        </w:rPr>
        <w:t>Energetikai felülvizsgálat és adatszolgáltatás</w:t>
      </w:r>
      <w:r w:rsidRPr="009F70CC">
        <w:rPr>
          <w:b/>
          <w:sz w:val="24"/>
          <w:szCs w:val="24"/>
          <w:lang w:eastAsia="zh-CN"/>
        </w:rPr>
        <w:t xml:space="preserve"> </w:t>
      </w:r>
      <w:r w:rsidRPr="009F70CC">
        <w:rPr>
          <w:sz w:val="24"/>
          <w:szCs w:val="24"/>
          <w:lang w:eastAsia="zh-CN"/>
        </w:rPr>
        <w:t xml:space="preserve">soron a teljesülés 0 %. A képviselő-testület az októberi ülésén tárgyalta a 70 kW-nál nagyobb teljesítményű hőtermelők adatszolgáltatásához kapcsolódó </w:t>
      </w:r>
      <w:r w:rsidR="00053134">
        <w:rPr>
          <w:sz w:val="24"/>
          <w:szCs w:val="24"/>
          <w:lang w:eastAsia="zh-CN"/>
        </w:rPr>
        <w:lastRenderedPageBreak/>
        <w:t xml:space="preserve">önkormányzati </w:t>
      </w:r>
      <w:r w:rsidRPr="009F70CC">
        <w:rPr>
          <w:sz w:val="24"/>
          <w:szCs w:val="24"/>
          <w:lang w:eastAsia="zh-CN"/>
        </w:rPr>
        <w:t>kötelezettség</w:t>
      </w:r>
      <w:r w:rsidR="00053134">
        <w:rPr>
          <w:sz w:val="24"/>
          <w:szCs w:val="24"/>
          <w:lang w:eastAsia="zh-CN"/>
        </w:rPr>
        <w:t>e</w:t>
      </w:r>
      <w:r w:rsidRPr="009F70CC">
        <w:rPr>
          <w:sz w:val="24"/>
          <w:szCs w:val="24"/>
          <w:lang w:eastAsia="zh-CN"/>
        </w:rPr>
        <w:t>t. A felméréshez és az adatszolgáltatáshoz kapcsolódó költségvetési forrás biztosítását követően az erre irányuló szerződés aláírásra került a vállalkozóval, az érintett intézmények felmérése megtörtént, az adatok feldolgozása folyamatban van. Fentiek okán a pénzügyi teljesülés 2026. év első felében lesz esedékes.</w:t>
      </w:r>
    </w:p>
    <w:p w14:paraId="4726AC76" w14:textId="48D4D13D" w:rsidR="009F70CC" w:rsidRPr="009F70CC" w:rsidRDefault="009F70CC" w:rsidP="009F70CC">
      <w:pPr>
        <w:spacing w:before="120"/>
        <w:jc w:val="both"/>
        <w:rPr>
          <w:sz w:val="24"/>
          <w:szCs w:val="24"/>
          <w:lang w:eastAsia="zh-CN"/>
        </w:rPr>
      </w:pPr>
      <w:r w:rsidRPr="009F70CC">
        <w:rPr>
          <w:i/>
          <w:sz w:val="24"/>
          <w:szCs w:val="24"/>
          <w:lang w:eastAsia="zh-CN"/>
        </w:rPr>
        <w:t>EMIT elkészítése, adatszolgáltatás</w:t>
      </w:r>
      <w:r w:rsidRPr="009F70CC">
        <w:rPr>
          <w:sz w:val="24"/>
          <w:szCs w:val="24"/>
          <w:lang w:eastAsia="zh-CN"/>
        </w:rPr>
        <w:t xml:space="preserve"> soron a teljesülés 0%. A képviselő-testület az októberi ülésén tárgyalta a közintézmények </w:t>
      </w:r>
      <w:r w:rsidRPr="009F70CC">
        <w:rPr>
          <w:color w:val="323232"/>
          <w:sz w:val="24"/>
          <w:szCs w:val="24"/>
          <w:lang w:eastAsia="zh-CN"/>
        </w:rPr>
        <w:t xml:space="preserve">energiahatékonyságról szóló 2015. évi LVII. törvény 11/A. § alapján előírt kötelezettségekről szóló hivatali előterjesztést. Ennek keretében a Nemzeti </w:t>
      </w:r>
      <w:proofErr w:type="spellStart"/>
      <w:r w:rsidRPr="009F70CC">
        <w:rPr>
          <w:color w:val="323232"/>
          <w:sz w:val="24"/>
          <w:szCs w:val="24"/>
          <w:lang w:eastAsia="zh-CN"/>
        </w:rPr>
        <w:t>Energetikusi</w:t>
      </w:r>
      <w:proofErr w:type="spellEnd"/>
      <w:r w:rsidRPr="009F70CC">
        <w:rPr>
          <w:color w:val="323232"/>
          <w:sz w:val="24"/>
          <w:szCs w:val="24"/>
          <w:lang w:eastAsia="zh-CN"/>
        </w:rPr>
        <w:t xml:space="preserve"> Hálózat által üzemeltetett online felületen adatszolgáltatási kötelezettsége merül fel Önkormányzat</w:t>
      </w:r>
      <w:r w:rsidR="00053134">
        <w:rPr>
          <w:color w:val="323232"/>
          <w:sz w:val="24"/>
          <w:szCs w:val="24"/>
          <w:lang w:eastAsia="zh-CN"/>
        </w:rPr>
        <w:t>unk</w:t>
      </w:r>
      <w:r w:rsidRPr="009F70CC">
        <w:rPr>
          <w:color w:val="323232"/>
          <w:sz w:val="24"/>
          <w:szCs w:val="24"/>
          <w:lang w:eastAsia="zh-CN"/>
        </w:rPr>
        <w:t>nak, melynek keretében aktuális energetikai tanúsítványok készítése, ezen alapuló energiamegtakarítási intézkedési terv készítése válik szükségessé. Jelentési kötelezettsége merül fel évente annak végrehajtásáról, frissíti az energetikai tanúsítványt és en</w:t>
      </w:r>
      <w:r w:rsidR="00053134">
        <w:rPr>
          <w:color w:val="323232"/>
          <w:sz w:val="24"/>
          <w:szCs w:val="24"/>
          <w:lang w:eastAsia="zh-CN"/>
        </w:rPr>
        <w:t>ergetikai audito</w:t>
      </w:r>
      <w:r w:rsidRPr="009F70CC">
        <w:rPr>
          <w:color w:val="323232"/>
          <w:sz w:val="24"/>
          <w:szCs w:val="24"/>
          <w:lang w:eastAsia="zh-CN"/>
        </w:rPr>
        <w:t xml:space="preserve">t vezetve a változásokat, gondoskodik az érintett </w:t>
      </w:r>
      <w:proofErr w:type="gramStart"/>
      <w:r w:rsidRPr="009F70CC">
        <w:rPr>
          <w:color w:val="323232"/>
          <w:sz w:val="24"/>
          <w:szCs w:val="24"/>
          <w:lang w:eastAsia="zh-CN"/>
        </w:rPr>
        <w:t>épület</w:t>
      </w:r>
      <w:r w:rsidR="00053134">
        <w:rPr>
          <w:color w:val="323232"/>
          <w:sz w:val="24"/>
          <w:szCs w:val="24"/>
          <w:lang w:eastAsia="zh-CN"/>
        </w:rPr>
        <w:t>(</w:t>
      </w:r>
      <w:proofErr w:type="spellStart"/>
      <w:proofErr w:type="gramEnd"/>
      <w:r w:rsidR="00053134">
        <w:rPr>
          <w:color w:val="323232"/>
          <w:sz w:val="24"/>
          <w:szCs w:val="24"/>
          <w:lang w:eastAsia="zh-CN"/>
        </w:rPr>
        <w:t>ek</w:t>
      </w:r>
      <w:proofErr w:type="spellEnd"/>
      <w:r w:rsidR="00053134">
        <w:rPr>
          <w:color w:val="323232"/>
          <w:sz w:val="24"/>
          <w:szCs w:val="24"/>
          <w:lang w:eastAsia="zh-CN"/>
        </w:rPr>
        <w:t>)</w:t>
      </w:r>
      <w:r w:rsidRPr="009F70CC">
        <w:rPr>
          <w:color w:val="323232"/>
          <w:sz w:val="24"/>
          <w:szCs w:val="24"/>
          <w:lang w:eastAsia="zh-CN"/>
        </w:rPr>
        <w:t xml:space="preserve"> </w:t>
      </w:r>
      <w:proofErr w:type="spellStart"/>
      <w:r w:rsidRPr="009F70CC">
        <w:rPr>
          <w:color w:val="323232"/>
          <w:sz w:val="24"/>
          <w:szCs w:val="24"/>
          <w:lang w:eastAsia="zh-CN"/>
        </w:rPr>
        <w:t>használóinak</w:t>
      </w:r>
      <w:proofErr w:type="spellEnd"/>
      <w:r w:rsidRPr="009F70CC">
        <w:rPr>
          <w:color w:val="323232"/>
          <w:sz w:val="24"/>
          <w:szCs w:val="24"/>
          <w:lang w:eastAsia="zh-CN"/>
        </w:rPr>
        <w:t xml:space="preserve"> energiahatékonysági szemléletformálásáról. A forrás biztosítását követően 2025. novemberében a szerződés aláírásra került a vállalkozóval a kötelezettség teljesítése érdekében. 2026. első negyedév végé</w:t>
      </w:r>
      <w:r w:rsidR="003D2C51">
        <w:rPr>
          <w:color w:val="323232"/>
          <w:sz w:val="24"/>
          <w:szCs w:val="24"/>
          <w:lang w:eastAsia="zh-CN"/>
        </w:rPr>
        <w:t>re</w:t>
      </w:r>
      <w:r w:rsidRPr="009F70CC">
        <w:rPr>
          <w:color w:val="323232"/>
          <w:sz w:val="24"/>
          <w:szCs w:val="24"/>
          <w:lang w:eastAsia="zh-CN"/>
        </w:rPr>
        <w:t xml:space="preserve"> a valamennyi adat rendelkezésre áll a dokumentumok elkészítésére vonatkozóan, így a pénzügyi teljesítés 2026. évben </w:t>
      </w:r>
      <w:r w:rsidR="00053134">
        <w:rPr>
          <w:color w:val="323232"/>
          <w:sz w:val="24"/>
          <w:szCs w:val="24"/>
          <w:lang w:eastAsia="zh-CN"/>
        </w:rPr>
        <w:t xml:space="preserve">fog </w:t>
      </w:r>
      <w:proofErr w:type="spellStart"/>
      <w:r w:rsidRPr="009F70CC">
        <w:rPr>
          <w:color w:val="323232"/>
          <w:sz w:val="24"/>
          <w:szCs w:val="24"/>
          <w:lang w:eastAsia="zh-CN"/>
        </w:rPr>
        <w:t>realizálód</w:t>
      </w:r>
      <w:r w:rsidR="00053134">
        <w:rPr>
          <w:color w:val="323232"/>
          <w:sz w:val="24"/>
          <w:szCs w:val="24"/>
          <w:lang w:eastAsia="zh-CN"/>
        </w:rPr>
        <w:t>ni</w:t>
      </w:r>
      <w:proofErr w:type="spellEnd"/>
      <w:r w:rsidRPr="009F70CC">
        <w:rPr>
          <w:color w:val="323232"/>
          <w:sz w:val="24"/>
          <w:szCs w:val="24"/>
          <w:lang w:eastAsia="zh-CN"/>
        </w:rPr>
        <w:t>.</w:t>
      </w:r>
    </w:p>
    <w:p w14:paraId="3BCE252B" w14:textId="2F56D8BA" w:rsidR="009F70CC" w:rsidRPr="009F70CC" w:rsidRDefault="009F70CC" w:rsidP="009F70CC">
      <w:pPr>
        <w:spacing w:before="120"/>
        <w:jc w:val="both"/>
        <w:rPr>
          <w:sz w:val="24"/>
          <w:szCs w:val="24"/>
          <w:lang w:eastAsia="zh-CN"/>
        </w:rPr>
      </w:pPr>
      <w:r w:rsidRPr="009F70CC">
        <w:rPr>
          <w:i/>
          <w:sz w:val="24"/>
          <w:szCs w:val="24"/>
          <w:lang w:eastAsia="zh-CN"/>
        </w:rPr>
        <w:t>KEHOP-Plusz-2.2.1-25 (zöld-kék infrastruktúra fejlesztés)</w:t>
      </w:r>
      <w:r w:rsidRPr="009F70CC">
        <w:rPr>
          <w:b/>
          <w:sz w:val="24"/>
          <w:szCs w:val="24"/>
          <w:lang w:eastAsia="zh-CN"/>
        </w:rPr>
        <w:t xml:space="preserve"> </w:t>
      </w:r>
      <w:r w:rsidRPr="009F70CC">
        <w:rPr>
          <w:sz w:val="24"/>
          <w:szCs w:val="24"/>
          <w:lang w:eastAsia="zh-CN"/>
        </w:rPr>
        <w:t>pályázat</w:t>
      </w:r>
      <w:r w:rsidRPr="009F70CC">
        <w:rPr>
          <w:b/>
          <w:sz w:val="24"/>
          <w:szCs w:val="24"/>
          <w:lang w:eastAsia="zh-CN"/>
        </w:rPr>
        <w:t xml:space="preserve"> s</w:t>
      </w:r>
      <w:r w:rsidRPr="009F70CC">
        <w:rPr>
          <w:sz w:val="24"/>
          <w:szCs w:val="24"/>
          <w:lang w:eastAsia="zh-CN"/>
        </w:rPr>
        <w:t>oron a teljesülés 0%. A képviselő-testület a szeptemberi ülésén döntött ebben a témakörben pályázat benyújtásáról, az előkészítéshez szükséges forrás biztosításáról. Ennek keretében elkészült az a st</w:t>
      </w:r>
      <w:r w:rsidR="00F6555F">
        <w:rPr>
          <w:sz w:val="24"/>
          <w:szCs w:val="24"/>
          <w:lang w:eastAsia="zh-CN"/>
        </w:rPr>
        <w:t>r</w:t>
      </w:r>
      <w:r w:rsidRPr="009F70CC">
        <w:rPr>
          <w:sz w:val="24"/>
          <w:szCs w:val="24"/>
          <w:lang w:eastAsia="zh-CN"/>
        </w:rPr>
        <w:t xml:space="preserve">atégiai anyag, mely alapjául szolgált a támogatási kérelem </w:t>
      </w:r>
      <w:proofErr w:type="gramStart"/>
      <w:r w:rsidRPr="009F70CC">
        <w:rPr>
          <w:sz w:val="24"/>
          <w:szCs w:val="24"/>
          <w:lang w:eastAsia="zh-CN"/>
        </w:rPr>
        <w:t>konkrét</w:t>
      </w:r>
      <w:proofErr w:type="gramEnd"/>
      <w:r w:rsidRPr="009F70CC">
        <w:rPr>
          <w:sz w:val="24"/>
          <w:szCs w:val="24"/>
          <w:lang w:eastAsia="zh-CN"/>
        </w:rPr>
        <w:t xml:space="preserve"> műszaki tartalmának meghatározásához</w:t>
      </w:r>
      <w:r w:rsidR="00053134">
        <w:rPr>
          <w:sz w:val="24"/>
          <w:szCs w:val="24"/>
          <w:lang w:eastAsia="zh-CN"/>
        </w:rPr>
        <w:t>.</w:t>
      </w:r>
      <w:r w:rsidRPr="009F70CC">
        <w:rPr>
          <w:sz w:val="24"/>
          <w:szCs w:val="24"/>
          <w:lang w:eastAsia="zh-CN"/>
        </w:rPr>
        <w:t xml:space="preserve"> </w:t>
      </w:r>
      <w:r w:rsidR="00053134">
        <w:rPr>
          <w:sz w:val="24"/>
          <w:szCs w:val="24"/>
          <w:lang w:eastAsia="zh-CN"/>
        </w:rPr>
        <w:t>Er</w:t>
      </w:r>
      <w:r w:rsidRPr="009F70CC">
        <w:rPr>
          <w:sz w:val="24"/>
          <w:szCs w:val="24"/>
          <w:lang w:eastAsia="zh-CN"/>
        </w:rPr>
        <w:t>ről a képviselő-testület 2026. februári ülésén döntött. Fentiek okán pénzügyi teljesülés e témakörben csak 2026. évben esedékes</w:t>
      </w:r>
      <w:r w:rsidR="00053134">
        <w:rPr>
          <w:sz w:val="24"/>
          <w:szCs w:val="24"/>
          <w:lang w:eastAsia="zh-CN"/>
        </w:rPr>
        <w:t xml:space="preserve"> – pénzmaradványként</w:t>
      </w:r>
      <w:r w:rsidRPr="009F70CC">
        <w:rPr>
          <w:sz w:val="24"/>
          <w:szCs w:val="24"/>
          <w:lang w:eastAsia="zh-CN"/>
        </w:rPr>
        <w:t>.</w:t>
      </w:r>
    </w:p>
    <w:p w14:paraId="56946DE7" w14:textId="3795C916" w:rsidR="00E76450" w:rsidRPr="002E18A7" w:rsidRDefault="00180A26" w:rsidP="00180A26">
      <w:pPr>
        <w:suppressAutoHyphens/>
        <w:spacing w:before="120"/>
        <w:ind w:firstLine="708"/>
        <w:jc w:val="both"/>
        <w:rPr>
          <w:sz w:val="24"/>
          <w:szCs w:val="24"/>
          <w:u w:val="single"/>
          <w:lang w:eastAsia="zh-CN"/>
        </w:rPr>
      </w:pPr>
      <w:r>
        <w:rPr>
          <w:b/>
          <w:i/>
          <w:sz w:val="24"/>
          <w:szCs w:val="24"/>
          <w:u w:val="single"/>
          <w:lang w:eastAsia="zh-CN"/>
        </w:rPr>
        <w:t xml:space="preserve">2.6. </w:t>
      </w:r>
      <w:r w:rsidR="00E76450" w:rsidRPr="002E18A7">
        <w:rPr>
          <w:b/>
          <w:i/>
          <w:sz w:val="24"/>
          <w:szCs w:val="24"/>
          <w:u w:val="single"/>
          <w:lang w:eastAsia="zh-CN"/>
        </w:rPr>
        <w:t xml:space="preserve">Beruházások </w:t>
      </w:r>
      <w:r w:rsidR="00E216B5">
        <w:rPr>
          <w:sz w:val="24"/>
          <w:szCs w:val="24"/>
          <w:u w:val="single"/>
          <w:lang w:eastAsia="zh-CN"/>
        </w:rPr>
        <w:t>(13.</w:t>
      </w:r>
      <w:r w:rsidR="00E76450" w:rsidRPr="00AC381A">
        <w:rPr>
          <w:sz w:val="24"/>
          <w:szCs w:val="24"/>
          <w:u w:val="single"/>
          <w:lang w:eastAsia="zh-CN"/>
        </w:rPr>
        <w:t xml:space="preserve"> melléklet)</w:t>
      </w:r>
    </w:p>
    <w:p w14:paraId="1C62DEB1" w14:textId="2E24B7F9" w:rsidR="002E18A7" w:rsidRPr="002E18A7" w:rsidRDefault="002E18A7" w:rsidP="002E18A7">
      <w:pPr>
        <w:suppressAutoHyphens/>
        <w:spacing w:before="120"/>
        <w:jc w:val="both"/>
        <w:rPr>
          <w:sz w:val="24"/>
          <w:szCs w:val="24"/>
        </w:rPr>
      </w:pPr>
      <w:r w:rsidRPr="002E18A7">
        <w:rPr>
          <w:i/>
          <w:sz w:val="24"/>
          <w:szCs w:val="24"/>
          <w:lang w:eastAsia="zh-CN"/>
        </w:rPr>
        <w:t>Ivóvíz és szennyvíz közműberuházás</w:t>
      </w:r>
      <w:r w:rsidRPr="002E18A7">
        <w:rPr>
          <w:sz w:val="24"/>
          <w:szCs w:val="24"/>
          <w:lang w:eastAsia="zh-CN"/>
        </w:rPr>
        <w:t xml:space="preserve"> feladatokon a teljesülés 0%. </w:t>
      </w:r>
      <w:r w:rsidRPr="002E18A7">
        <w:rPr>
          <w:sz w:val="24"/>
          <w:szCs w:val="24"/>
        </w:rPr>
        <w:t xml:space="preserve">Az ÉRV </w:t>
      </w:r>
      <w:proofErr w:type="spellStart"/>
      <w:r w:rsidRPr="002E18A7">
        <w:rPr>
          <w:sz w:val="24"/>
          <w:szCs w:val="24"/>
        </w:rPr>
        <w:t>Zrt</w:t>
      </w:r>
      <w:proofErr w:type="spellEnd"/>
      <w:r w:rsidRPr="002E18A7">
        <w:rPr>
          <w:sz w:val="24"/>
          <w:szCs w:val="24"/>
        </w:rPr>
        <w:t xml:space="preserve">. a feladatát folyamatosan ellátja az ivó- és szennyvízszolgáltatás vonatkozásában a használati díj felhasználására vonatkozó megállapodásban foglaltaknak megfelelően. A pénzügyi teljesülés az utolsó negyedévben, elszámolás a következő év elején várható. </w:t>
      </w:r>
    </w:p>
    <w:p w14:paraId="38299BA4" w14:textId="13D9C989" w:rsidR="002E18A7" w:rsidRPr="002E18A7" w:rsidRDefault="002E18A7" w:rsidP="002E18A7">
      <w:pPr>
        <w:suppressAutoHyphens/>
        <w:spacing w:before="120"/>
        <w:jc w:val="both"/>
        <w:rPr>
          <w:sz w:val="24"/>
          <w:szCs w:val="24"/>
          <w:lang w:eastAsia="zh-CN"/>
        </w:rPr>
      </w:pPr>
      <w:r w:rsidRPr="002E18A7">
        <w:rPr>
          <w:i/>
          <w:sz w:val="24"/>
          <w:szCs w:val="24"/>
          <w:lang w:eastAsia="zh-CN"/>
        </w:rPr>
        <w:t>TOP Plusz-2.1.1-21-00032 Épületek energia korszerűsítése pályázat</w:t>
      </w:r>
      <w:r w:rsidRPr="002E18A7">
        <w:rPr>
          <w:sz w:val="24"/>
          <w:szCs w:val="24"/>
          <w:lang w:eastAsia="zh-CN"/>
        </w:rPr>
        <w:t xml:space="preserve"> feladaton a teljesülés 0,18 %. </w:t>
      </w:r>
      <w:r w:rsidR="00DE52E7">
        <w:rPr>
          <w:sz w:val="24"/>
          <w:szCs w:val="24"/>
          <w:lang w:eastAsia="zh-CN"/>
        </w:rPr>
        <w:t>E</w:t>
      </w:r>
      <w:r w:rsidRPr="002E18A7">
        <w:rPr>
          <w:sz w:val="24"/>
          <w:szCs w:val="24"/>
          <w:lang w:eastAsia="zh-CN"/>
        </w:rPr>
        <w:t>nnek okairól</w:t>
      </w:r>
      <w:r w:rsidR="00DE52E7">
        <w:rPr>
          <w:sz w:val="24"/>
          <w:szCs w:val="24"/>
          <w:lang w:eastAsia="zh-CN"/>
        </w:rPr>
        <w:t xml:space="preserve"> a bevételek részletezésénél</w:t>
      </w:r>
      <w:r w:rsidRPr="002E18A7">
        <w:rPr>
          <w:sz w:val="24"/>
          <w:szCs w:val="24"/>
          <w:lang w:eastAsia="zh-CN"/>
        </w:rPr>
        <w:t xml:space="preserve"> részletesen írtunk.</w:t>
      </w:r>
    </w:p>
    <w:p w14:paraId="0B1D629C" w14:textId="77777777" w:rsidR="00DE52E7" w:rsidRPr="002E18A7" w:rsidRDefault="002E18A7" w:rsidP="00DE52E7">
      <w:pPr>
        <w:suppressAutoHyphens/>
        <w:spacing w:before="120"/>
        <w:jc w:val="both"/>
        <w:rPr>
          <w:sz w:val="24"/>
          <w:szCs w:val="24"/>
          <w:lang w:eastAsia="zh-CN"/>
        </w:rPr>
      </w:pPr>
      <w:r w:rsidRPr="002E18A7">
        <w:rPr>
          <w:i/>
          <w:sz w:val="24"/>
          <w:szCs w:val="24"/>
          <w:lang w:eastAsia="zh-CN"/>
        </w:rPr>
        <w:t>TOP-Plusz-3.3.1-21-00045 Okosmegoldások és a Hóvirág u. infrastruktúra fejlesztése pályázat</w:t>
      </w:r>
      <w:r w:rsidRPr="002E18A7">
        <w:rPr>
          <w:sz w:val="24"/>
          <w:szCs w:val="24"/>
          <w:lang w:eastAsia="zh-CN"/>
        </w:rPr>
        <w:t xml:space="preserve"> feladaton a teljesülés 4,92 %. </w:t>
      </w:r>
      <w:r w:rsidR="00DE52E7">
        <w:rPr>
          <w:sz w:val="24"/>
          <w:szCs w:val="24"/>
          <w:lang w:eastAsia="zh-CN"/>
        </w:rPr>
        <w:t>E</w:t>
      </w:r>
      <w:r w:rsidR="00DE52E7" w:rsidRPr="002E18A7">
        <w:rPr>
          <w:sz w:val="24"/>
          <w:szCs w:val="24"/>
          <w:lang w:eastAsia="zh-CN"/>
        </w:rPr>
        <w:t>nnek okairól</w:t>
      </w:r>
      <w:r w:rsidR="00DE52E7">
        <w:rPr>
          <w:sz w:val="24"/>
          <w:szCs w:val="24"/>
          <w:lang w:eastAsia="zh-CN"/>
        </w:rPr>
        <w:t xml:space="preserve"> a bevételek részletezésénél</w:t>
      </w:r>
      <w:r w:rsidR="00DE52E7" w:rsidRPr="002E18A7">
        <w:rPr>
          <w:sz w:val="24"/>
          <w:szCs w:val="24"/>
          <w:lang w:eastAsia="zh-CN"/>
        </w:rPr>
        <w:t xml:space="preserve"> részletesen írtunk.</w:t>
      </w:r>
    </w:p>
    <w:p w14:paraId="4935D20B" w14:textId="23066B0F" w:rsidR="002E18A7" w:rsidRPr="002E18A7" w:rsidRDefault="002E18A7" w:rsidP="002E18A7">
      <w:pPr>
        <w:tabs>
          <w:tab w:val="left" w:pos="709"/>
        </w:tabs>
        <w:spacing w:before="120"/>
        <w:jc w:val="both"/>
        <w:rPr>
          <w:sz w:val="24"/>
          <w:szCs w:val="24"/>
          <w:lang w:eastAsia="zh-CN"/>
        </w:rPr>
      </w:pPr>
      <w:r w:rsidRPr="002E18A7">
        <w:rPr>
          <w:i/>
          <w:sz w:val="24"/>
          <w:szCs w:val="24"/>
          <w:lang w:eastAsia="zh-CN"/>
        </w:rPr>
        <w:t>Gázláng pályán játszótér kialakítása</w:t>
      </w:r>
      <w:r w:rsidRPr="002E18A7">
        <w:rPr>
          <w:sz w:val="24"/>
          <w:szCs w:val="24"/>
          <w:lang w:eastAsia="zh-CN"/>
        </w:rPr>
        <w:t xml:space="preserve"> soron a teljesülés 0 %. Május végén támogatási kérelmet nyújtott be </w:t>
      </w:r>
      <w:r w:rsidR="00053134">
        <w:rPr>
          <w:sz w:val="24"/>
          <w:szCs w:val="24"/>
          <w:lang w:eastAsia="zh-CN"/>
        </w:rPr>
        <w:t>ö</w:t>
      </w:r>
      <w:r w:rsidRPr="002E18A7">
        <w:rPr>
          <w:sz w:val="24"/>
          <w:szCs w:val="24"/>
          <w:lang w:eastAsia="zh-CN"/>
        </w:rPr>
        <w:t>nkormányzat</w:t>
      </w:r>
      <w:r w:rsidR="00053134">
        <w:rPr>
          <w:sz w:val="24"/>
          <w:szCs w:val="24"/>
          <w:lang w:eastAsia="zh-CN"/>
        </w:rPr>
        <w:t>unk</w:t>
      </w:r>
      <w:r w:rsidRPr="002E18A7">
        <w:rPr>
          <w:sz w:val="24"/>
          <w:szCs w:val="24"/>
          <w:lang w:eastAsia="zh-CN"/>
        </w:rPr>
        <w:t xml:space="preserve"> a Szerencsejáték </w:t>
      </w:r>
      <w:proofErr w:type="spellStart"/>
      <w:r w:rsidRPr="002E18A7">
        <w:rPr>
          <w:sz w:val="24"/>
          <w:szCs w:val="24"/>
          <w:lang w:eastAsia="zh-CN"/>
        </w:rPr>
        <w:t>Zrt</w:t>
      </w:r>
      <w:proofErr w:type="spellEnd"/>
      <w:r w:rsidRPr="002E18A7">
        <w:rPr>
          <w:sz w:val="24"/>
          <w:szCs w:val="24"/>
          <w:lang w:eastAsia="zh-CN"/>
        </w:rPr>
        <w:t>.-</w:t>
      </w:r>
      <w:proofErr w:type="spellStart"/>
      <w:r w:rsidRPr="002E18A7">
        <w:rPr>
          <w:sz w:val="24"/>
          <w:szCs w:val="24"/>
          <w:lang w:eastAsia="zh-CN"/>
        </w:rPr>
        <w:t>hez</w:t>
      </w:r>
      <w:proofErr w:type="spellEnd"/>
      <w:r w:rsidRPr="002E18A7">
        <w:rPr>
          <w:sz w:val="24"/>
          <w:szCs w:val="24"/>
          <w:lang w:eastAsia="zh-CN"/>
        </w:rPr>
        <w:t xml:space="preserve"> befogadó játszótér kialakítására vonatkozóan. A pályázatunk eredménye csak 2026. február végén érkezett meg az Önkormányzathoz, melyben arról kaptunk tájékoztatást, hogy sajnálatos módon nem tudják biztosítani a város részére az akadálymentes játszótér megvalósítását. Ennek okán a keret felhasználása nem történhetett meg 2025. évben. </w:t>
      </w:r>
    </w:p>
    <w:p w14:paraId="7B0A0EBF" w14:textId="25650982" w:rsidR="002E18A7" w:rsidRPr="002E18A7" w:rsidRDefault="002E18A7" w:rsidP="001E5E19">
      <w:pPr>
        <w:tabs>
          <w:tab w:val="left" w:pos="709"/>
        </w:tabs>
        <w:suppressAutoHyphens/>
        <w:spacing w:before="120"/>
        <w:jc w:val="both"/>
        <w:rPr>
          <w:color w:val="000000" w:themeColor="text1"/>
          <w:sz w:val="24"/>
          <w:szCs w:val="24"/>
          <w:lang w:eastAsia="zh-CN"/>
        </w:rPr>
      </w:pPr>
      <w:r w:rsidRPr="002E18A7">
        <w:rPr>
          <w:i/>
          <w:color w:val="000000" w:themeColor="text1"/>
          <w:sz w:val="24"/>
          <w:szCs w:val="24"/>
          <w:lang w:eastAsia="zh-CN"/>
        </w:rPr>
        <w:t>Fejlesztések saját forrásból (Új u-Rákóczi-</w:t>
      </w:r>
      <w:proofErr w:type="spellStart"/>
      <w:r w:rsidRPr="002E18A7">
        <w:rPr>
          <w:i/>
          <w:color w:val="000000" w:themeColor="text1"/>
          <w:sz w:val="24"/>
          <w:szCs w:val="24"/>
          <w:lang w:eastAsia="zh-CN"/>
        </w:rPr>
        <w:t>Tokay</w:t>
      </w:r>
      <w:proofErr w:type="spellEnd"/>
      <w:r w:rsidRPr="002E18A7">
        <w:rPr>
          <w:i/>
          <w:color w:val="000000" w:themeColor="text1"/>
          <w:sz w:val="24"/>
          <w:szCs w:val="24"/>
          <w:lang w:eastAsia="zh-CN"/>
        </w:rPr>
        <w:t xml:space="preserve"> utcák körforgalom; Dózsa-Nádudvari-Bajcsy jelzőlámpás csomópont; JEC parkoló felújítás)</w:t>
      </w:r>
      <w:r w:rsidRPr="002E18A7">
        <w:rPr>
          <w:b/>
          <w:color w:val="000000" w:themeColor="text1"/>
          <w:sz w:val="24"/>
          <w:szCs w:val="24"/>
          <w:lang w:eastAsia="zh-CN"/>
        </w:rPr>
        <w:t xml:space="preserve"> </w:t>
      </w:r>
      <w:r w:rsidRPr="002E18A7">
        <w:rPr>
          <w:color w:val="000000" w:themeColor="text1"/>
          <w:sz w:val="24"/>
          <w:szCs w:val="24"/>
          <w:lang w:eastAsia="zh-CN"/>
        </w:rPr>
        <w:t xml:space="preserve">feladaton a teljesülés 2,48 %. Az Új utca – Rákóczi utca – </w:t>
      </w:r>
      <w:proofErr w:type="spellStart"/>
      <w:r w:rsidRPr="002E18A7">
        <w:rPr>
          <w:color w:val="000000" w:themeColor="text1"/>
          <w:sz w:val="24"/>
          <w:szCs w:val="24"/>
          <w:lang w:eastAsia="zh-CN"/>
        </w:rPr>
        <w:t>Tokay</w:t>
      </w:r>
      <w:proofErr w:type="spellEnd"/>
      <w:r w:rsidRPr="002E18A7">
        <w:rPr>
          <w:color w:val="000000" w:themeColor="text1"/>
          <w:sz w:val="24"/>
          <w:szCs w:val="24"/>
          <w:lang w:eastAsia="zh-CN"/>
        </w:rPr>
        <w:t xml:space="preserve"> utca csomópontban a körforgalmi csomópont tervei elkészültek, azok átadásra kerültek a Magyar Közút </w:t>
      </w:r>
      <w:proofErr w:type="spellStart"/>
      <w:r w:rsidRPr="002E18A7">
        <w:rPr>
          <w:color w:val="000000" w:themeColor="text1"/>
          <w:sz w:val="24"/>
          <w:szCs w:val="24"/>
          <w:lang w:eastAsia="zh-CN"/>
        </w:rPr>
        <w:t>NZrt</w:t>
      </w:r>
      <w:proofErr w:type="spellEnd"/>
      <w:r w:rsidRPr="002E18A7">
        <w:rPr>
          <w:color w:val="000000" w:themeColor="text1"/>
          <w:sz w:val="24"/>
          <w:szCs w:val="24"/>
          <w:lang w:eastAsia="zh-CN"/>
        </w:rPr>
        <w:t xml:space="preserve">. részére. A Nádudvari út – Dózsa György út – Bajcsy-Zsilinszky utca jelzőlámpás csomópontok tervei is elkészültek, jelen </w:t>
      </w:r>
      <w:r w:rsidR="00053134">
        <w:rPr>
          <w:color w:val="000000" w:themeColor="text1"/>
          <w:sz w:val="24"/>
          <w:szCs w:val="24"/>
          <w:lang w:eastAsia="zh-CN"/>
        </w:rPr>
        <w:t>beszámoló</w:t>
      </w:r>
      <w:r w:rsidRPr="002E18A7">
        <w:rPr>
          <w:color w:val="000000" w:themeColor="text1"/>
          <w:sz w:val="24"/>
          <w:szCs w:val="24"/>
          <w:lang w:eastAsia="zh-CN"/>
        </w:rPr>
        <w:t xml:space="preserve"> készítése időszakában megérkezett az építési engedély, a kivitelei tervek elkészíthetők, melyre legfeljebb 30 nap áll a tervező rendelkezésére. A megvalósítás előkészítése így megkezdhető, a közbeszerzési tanácsadó kiválasztása lebonyolítható, majd a kivitelei tervek birtokában a közbeszerzési eljárás előkészítése és lefolytatása a következő feladat. A projekt keretében a Magyar Közút Nonprofit </w:t>
      </w:r>
      <w:proofErr w:type="spellStart"/>
      <w:r w:rsidRPr="002E18A7">
        <w:rPr>
          <w:color w:val="000000" w:themeColor="text1"/>
          <w:sz w:val="24"/>
          <w:szCs w:val="24"/>
          <w:lang w:eastAsia="zh-CN"/>
        </w:rPr>
        <w:t>Zrt</w:t>
      </w:r>
      <w:proofErr w:type="spellEnd"/>
      <w:r w:rsidRPr="002E18A7">
        <w:rPr>
          <w:color w:val="000000" w:themeColor="text1"/>
          <w:sz w:val="24"/>
          <w:szCs w:val="24"/>
          <w:lang w:eastAsia="zh-CN"/>
        </w:rPr>
        <w:t xml:space="preserve">. az </w:t>
      </w:r>
      <w:proofErr w:type="spellStart"/>
      <w:r w:rsidRPr="002E18A7">
        <w:rPr>
          <w:color w:val="000000" w:themeColor="text1"/>
          <w:sz w:val="24"/>
          <w:szCs w:val="24"/>
          <w:lang w:eastAsia="zh-CN"/>
        </w:rPr>
        <w:t>építtetői</w:t>
      </w:r>
      <w:proofErr w:type="spellEnd"/>
      <w:r w:rsidRPr="002E18A7">
        <w:rPr>
          <w:color w:val="000000" w:themeColor="text1"/>
          <w:sz w:val="24"/>
          <w:szCs w:val="24"/>
          <w:lang w:eastAsia="zh-CN"/>
        </w:rPr>
        <w:t xml:space="preserve"> jog gyakorlása körében, ellenőrzési feladatai keretében műszaki ellenőrzést lát el az útépítési, forgalomtechnikai és vízépítési szakágakat illetően, egyéb szakágak tekintetében az önkormányzat </w:t>
      </w:r>
      <w:r w:rsidRPr="002E18A7">
        <w:rPr>
          <w:color w:val="000000" w:themeColor="text1"/>
          <w:sz w:val="24"/>
          <w:szCs w:val="24"/>
          <w:lang w:eastAsia="zh-CN"/>
        </w:rPr>
        <w:lastRenderedPageBreak/>
        <w:t>köteles gondoskodni a műszaki ellenőri feladatok ellátásáról. Eredményes közbeszerzési eljárás lefolytatását követően a beruházás döntő része 2026. évben meg is valósulhat.</w:t>
      </w:r>
    </w:p>
    <w:p w14:paraId="218A02D9" w14:textId="00CB343C" w:rsidR="002E18A7" w:rsidRPr="002E18A7" w:rsidRDefault="002E18A7" w:rsidP="00604EF9">
      <w:pPr>
        <w:suppressAutoHyphens/>
        <w:spacing w:before="120"/>
        <w:jc w:val="both"/>
        <w:rPr>
          <w:i/>
          <w:sz w:val="24"/>
          <w:szCs w:val="24"/>
          <w:lang w:eastAsia="zh-CN"/>
        </w:rPr>
      </w:pPr>
      <w:proofErr w:type="spellStart"/>
      <w:r w:rsidRPr="002E18A7">
        <w:rPr>
          <w:i/>
          <w:sz w:val="24"/>
          <w:szCs w:val="24"/>
          <w:lang w:eastAsia="zh-CN"/>
        </w:rPr>
        <w:t>Kecskeméthy</w:t>
      </w:r>
      <w:proofErr w:type="spellEnd"/>
      <w:r w:rsidRPr="002E18A7">
        <w:rPr>
          <w:i/>
          <w:sz w:val="24"/>
          <w:szCs w:val="24"/>
          <w:lang w:eastAsia="zh-CN"/>
        </w:rPr>
        <w:t xml:space="preserve"> Balázs utca </w:t>
      </w:r>
      <w:proofErr w:type="spellStart"/>
      <w:r w:rsidRPr="002E18A7">
        <w:rPr>
          <w:i/>
          <w:sz w:val="24"/>
          <w:szCs w:val="24"/>
          <w:lang w:eastAsia="zh-CN"/>
        </w:rPr>
        <w:t>közművesítés</w:t>
      </w:r>
      <w:proofErr w:type="spellEnd"/>
      <w:r w:rsidRPr="002E18A7">
        <w:rPr>
          <w:i/>
          <w:sz w:val="24"/>
          <w:szCs w:val="24"/>
          <w:lang w:eastAsia="zh-CN"/>
        </w:rPr>
        <w:t xml:space="preserve"> tervezés és kivitelezés </w:t>
      </w:r>
      <w:r w:rsidRPr="002E18A7">
        <w:rPr>
          <w:sz w:val="24"/>
          <w:szCs w:val="24"/>
          <w:lang w:eastAsia="zh-CN"/>
        </w:rPr>
        <w:t>(víz, szennyvíz, elektromos és közvilágítás) feladaton elkészültek a kö</w:t>
      </w:r>
      <w:r w:rsidR="001E5E19">
        <w:rPr>
          <w:sz w:val="24"/>
          <w:szCs w:val="24"/>
          <w:lang w:eastAsia="zh-CN"/>
        </w:rPr>
        <w:t>zműtervek (ivóvíz és szennyvíz).</w:t>
      </w:r>
      <w:r w:rsidRPr="002E18A7">
        <w:rPr>
          <w:sz w:val="24"/>
          <w:szCs w:val="24"/>
          <w:lang w:eastAsia="zh-CN"/>
        </w:rPr>
        <w:t xml:space="preserve"> </w:t>
      </w:r>
      <w:r w:rsidR="001E5E19">
        <w:rPr>
          <w:sz w:val="24"/>
          <w:szCs w:val="24"/>
          <w:lang w:eastAsia="zh-CN"/>
        </w:rPr>
        <w:t>E</w:t>
      </w:r>
      <w:r w:rsidRPr="002E18A7">
        <w:rPr>
          <w:sz w:val="24"/>
          <w:szCs w:val="24"/>
          <w:lang w:eastAsia="zh-CN"/>
        </w:rPr>
        <w:t xml:space="preserve">zen költségsoron került kifizetésre az OPUS Titász Áramhálózati </w:t>
      </w:r>
      <w:proofErr w:type="spellStart"/>
      <w:r w:rsidRPr="002E18A7">
        <w:rPr>
          <w:sz w:val="24"/>
          <w:szCs w:val="24"/>
          <w:lang w:eastAsia="zh-CN"/>
        </w:rPr>
        <w:t>Zrt</w:t>
      </w:r>
      <w:proofErr w:type="spellEnd"/>
      <w:r w:rsidR="00743D64">
        <w:rPr>
          <w:sz w:val="24"/>
          <w:szCs w:val="24"/>
          <w:lang w:eastAsia="zh-CN"/>
        </w:rPr>
        <w:t>.</w:t>
      </w:r>
      <w:r w:rsidRPr="002E18A7">
        <w:rPr>
          <w:sz w:val="24"/>
          <w:szCs w:val="24"/>
          <w:lang w:eastAsia="zh-CN"/>
        </w:rPr>
        <w:t xml:space="preserve"> részér</w:t>
      </w:r>
      <w:r w:rsidR="00053134">
        <w:rPr>
          <w:sz w:val="24"/>
          <w:szCs w:val="24"/>
          <w:lang w:eastAsia="zh-CN"/>
        </w:rPr>
        <w:t>e 9.424.</w:t>
      </w:r>
      <w:r w:rsidRPr="002E18A7">
        <w:rPr>
          <w:sz w:val="24"/>
          <w:szCs w:val="24"/>
          <w:lang w:eastAsia="zh-CN"/>
        </w:rPr>
        <w:t xml:space="preserve">162 Ft összegű közműfejlesztési hozzájárulás a 2025.11.28-án aláírt hálózati csatlakozási szerződés alapján, mely 22 db ingatlan (7642/161 </w:t>
      </w:r>
      <w:proofErr w:type="spellStart"/>
      <w:r w:rsidRPr="002E18A7">
        <w:rPr>
          <w:sz w:val="24"/>
          <w:szCs w:val="24"/>
          <w:lang w:eastAsia="zh-CN"/>
        </w:rPr>
        <w:t>hrsz</w:t>
      </w:r>
      <w:proofErr w:type="spellEnd"/>
      <w:r w:rsidRPr="002E18A7">
        <w:rPr>
          <w:sz w:val="24"/>
          <w:szCs w:val="24"/>
          <w:lang w:eastAsia="zh-CN"/>
        </w:rPr>
        <w:t>.-</w:t>
      </w:r>
      <w:proofErr w:type="spellStart"/>
      <w:r w:rsidRPr="002E18A7">
        <w:rPr>
          <w:sz w:val="24"/>
          <w:szCs w:val="24"/>
          <w:lang w:eastAsia="zh-CN"/>
        </w:rPr>
        <w:t>tól</w:t>
      </w:r>
      <w:proofErr w:type="spellEnd"/>
      <w:r w:rsidRPr="002E18A7">
        <w:rPr>
          <w:sz w:val="24"/>
          <w:szCs w:val="24"/>
          <w:lang w:eastAsia="zh-CN"/>
        </w:rPr>
        <w:t xml:space="preserve"> a 7642/182 </w:t>
      </w:r>
      <w:proofErr w:type="spellStart"/>
      <w:r w:rsidRPr="002E18A7">
        <w:rPr>
          <w:sz w:val="24"/>
          <w:szCs w:val="24"/>
          <w:lang w:eastAsia="zh-CN"/>
        </w:rPr>
        <w:t>hrsz</w:t>
      </w:r>
      <w:proofErr w:type="spellEnd"/>
      <w:r w:rsidRPr="002E18A7">
        <w:rPr>
          <w:sz w:val="24"/>
          <w:szCs w:val="24"/>
          <w:lang w:eastAsia="zh-CN"/>
        </w:rPr>
        <w:t>.-</w:t>
      </w:r>
      <w:proofErr w:type="spellStart"/>
      <w:r w:rsidRPr="002E18A7">
        <w:rPr>
          <w:sz w:val="24"/>
          <w:szCs w:val="24"/>
          <w:lang w:eastAsia="zh-CN"/>
        </w:rPr>
        <w:t>ig</w:t>
      </w:r>
      <w:proofErr w:type="spellEnd"/>
      <w:r w:rsidRPr="002E18A7">
        <w:rPr>
          <w:sz w:val="24"/>
          <w:szCs w:val="24"/>
          <w:lang w:eastAsia="zh-CN"/>
        </w:rPr>
        <w:t>) elektromos ellátásának biztosítását célozza.</w:t>
      </w:r>
    </w:p>
    <w:p w14:paraId="686C29B4" w14:textId="36999A42" w:rsidR="002E18A7" w:rsidRPr="002E18A7" w:rsidRDefault="002E18A7" w:rsidP="00604EF9">
      <w:pPr>
        <w:suppressAutoHyphens/>
        <w:spacing w:before="120"/>
        <w:jc w:val="both"/>
        <w:rPr>
          <w:sz w:val="24"/>
          <w:szCs w:val="24"/>
          <w:lang w:eastAsia="zh-CN"/>
        </w:rPr>
      </w:pPr>
      <w:r w:rsidRPr="002E18A7">
        <w:rPr>
          <w:i/>
          <w:sz w:val="24"/>
          <w:szCs w:val="24"/>
          <w:lang w:eastAsia="zh-CN"/>
        </w:rPr>
        <w:t xml:space="preserve">Fejlesztések tervezési kiadásai </w:t>
      </w:r>
      <w:r w:rsidRPr="002E18A7">
        <w:rPr>
          <w:sz w:val="24"/>
          <w:szCs w:val="24"/>
          <w:lang w:eastAsia="zh-CN"/>
        </w:rPr>
        <w:t xml:space="preserve">(Dózsa kerékpárút, </w:t>
      </w:r>
      <w:proofErr w:type="spellStart"/>
      <w:r w:rsidRPr="002E18A7">
        <w:rPr>
          <w:sz w:val="24"/>
          <w:szCs w:val="24"/>
          <w:lang w:eastAsia="zh-CN"/>
        </w:rPr>
        <w:t>Szováti</w:t>
      </w:r>
      <w:proofErr w:type="spellEnd"/>
      <w:r w:rsidRPr="002E18A7">
        <w:rPr>
          <w:sz w:val="24"/>
          <w:szCs w:val="24"/>
          <w:lang w:eastAsia="zh-CN"/>
        </w:rPr>
        <w:t xml:space="preserve"> út kerékpárút, Bányász utca parkolósáv, Kabai kerékpárút, Márton zug, HFP tér útfelújítás és piacnál körforgalom, </w:t>
      </w:r>
      <w:proofErr w:type="spellStart"/>
      <w:r w:rsidRPr="002E18A7">
        <w:rPr>
          <w:sz w:val="24"/>
          <w:szCs w:val="24"/>
          <w:lang w:eastAsia="zh-CN"/>
        </w:rPr>
        <w:t>Beődy</w:t>
      </w:r>
      <w:proofErr w:type="spellEnd"/>
      <w:r w:rsidRPr="002E18A7">
        <w:rPr>
          <w:sz w:val="24"/>
          <w:szCs w:val="24"/>
          <w:lang w:eastAsia="zh-CN"/>
        </w:rPr>
        <w:t xml:space="preserve"> Mátyás utca útfelújítás, Tisza-zug csapadékvíz- és útépítés) soron a Dózsa György úti kerékpárút valamint a Bányász utca parkolósáv tervezé</w:t>
      </w:r>
      <w:r w:rsidR="00604EF9">
        <w:rPr>
          <w:sz w:val="24"/>
          <w:szCs w:val="24"/>
          <w:lang w:eastAsia="zh-CN"/>
        </w:rPr>
        <w:t>s</w:t>
      </w:r>
      <w:r w:rsidRPr="002E18A7">
        <w:rPr>
          <w:sz w:val="24"/>
          <w:szCs w:val="24"/>
          <w:lang w:eastAsia="zh-CN"/>
        </w:rPr>
        <w:t>i munkálatai készültek el</w:t>
      </w:r>
      <w:r w:rsidR="001E5E19">
        <w:rPr>
          <w:sz w:val="24"/>
          <w:szCs w:val="24"/>
          <w:lang w:eastAsia="zh-CN"/>
        </w:rPr>
        <w:t>.</w:t>
      </w:r>
      <w:r w:rsidRPr="002E18A7">
        <w:rPr>
          <w:sz w:val="24"/>
          <w:szCs w:val="24"/>
          <w:lang w:eastAsia="zh-CN"/>
        </w:rPr>
        <w:t xml:space="preserve"> </w:t>
      </w:r>
      <w:r w:rsidR="00053134">
        <w:rPr>
          <w:sz w:val="24"/>
          <w:szCs w:val="24"/>
          <w:lang w:eastAsia="zh-CN"/>
        </w:rPr>
        <w:t>Erről a sorról</w:t>
      </w:r>
      <w:r w:rsidR="001E5E19">
        <w:rPr>
          <w:sz w:val="24"/>
          <w:szCs w:val="24"/>
          <w:lang w:eastAsia="zh-CN"/>
        </w:rPr>
        <w:t xml:space="preserve"> fizettük ki</w:t>
      </w:r>
      <w:r w:rsidRPr="002E18A7">
        <w:rPr>
          <w:sz w:val="24"/>
          <w:szCs w:val="24"/>
          <w:lang w:eastAsia="zh-CN"/>
        </w:rPr>
        <w:t xml:space="preserve"> a piacnál</w:t>
      </w:r>
      <w:r w:rsidR="001E5E19">
        <w:rPr>
          <w:sz w:val="24"/>
          <w:szCs w:val="24"/>
          <w:lang w:eastAsia="zh-CN"/>
        </w:rPr>
        <w:t xml:space="preserve"> lévő</w:t>
      </w:r>
      <w:r w:rsidRPr="002E18A7">
        <w:rPr>
          <w:sz w:val="24"/>
          <w:szCs w:val="24"/>
          <w:lang w:eastAsia="zh-CN"/>
        </w:rPr>
        <w:t xml:space="preserve"> körforgalom tanulmá</w:t>
      </w:r>
      <w:r w:rsidR="001E5E19">
        <w:rPr>
          <w:sz w:val="24"/>
          <w:szCs w:val="24"/>
          <w:lang w:eastAsia="zh-CN"/>
        </w:rPr>
        <w:t>nytervét</w:t>
      </w:r>
      <w:r w:rsidRPr="002E18A7">
        <w:rPr>
          <w:sz w:val="24"/>
          <w:szCs w:val="24"/>
          <w:lang w:eastAsia="zh-CN"/>
        </w:rPr>
        <w:t xml:space="preserve"> is, mely a rendelkezésre álló forrás jelentős részét kötötte le összesen 8.445</w:t>
      </w:r>
      <w:r w:rsidR="00604EF9">
        <w:rPr>
          <w:sz w:val="24"/>
          <w:szCs w:val="24"/>
          <w:lang w:eastAsia="zh-CN"/>
        </w:rPr>
        <w:t xml:space="preserve"> E</w:t>
      </w:r>
      <w:r w:rsidRPr="002E18A7">
        <w:rPr>
          <w:sz w:val="24"/>
          <w:szCs w:val="24"/>
          <w:lang w:eastAsia="zh-CN"/>
        </w:rPr>
        <w:t xml:space="preserve"> Ft összegben. A még szabadon rendelkezésre álló forrás mértékéig, annak felhasználására ajánlatkérési eljárások indultak, melynek keretében áthúzódó teljesítéssel 2026</w:t>
      </w:r>
      <w:r w:rsidR="00053134">
        <w:rPr>
          <w:sz w:val="24"/>
          <w:szCs w:val="24"/>
          <w:lang w:eastAsia="zh-CN"/>
        </w:rPr>
        <w:t xml:space="preserve"> évben</w:t>
      </w:r>
      <w:r w:rsidRPr="002E18A7">
        <w:rPr>
          <w:sz w:val="24"/>
          <w:szCs w:val="24"/>
          <w:lang w:eastAsia="zh-CN"/>
        </w:rPr>
        <w:t xml:space="preserve"> elkészült a Márton zug és a </w:t>
      </w:r>
      <w:proofErr w:type="spellStart"/>
      <w:r w:rsidRPr="002E18A7">
        <w:rPr>
          <w:sz w:val="24"/>
          <w:szCs w:val="24"/>
          <w:lang w:eastAsia="zh-CN"/>
        </w:rPr>
        <w:t>Beődy</w:t>
      </w:r>
      <w:proofErr w:type="spellEnd"/>
      <w:r w:rsidRPr="002E18A7">
        <w:rPr>
          <w:sz w:val="24"/>
          <w:szCs w:val="24"/>
          <w:lang w:eastAsia="zh-CN"/>
        </w:rPr>
        <w:t xml:space="preserve"> Mátyás utca útépítési terve.</w:t>
      </w:r>
    </w:p>
    <w:p w14:paraId="549CACBA" w14:textId="742FBC10" w:rsidR="002E18A7" w:rsidRPr="002E18A7" w:rsidRDefault="002E18A7" w:rsidP="00604EF9">
      <w:pPr>
        <w:tabs>
          <w:tab w:val="left" w:pos="709"/>
        </w:tabs>
        <w:suppressAutoHyphens/>
        <w:spacing w:before="120"/>
        <w:jc w:val="both"/>
        <w:rPr>
          <w:color w:val="000000" w:themeColor="text1"/>
          <w:sz w:val="24"/>
          <w:szCs w:val="24"/>
          <w:lang w:eastAsia="zh-CN"/>
        </w:rPr>
      </w:pPr>
      <w:r w:rsidRPr="002E18A7">
        <w:rPr>
          <w:i/>
          <w:color w:val="000000" w:themeColor="text1"/>
          <w:sz w:val="24"/>
          <w:szCs w:val="24"/>
          <w:lang w:eastAsia="zh-CN"/>
        </w:rPr>
        <w:t>Fekete László utca útburkolat kiépítése (tervezés, engedélyezés, kivitelezés</w:t>
      </w:r>
      <w:r w:rsidR="00604EF9">
        <w:rPr>
          <w:i/>
          <w:color w:val="000000" w:themeColor="text1"/>
          <w:sz w:val="24"/>
          <w:szCs w:val="24"/>
          <w:lang w:eastAsia="zh-CN"/>
        </w:rPr>
        <w:t xml:space="preserve">) </w:t>
      </w:r>
      <w:r w:rsidR="00604EF9" w:rsidRPr="00604EF9">
        <w:rPr>
          <w:color w:val="000000" w:themeColor="text1"/>
          <w:sz w:val="24"/>
          <w:szCs w:val="24"/>
          <w:lang w:eastAsia="zh-CN"/>
        </w:rPr>
        <w:t>soron</w:t>
      </w:r>
      <w:r w:rsidR="00604EF9">
        <w:rPr>
          <w:color w:val="000000" w:themeColor="text1"/>
          <w:sz w:val="24"/>
          <w:szCs w:val="24"/>
          <w:lang w:eastAsia="zh-CN"/>
        </w:rPr>
        <w:t xml:space="preserve"> tervezett összegből </w:t>
      </w:r>
      <w:r w:rsidR="00604EF9" w:rsidRPr="00604EF9">
        <w:rPr>
          <w:color w:val="000000" w:themeColor="text1"/>
          <w:sz w:val="24"/>
          <w:szCs w:val="24"/>
          <w:lang w:eastAsia="zh-CN"/>
        </w:rPr>
        <w:t>a</w:t>
      </w:r>
      <w:r w:rsidRPr="002E18A7">
        <w:rPr>
          <w:color w:val="000000" w:themeColor="text1"/>
          <w:sz w:val="24"/>
          <w:szCs w:val="24"/>
          <w:lang w:eastAsia="zh-CN"/>
        </w:rPr>
        <w:t>z útépítési tervek elkészültek, az építési engedély is megszerzésre került, majd ezt követően a műszaki ellenőr és a kivitelező pályáztatása is lezajlott. A Képviselő-testület az októberi ülésén tárgyalta a megvalósításhoz szükséges további forrás biztosítását, melyet követően megindulhatott a kivitelezési munka. Az útépítési munkák az év végével elkészültek, annak pénzügyi teljesítés áthúzódott 2026. évre, ezért csak 2%-</w:t>
      </w:r>
      <w:proofErr w:type="spellStart"/>
      <w:r w:rsidRPr="002E18A7">
        <w:rPr>
          <w:color w:val="000000" w:themeColor="text1"/>
          <w:sz w:val="24"/>
          <w:szCs w:val="24"/>
          <w:lang w:eastAsia="zh-CN"/>
        </w:rPr>
        <w:t>os</w:t>
      </w:r>
      <w:proofErr w:type="spellEnd"/>
      <w:r w:rsidRPr="002E18A7">
        <w:rPr>
          <w:color w:val="000000" w:themeColor="text1"/>
          <w:sz w:val="24"/>
          <w:szCs w:val="24"/>
          <w:lang w:eastAsia="zh-CN"/>
        </w:rPr>
        <w:t xml:space="preserve"> a teljesülés.</w:t>
      </w:r>
    </w:p>
    <w:p w14:paraId="7522CEDF" w14:textId="105B5010" w:rsidR="002E18A7" w:rsidRPr="002E18A7" w:rsidRDefault="002E18A7" w:rsidP="00604EF9">
      <w:pPr>
        <w:tabs>
          <w:tab w:val="left" w:pos="709"/>
        </w:tabs>
        <w:suppressAutoHyphens/>
        <w:spacing w:before="120"/>
        <w:jc w:val="both"/>
        <w:rPr>
          <w:color w:val="000000" w:themeColor="text1"/>
          <w:sz w:val="24"/>
          <w:szCs w:val="24"/>
          <w:lang w:eastAsia="zh-CN"/>
        </w:rPr>
      </w:pPr>
      <w:r w:rsidRPr="002E18A7">
        <w:rPr>
          <w:i/>
          <w:color w:val="000000" w:themeColor="text1"/>
          <w:sz w:val="24"/>
          <w:szCs w:val="24"/>
          <w:lang w:eastAsia="zh-CN"/>
        </w:rPr>
        <w:t>OXENWEG pályázat információs tábla beüzemelése.</w:t>
      </w:r>
      <w:r w:rsidRPr="002E18A7">
        <w:rPr>
          <w:b/>
          <w:color w:val="000000" w:themeColor="text1"/>
          <w:sz w:val="24"/>
          <w:szCs w:val="24"/>
          <w:lang w:eastAsia="zh-CN"/>
        </w:rPr>
        <w:t xml:space="preserve"> </w:t>
      </w:r>
      <w:r w:rsidRPr="002E18A7">
        <w:rPr>
          <w:color w:val="000000" w:themeColor="text1"/>
          <w:sz w:val="24"/>
          <w:szCs w:val="24"/>
          <w:lang w:eastAsia="zh-CN"/>
        </w:rPr>
        <w:t xml:space="preserve">A feladaton végül nem került sor forrásfelhasználásra, a teljesülés 0% tekintettel arra, hogy a hivatali munkatársak saját hatáskörben el tudták végezni a beüzemelését. </w:t>
      </w:r>
    </w:p>
    <w:p w14:paraId="381BB0BC" w14:textId="2974BDB3" w:rsidR="002E18A7" w:rsidRPr="002E18A7" w:rsidRDefault="002E18A7" w:rsidP="00604EF9">
      <w:pPr>
        <w:tabs>
          <w:tab w:val="left" w:pos="709"/>
        </w:tabs>
        <w:suppressAutoHyphens/>
        <w:spacing w:before="120"/>
        <w:jc w:val="both"/>
        <w:rPr>
          <w:color w:val="000000" w:themeColor="text1"/>
          <w:sz w:val="24"/>
          <w:szCs w:val="24"/>
          <w:lang w:eastAsia="zh-CN"/>
        </w:rPr>
      </w:pPr>
      <w:r w:rsidRPr="002E18A7">
        <w:rPr>
          <w:i/>
          <w:color w:val="000000" w:themeColor="text1"/>
          <w:sz w:val="24"/>
          <w:szCs w:val="24"/>
          <w:lang w:eastAsia="zh-CN"/>
        </w:rPr>
        <w:t>Kereszt utca rekonstrukció (csapadékvíz elvezetés, út).</w:t>
      </w:r>
      <w:r w:rsidRPr="002E18A7">
        <w:rPr>
          <w:b/>
          <w:color w:val="000000" w:themeColor="text1"/>
          <w:sz w:val="24"/>
          <w:szCs w:val="24"/>
          <w:lang w:eastAsia="zh-CN"/>
        </w:rPr>
        <w:t xml:space="preserve"> </w:t>
      </w:r>
      <w:r w:rsidRPr="002E18A7">
        <w:rPr>
          <w:color w:val="000000" w:themeColor="text1"/>
          <w:sz w:val="24"/>
          <w:szCs w:val="24"/>
          <w:lang w:eastAsia="zh-CN"/>
        </w:rPr>
        <w:t xml:space="preserve">A teljesítés alacsony, azonban az beruházás megvalósult az év végével, a pénzügyi teljesítés </w:t>
      </w:r>
      <w:r w:rsidR="00987888">
        <w:rPr>
          <w:color w:val="000000" w:themeColor="text1"/>
          <w:sz w:val="24"/>
          <w:szCs w:val="24"/>
          <w:lang w:eastAsia="zh-CN"/>
        </w:rPr>
        <w:t xml:space="preserve">2026. évre </w:t>
      </w:r>
      <w:r w:rsidRPr="002E18A7">
        <w:rPr>
          <w:color w:val="000000" w:themeColor="text1"/>
          <w:sz w:val="24"/>
          <w:szCs w:val="24"/>
          <w:lang w:eastAsia="zh-CN"/>
        </w:rPr>
        <w:t xml:space="preserve">húzódott </w:t>
      </w:r>
      <w:r w:rsidR="00987888">
        <w:rPr>
          <w:color w:val="000000" w:themeColor="text1"/>
          <w:sz w:val="24"/>
          <w:szCs w:val="24"/>
          <w:lang w:eastAsia="zh-CN"/>
        </w:rPr>
        <w:t>át</w:t>
      </w:r>
      <w:r w:rsidRPr="002E18A7">
        <w:rPr>
          <w:color w:val="000000" w:themeColor="text1"/>
          <w:sz w:val="24"/>
          <w:szCs w:val="24"/>
          <w:lang w:eastAsia="zh-CN"/>
        </w:rPr>
        <w:t>.</w:t>
      </w:r>
    </w:p>
    <w:p w14:paraId="5E4E111A" w14:textId="7EEB5D7C" w:rsidR="002E18A7" w:rsidRPr="002E18A7" w:rsidRDefault="002E18A7" w:rsidP="00604EF9">
      <w:pPr>
        <w:tabs>
          <w:tab w:val="left" w:pos="709"/>
        </w:tabs>
        <w:suppressAutoHyphens/>
        <w:spacing w:before="120"/>
        <w:jc w:val="both"/>
        <w:rPr>
          <w:color w:val="000000" w:themeColor="text1"/>
          <w:sz w:val="24"/>
          <w:szCs w:val="24"/>
          <w:lang w:eastAsia="zh-CN"/>
        </w:rPr>
      </w:pPr>
      <w:r w:rsidRPr="002E18A7">
        <w:rPr>
          <w:i/>
          <w:color w:val="000000" w:themeColor="text1"/>
          <w:sz w:val="24"/>
          <w:szCs w:val="24"/>
          <w:lang w:eastAsia="zh-CN"/>
        </w:rPr>
        <w:t>MÁV területén zúzottköves parkoló kialakítása</w:t>
      </w:r>
      <w:r w:rsidRPr="002E18A7">
        <w:rPr>
          <w:b/>
          <w:color w:val="000000" w:themeColor="text1"/>
          <w:sz w:val="24"/>
          <w:szCs w:val="24"/>
          <w:lang w:eastAsia="zh-CN"/>
        </w:rPr>
        <w:t xml:space="preserve">. </w:t>
      </w:r>
      <w:r w:rsidRPr="002E18A7">
        <w:rPr>
          <w:color w:val="000000" w:themeColor="text1"/>
          <w:sz w:val="24"/>
          <w:szCs w:val="24"/>
          <w:lang w:eastAsia="zh-CN"/>
        </w:rPr>
        <w:t xml:space="preserve">2025. szeptember 18.-i képviselő testületi ülésen a </w:t>
      </w:r>
      <w:r w:rsidR="00987888">
        <w:rPr>
          <w:color w:val="000000" w:themeColor="text1"/>
          <w:sz w:val="24"/>
          <w:szCs w:val="24"/>
          <w:lang w:eastAsia="zh-CN"/>
        </w:rPr>
        <w:t>képviselő-testület</w:t>
      </w:r>
      <w:r w:rsidRPr="002E18A7">
        <w:rPr>
          <w:color w:val="000000" w:themeColor="text1"/>
          <w:sz w:val="24"/>
          <w:szCs w:val="24"/>
          <w:lang w:eastAsia="zh-CN"/>
        </w:rPr>
        <w:t xml:space="preserve"> úgy döntött, hogy a MÁV </w:t>
      </w:r>
      <w:proofErr w:type="spellStart"/>
      <w:r w:rsidRPr="002E18A7">
        <w:rPr>
          <w:color w:val="000000" w:themeColor="text1"/>
          <w:sz w:val="24"/>
          <w:szCs w:val="24"/>
          <w:lang w:eastAsia="zh-CN"/>
        </w:rPr>
        <w:t>Zrt</w:t>
      </w:r>
      <w:proofErr w:type="spellEnd"/>
      <w:r w:rsidRPr="002E18A7">
        <w:rPr>
          <w:color w:val="000000" w:themeColor="text1"/>
          <w:sz w:val="24"/>
          <w:szCs w:val="24"/>
          <w:lang w:eastAsia="zh-CN"/>
        </w:rPr>
        <w:t>. által előírt műszaki tartalmú parkolóhelyek tervezését, kialakítását nem valósítja meg. Azóta a tárgyalások kedvező irányt vettek és talán elhárul az akadály a 2026. évi megvalósítás elől.</w:t>
      </w:r>
    </w:p>
    <w:p w14:paraId="4AC6CE06" w14:textId="1E8764F3" w:rsidR="002E18A7" w:rsidRPr="002E18A7" w:rsidRDefault="002E18A7" w:rsidP="00604EF9">
      <w:pPr>
        <w:suppressAutoHyphens/>
        <w:spacing w:before="120"/>
        <w:jc w:val="both"/>
        <w:rPr>
          <w:sz w:val="24"/>
          <w:szCs w:val="24"/>
          <w:lang w:eastAsia="zh-CN"/>
        </w:rPr>
      </w:pPr>
      <w:r w:rsidRPr="002E18A7">
        <w:rPr>
          <w:i/>
          <w:sz w:val="24"/>
          <w:szCs w:val="24"/>
          <w:lang w:eastAsia="zh-CN"/>
        </w:rPr>
        <w:t>Rákóczi u. 14. sz. alatti ingatlan (új bölcsődei férőhelyek) átalakítási terve</w:t>
      </w:r>
      <w:r w:rsidRPr="002E18A7">
        <w:rPr>
          <w:b/>
          <w:sz w:val="24"/>
          <w:szCs w:val="24"/>
          <w:lang w:eastAsia="zh-CN"/>
        </w:rPr>
        <w:t xml:space="preserve"> </w:t>
      </w:r>
      <w:r w:rsidRPr="002E18A7">
        <w:rPr>
          <w:sz w:val="24"/>
          <w:szCs w:val="24"/>
          <w:lang w:eastAsia="zh-CN"/>
        </w:rPr>
        <w:t>feladaton a teljesülés 7,8 %. A 2025. május 06.-án tartott képviselő-testületi nyílt ülésén elfogadásra került a Hajdúszoboszló Rákóczi utca 14. szám alatti, az Önkormányzat tulajdonában lévő épület felmérési tervének valamint az építési engedélyes tervének elkészítése új bölcsődei férőhely kialakítására vonatkozóan. A tervezési munkálatok megkezdődtek, a jogszabályi, szabványi előírások, valamint az épület állapotára tekintettel a tervező 3 verzióban vázolta fel az önkormányzat lehetőségeit a tovább tervezést ille</w:t>
      </w:r>
      <w:r w:rsidR="00987888">
        <w:rPr>
          <w:sz w:val="24"/>
          <w:szCs w:val="24"/>
          <w:lang w:eastAsia="zh-CN"/>
        </w:rPr>
        <w:t>tve megvalósítást illetően. A</w:t>
      </w:r>
      <w:r w:rsidRPr="002E18A7">
        <w:rPr>
          <w:sz w:val="24"/>
          <w:szCs w:val="24"/>
          <w:lang w:eastAsia="zh-CN"/>
        </w:rPr>
        <w:t xml:space="preserve"> várható igen magas bekerülési költség, valamint lényeges információk hiánya okán</w:t>
      </w:r>
      <w:r w:rsidR="00987888">
        <w:rPr>
          <w:sz w:val="24"/>
          <w:szCs w:val="24"/>
          <w:lang w:eastAsia="zh-CN"/>
        </w:rPr>
        <w:t xml:space="preserve"> az önkormányzat</w:t>
      </w:r>
      <w:r w:rsidRPr="002E18A7">
        <w:rPr>
          <w:sz w:val="24"/>
          <w:szCs w:val="24"/>
          <w:lang w:eastAsia="zh-CN"/>
        </w:rPr>
        <w:t xml:space="preserve"> levette napirendjéről az előterjesztést.  </w:t>
      </w:r>
    </w:p>
    <w:p w14:paraId="2AF5EA3E" w14:textId="10978F0C" w:rsidR="002E18A7" w:rsidRPr="002E18A7" w:rsidRDefault="002E18A7" w:rsidP="00604EF9">
      <w:pPr>
        <w:tabs>
          <w:tab w:val="left" w:pos="0"/>
          <w:tab w:val="left" w:pos="993"/>
        </w:tabs>
        <w:suppressAutoHyphens/>
        <w:spacing w:before="120"/>
        <w:jc w:val="both"/>
        <w:rPr>
          <w:color w:val="000000" w:themeColor="text1"/>
          <w:sz w:val="24"/>
          <w:szCs w:val="24"/>
          <w:lang w:eastAsia="zh-CN"/>
        </w:rPr>
      </w:pPr>
      <w:r w:rsidRPr="002E18A7">
        <w:rPr>
          <w:i/>
          <w:color w:val="000000" w:themeColor="text1"/>
          <w:sz w:val="24"/>
          <w:szCs w:val="24"/>
          <w:lang w:eastAsia="zh-CN"/>
        </w:rPr>
        <w:t>Rákóczi u. ivóvízvezeték rekonstrukciójának tervezése</w:t>
      </w:r>
      <w:r w:rsidRPr="002E18A7">
        <w:rPr>
          <w:color w:val="000000" w:themeColor="text1"/>
          <w:sz w:val="24"/>
          <w:szCs w:val="24"/>
          <w:lang w:eastAsia="zh-CN"/>
        </w:rPr>
        <w:t xml:space="preserve"> feladaton a teljesülés 0 %. A rekonstrukciós tervek elkészítésére a tervező kiválasztása megtörtént, a tervezési munka az év végével elkészült, így annak pénzügyi teljesítése 2026. év első negyedévben volt esedékes.</w:t>
      </w:r>
    </w:p>
    <w:p w14:paraId="1A9F4C19" w14:textId="6D5BC994" w:rsidR="002E18A7" w:rsidRPr="002E18A7" w:rsidRDefault="002E18A7" w:rsidP="00604EF9">
      <w:pPr>
        <w:tabs>
          <w:tab w:val="left" w:pos="426"/>
          <w:tab w:val="left" w:pos="993"/>
        </w:tabs>
        <w:suppressAutoHyphens/>
        <w:spacing w:before="120"/>
        <w:jc w:val="both"/>
        <w:rPr>
          <w:color w:val="000000" w:themeColor="text1"/>
          <w:sz w:val="24"/>
          <w:szCs w:val="24"/>
          <w:lang w:eastAsia="zh-CN"/>
        </w:rPr>
      </w:pPr>
      <w:r w:rsidRPr="002E18A7">
        <w:rPr>
          <w:i/>
          <w:color w:val="000000" w:themeColor="text1"/>
          <w:sz w:val="24"/>
          <w:szCs w:val="24"/>
          <w:lang w:eastAsia="zh-CN"/>
        </w:rPr>
        <w:t>JEC eszközbeszerzés (Versenyképes Járások Program)</w:t>
      </w:r>
      <w:r w:rsidRPr="002E18A7">
        <w:rPr>
          <w:b/>
          <w:color w:val="000000" w:themeColor="text1"/>
          <w:sz w:val="24"/>
          <w:szCs w:val="24"/>
          <w:lang w:eastAsia="zh-CN"/>
        </w:rPr>
        <w:t xml:space="preserve"> </w:t>
      </w:r>
      <w:r w:rsidRPr="002E18A7">
        <w:rPr>
          <w:color w:val="000000" w:themeColor="text1"/>
          <w:sz w:val="24"/>
          <w:szCs w:val="24"/>
          <w:lang w:eastAsia="zh-CN"/>
        </w:rPr>
        <w:t>soron a teljesülés 0 %. A pályázat támogatásban részesült az év őszén, 2026. március végén a II. ütem támogatói döntése is megérkezett, így jelenleg a közbeszerző kiválasztása van folyamatban a két ütemre bontott beszerzés egy eljárásban történő megvalósítása érdekében.</w:t>
      </w:r>
    </w:p>
    <w:p w14:paraId="1855C8B1" w14:textId="7A6B2DC1" w:rsidR="002E18A7" w:rsidRPr="002E18A7" w:rsidRDefault="002E18A7" w:rsidP="00604EF9">
      <w:pPr>
        <w:tabs>
          <w:tab w:val="left" w:pos="426"/>
          <w:tab w:val="left" w:pos="993"/>
        </w:tabs>
        <w:suppressAutoHyphens/>
        <w:spacing w:before="120"/>
        <w:ind w:left="567" w:hanging="567"/>
        <w:jc w:val="both"/>
        <w:rPr>
          <w:sz w:val="24"/>
          <w:szCs w:val="24"/>
          <w:lang w:eastAsia="zh-CN"/>
        </w:rPr>
      </w:pPr>
      <w:r w:rsidRPr="002E18A7">
        <w:rPr>
          <w:i/>
          <w:sz w:val="24"/>
          <w:szCs w:val="24"/>
          <w:lang w:eastAsia="zh-CN"/>
        </w:rPr>
        <w:t>DIMOP Plusz</w:t>
      </w:r>
      <w:r w:rsidRPr="002E18A7">
        <w:rPr>
          <w:b/>
          <w:sz w:val="24"/>
          <w:szCs w:val="24"/>
          <w:lang w:eastAsia="zh-CN"/>
        </w:rPr>
        <w:t xml:space="preserve"> </w:t>
      </w:r>
      <w:r w:rsidRPr="002E18A7">
        <w:rPr>
          <w:sz w:val="24"/>
          <w:szCs w:val="24"/>
          <w:lang w:eastAsia="zh-CN"/>
        </w:rPr>
        <w:t xml:space="preserve">soron a teljesülés 0%, ennek okairól részletesen </w:t>
      </w:r>
      <w:r w:rsidR="001E5E19">
        <w:rPr>
          <w:sz w:val="24"/>
          <w:szCs w:val="24"/>
          <w:lang w:eastAsia="zh-CN"/>
        </w:rPr>
        <w:t>a bevételeknél már</w:t>
      </w:r>
      <w:r w:rsidRPr="002E18A7">
        <w:rPr>
          <w:sz w:val="24"/>
          <w:szCs w:val="24"/>
          <w:lang w:eastAsia="zh-CN"/>
        </w:rPr>
        <w:t xml:space="preserve"> írtunk. </w:t>
      </w:r>
    </w:p>
    <w:p w14:paraId="74525069" w14:textId="7163CA58" w:rsidR="002E18A7" w:rsidRPr="002E18A7" w:rsidRDefault="002E18A7" w:rsidP="00604EF9">
      <w:pPr>
        <w:tabs>
          <w:tab w:val="left" w:pos="0"/>
          <w:tab w:val="left" w:pos="993"/>
        </w:tabs>
        <w:suppressAutoHyphens/>
        <w:spacing w:before="120"/>
        <w:jc w:val="both"/>
        <w:rPr>
          <w:sz w:val="24"/>
          <w:szCs w:val="24"/>
          <w:lang w:eastAsia="zh-CN"/>
        </w:rPr>
      </w:pPr>
      <w:r w:rsidRPr="002E18A7">
        <w:rPr>
          <w:i/>
          <w:sz w:val="24"/>
          <w:szCs w:val="24"/>
          <w:lang w:eastAsia="zh-CN"/>
        </w:rPr>
        <w:lastRenderedPageBreak/>
        <w:t>Csónakázó tó rézsűvédelem (tópart stabilizálása)</w:t>
      </w:r>
      <w:r w:rsidRPr="002E18A7">
        <w:rPr>
          <w:b/>
          <w:sz w:val="24"/>
          <w:szCs w:val="24"/>
          <w:lang w:eastAsia="zh-CN"/>
        </w:rPr>
        <w:t xml:space="preserve"> </w:t>
      </w:r>
      <w:r w:rsidRPr="002E18A7">
        <w:rPr>
          <w:sz w:val="24"/>
          <w:szCs w:val="24"/>
          <w:lang w:eastAsia="zh-CN"/>
        </w:rPr>
        <w:t>költségvetési soron</w:t>
      </w:r>
      <w:r w:rsidRPr="002E18A7">
        <w:rPr>
          <w:b/>
          <w:sz w:val="24"/>
          <w:szCs w:val="24"/>
          <w:lang w:eastAsia="zh-CN"/>
        </w:rPr>
        <w:t xml:space="preserve"> </w:t>
      </w:r>
      <w:r w:rsidRPr="002E18A7">
        <w:rPr>
          <w:sz w:val="24"/>
          <w:szCs w:val="24"/>
          <w:lang w:eastAsia="zh-CN"/>
        </w:rPr>
        <w:t>a teljesülés szintén 0%. A képviselő-testület a novemberi ülésén támogatta azt a hivatali javaslatot, hogy különböző költségvetési sorokon képződött megtakarítások felhasználásával támogatja a tópart nyitott szakaszán a stabilizálást. A munkálatok</w:t>
      </w:r>
      <w:r w:rsidR="00987888">
        <w:rPr>
          <w:sz w:val="24"/>
          <w:szCs w:val="24"/>
          <w:lang w:eastAsia="zh-CN"/>
        </w:rPr>
        <w:t>ra</w:t>
      </w:r>
      <w:r w:rsidRPr="002E18A7">
        <w:rPr>
          <w:sz w:val="24"/>
          <w:szCs w:val="24"/>
          <w:lang w:eastAsia="zh-CN"/>
        </w:rPr>
        <w:t xml:space="preserve"> a szerződés megkötését követően, a kedvező időjárási körülmények között nyílt lehetőség, így az már csak a következő év tavaszán tudott megkezdődni, így a pénzügyi teljesülés is csak 2026. évben realizálódik áthúzódó kötelezettségvállalásként. </w:t>
      </w:r>
    </w:p>
    <w:p w14:paraId="6248BE6B" w14:textId="6BB1A888" w:rsidR="00E76450" w:rsidRPr="00AC381A" w:rsidRDefault="00AC381A" w:rsidP="003911BE">
      <w:pPr>
        <w:tabs>
          <w:tab w:val="left" w:pos="709"/>
        </w:tabs>
        <w:suppressAutoHyphens/>
        <w:spacing w:before="120"/>
        <w:jc w:val="both"/>
        <w:rPr>
          <w:b/>
          <w:sz w:val="24"/>
          <w:szCs w:val="24"/>
          <w:u w:val="single"/>
          <w:lang w:eastAsia="zh-CN"/>
        </w:rPr>
      </w:pPr>
      <w:r w:rsidRPr="00AC381A">
        <w:rPr>
          <w:sz w:val="24"/>
          <w:szCs w:val="24"/>
          <w:lang w:eastAsia="zh-CN"/>
        </w:rPr>
        <w:tab/>
      </w:r>
      <w:r w:rsidR="00180A26" w:rsidRPr="00AC381A">
        <w:rPr>
          <w:b/>
          <w:i/>
          <w:sz w:val="24"/>
          <w:szCs w:val="24"/>
          <w:u w:val="single"/>
          <w:lang w:eastAsia="zh-CN"/>
        </w:rPr>
        <w:t xml:space="preserve">2.7. </w:t>
      </w:r>
      <w:r w:rsidR="00E76450" w:rsidRPr="00AC381A">
        <w:rPr>
          <w:b/>
          <w:i/>
          <w:sz w:val="24"/>
          <w:szCs w:val="24"/>
          <w:u w:val="single"/>
          <w:lang w:eastAsia="zh-CN"/>
        </w:rPr>
        <w:t>Felújítások</w:t>
      </w:r>
      <w:r w:rsidR="00E76450" w:rsidRPr="00AC381A">
        <w:rPr>
          <w:b/>
          <w:sz w:val="24"/>
          <w:szCs w:val="24"/>
          <w:u w:val="single"/>
          <w:lang w:eastAsia="zh-CN"/>
        </w:rPr>
        <w:t xml:space="preserve"> </w:t>
      </w:r>
      <w:r w:rsidR="00E216B5">
        <w:rPr>
          <w:sz w:val="24"/>
          <w:szCs w:val="24"/>
          <w:u w:val="single"/>
          <w:lang w:eastAsia="zh-CN"/>
        </w:rPr>
        <w:t>(14.</w:t>
      </w:r>
      <w:r w:rsidR="00E76450" w:rsidRPr="00AC381A">
        <w:rPr>
          <w:sz w:val="24"/>
          <w:szCs w:val="24"/>
          <w:u w:val="single"/>
          <w:lang w:eastAsia="zh-CN"/>
        </w:rPr>
        <w:t xml:space="preserve"> melléklet)</w:t>
      </w:r>
    </w:p>
    <w:p w14:paraId="2FD35272" w14:textId="48E97DCB" w:rsidR="001E5E19" w:rsidRPr="001E5E19" w:rsidRDefault="001E5E19" w:rsidP="001E5E19">
      <w:pPr>
        <w:suppressAutoHyphens/>
        <w:spacing w:before="120"/>
        <w:jc w:val="both"/>
        <w:rPr>
          <w:sz w:val="24"/>
          <w:szCs w:val="24"/>
          <w:lang w:eastAsia="zh-CN"/>
        </w:rPr>
      </w:pPr>
      <w:r w:rsidRPr="001E5E19">
        <w:rPr>
          <w:i/>
          <w:sz w:val="24"/>
          <w:szCs w:val="24"/>
          <w:lang w:eastAsia="zh-CN"/>
        </w:rPr>
        <w:t>Intézményfelújítások és vis maior keret</w:t>
      </w:r>
      <w:r w:rsidRPr="001E5E19">
        <w:rPr>
          <w:sz w:val="24"/>
          <w:szCs w:val="24"/>
          <w:lang w:eastAsia="zh-CN"/>
        </w:rPr>
        <w:t xml:space="preserve"> sorokon valamennyi jóváhagyott felújítási munka elkészült, a rendkívüli felújítási igények felmerülése esetén, a szükséges mértékig történt a vis maior keret felhasználása.</w:t>
      </w:r>
    </w:p>
    <w:p w14:paraId="24D764EF" w14:textId="5E30C9A9" w:rsidR="001E5E19" w:rsidRPr="001E5E19" w:rsidRDefault="001E5E19" w:rsidP="001E5E19">
      <w:pPr>
        <w:suppressAutoHyphens/>
        <w:spacing w:before="120"/>
        <w:jc w:val="both"/>
        <w:rPr>
          <w:sz w:val="24"/>
          <w:szCs w:val="24"/>
          <w:lang w:eastAsia="zh-CN"/>
        </w:rPr>
      </w:pPr>
      <w:r w:rsidRPr="001E5E19">
        <w:rPr>
          <w:i/>
          <w:sz w:val="24"/>
          <w:szCs w:val="24"/>
          <w:lang w:eastAsia="zh-CN"/>
        </w:rPr>
        <w:t>Viharkár - vis maior pályázat</w:t>
      </w:r>
      <w:r w:rsidRPr="001E5E19">
        <w:rPr>
          <w:sz w:val="24"/>
          <w:szCs w:val="24"/>
          <w:lang w:eastAsia="zh-CN"/>
        </w:rPr>
        <w:t xml:space="preserve"> feladaton a teljesülés 47,28%, mely a védekezés költségeit fedi le, a helyreállítási munkálatok 2026. évben készülnek el, így a pénzügyi teljesítés is akkor esedékes. </w:t>
      </w:r>
    </w:p>
    <w:p w14:paraId="404710DB" w14:textId="486885D5" w:rsidR="001E5E19" w:rsidRPr="001E5E19" w:rsidRDefault="001E5E19" w:rsidP="001E5E19">
      <w:pPr>
        <w:suppressAutoHyphens/>
        <w:spacing w:before="120"/>
        <w:jc w:val="both"/>
        <w:rPr>
          <w:sz w:val="24"/>
          <w:szCs w:val="24"/>
          <w:lang w:eastAsia="zh-CN"/>
        </w:rPr>
      </w:pPr>
      <w:r w:rsidRPr="001E5E19">
        <w:rPr>
          <w:i/>
          <w:sz w:val="24"/>
          <w:szCs w:val="24"/>
          <w:lang w:eastAsia="zh-CN"/>
        </w:rPr>
        <w:t>Víztorony felújítása</w:t>
      </w:r>
      <w:r w:rsidRPr="001E5E19">
        <w:rPr>
          <w:sz w:val="24"/>
          <w:szCs w:val="24"/>
          <w:lang w:eastAsia="zh-CN"/>
        </w:rPr>
        <w:t xml:space="preserve"> feladaton a teljesülés minimális</w:t>
      </w:r>
      <w:r w:rsidR="00987888">
        <w:rPr>
          <w:sz w:val="24"/>
          <w:szCs w:val="24"/>
          <w:lang w:eastAsia="zh-CN"/>
        </w:rPr>
        <w:t>,</w:t>
      </w:r>
      <w:r w:rsidRPr="001E5E19">
        <w:rPr>
          <w:sz w:val="24"/>
          <w:szCs w:val="24"/>
          <w:lang w:eastAsia="zh-CN"/>
        </w:rPr>
        <w:t xml:space="preserve"> tekintve, hogy a medencetér felújításához kapcsolódóan, a gépészeti háttér megteremtését követően van lehetőség a torony leeresztésére, ezek után tudják a pontos belső állapotát felmérni, majd meghatározni a belső térszigetelés mértékét. Ez a felújítási munka összefügg az Oláh Gábor utca 16. szám alatti telephely korszerűsítési munkálataival, mely 2026. év tavaszán készül el.</w:t>
      </w:r>
    </w:p>
    <w:p w14:paraId="213AC385" w14:textId="4F0C951C" w:rsidR="001E5E19" w:rsidRPr="001E5E19" w:rsidRDefault="001E5E19" w:rsidP="001E5E19">
      <w:pPr>
        <w:suppressAutoHyphens/>
        <w:spacing w:before="120"/>
        <w:jc w:val="both"/>
        <w:rPr>
          <w:sz w:val="24"/>
          <w:szCs w:val="24"/>
          <w:lang w:eastAsia="zh-CN"/>
        </w:rPr>
      </w:pPr>
      <w:r w:rsidRPr="001E5E19">
        <w:rPr>
          <w:i/>
          <w:sz w:val="24"/>
          <w:szCs w:val="24"/>
          <w:lang w:eastAsia="zh-CN"/>
        </w:rPr>
        <w:t>Horog Ház átalakítása/felújítása</w:t>
      </w:r>
      <w:r w:rsidRPr="001E5E19">
        <w:rPr>
          <w:sz w:val="24"/>
          <w:szCs w:val="24"/>
          <w:lang w:eastAsia="zh-CN"/>
        </w:rPr>
        <w:t xml:space="preserve"> szociális célra soron a teljesülés 15,09 %. </w:t>
      </w:r>
      <w:proofErr w:type="gramStart"/>
      <w:r w:rsidRPr="001E5E19">
        <w:rPr>
          <w:sz w:val="24"/>
          <w:szCs w:val="24"/>
          <w:lang w:eastAsia="zh-CN"/>
        </w:rPr>
        <w:t>A</w:t>
      </w:r>
      <w:proofErr w:type="gramEnd"/>
      <w:r w:rsidRPr="001E5E19">
        <w:rPr>
          <w:sz w:val="24"/>
          <w:szCs w:val="24"/>
          <w:lang w:eastAsia="zh-CN"/>
        </w:rPr>
        <w:t xml:space="preserve"> pályázat 2025.09.18.án benyújtásra került, majd támogató értékelését követően a Támogatási szerződés 2026. március 02-án lépett hatályba. Jelenleg folyamatban van több szolgáltatásra </w:t>
      </w:r>
      <w:r w:rsidR="00987888">
        <w:rPr>
          <w:sz w:val="24"/>
          <w:szCs w:val="24"/>
          <w:lang w:eastAsia="zh-CN"/>
        </w:rPr>
        <w:t>–</w:t>
      </w:r>
      <w:r w:rsidRPr="001E5E19">
        <w:rPr>
          <w:sz w:val="24"/>
          <w:szCs w:val="24"/>
          <w:lang w:eastAsia="zh-CN"/>
        </w:rPr>
        <w:t xml:space="preserve"> projektmenedzsment, kötelező nyilvánosság, műszaki ellenőrzé</w:t>
      </w:r>
      <w:r w:rsidR="00987888">
        <w:rPr>
          <w:sz w:val="24"/>
          <w:szCs w:val="24"/>
          <w:lang w:eastAsia="zh-CN"/>
        </w:rPr>
        <w:t>s – vonatkozóan az ajánlatkérés. E</w:t>
      </w:r>
      <w:r w:rsidRPr="001E5E19">
        <w:rPr>
          <w:sz w:val="24"/>
          <w:szCs w:val="24"/>
          <w:lang w:eastAsia="zh-CN"/>
        </w:rPr>
        <w:t>zt követően a közbeszerzési tanácsadó kiválasztása a feladat, hogy a kivitelezésre vonatkozó felhívás előkészíthető legyen. A felhívás tervezet előzetes ellenőrzésen esik át, mind szakmai, mind pedig közbeszerzésjogi szempontból. Ezek pozitív tartalmú tanúsítvánnyal történő zárását követően a közbeszerzési eljárás lefolytatható.</w:t>
      </w:r>
    </w:p>
    <w:p w14:paraId="48CE69D4" w14:textId="779743FA" w:rsidR="001E5E19" w:rsidRPr="001E5E19" w:rsidRDefault="001E5E19" w:rsidP="001E5E19">
      <w:pPr>
        <w:suppressAutoHyphens/>
        <w:spacing w:before="120"/>
        <w:jc w:val="both"/>
        <w:rPr>
          <w:sz w:val="24"/>
          <w:szCs w:val="24"/>
          <w:lang w:eastAsia="zh-CN"/>
        </w:rPr>
      </w:pPr>
      <w:r w:rsidRPr="001E5E19">
        <w:rPr>
          <w:i/>
          <w:sz w:val="24"/>
          <w:szCs w:val="24"/>
          <w:lang w:eastAsia="zh-CN"/>
        </w:rPr>
        <w:t>KAP-RD43-1-24 Külterületi utak fejlesztése pályázat</w:t>
      </w:r>
      <w:r w:rsidRPr="001E5E19">
        <w:rPr>
          <w:sz w:val="24"/>
          <w:szCs w:val="24"/>
          <w:lang w:eastAsia="zh-CN"/>
        </w:rPr>
        <w:t xml:space="preserve"> soron a teljesülés rendkívül alacsony, tekintve, hogy a benyújtott pályázat értékelése elhúzódott, a Támogatói Okirat 2026. április 13-án érkezett meg az Önkormányzathoz, így a megvalósításához szükséges előkészületek csak </w:t>
      </w:r>
      <w:r w:rsidR="00987888">
        <w:rPr>
          <w:sz w:val="24"/>
          <w:szCs w:val="24"/>
          <w:lang w:eastAsia="zh-CN"/>
        </w:rPr>
        <w:t>2026. évben</w:t>
      </w:r>
      <w:r w:rsidRPr="001E5E19">
        <w:rPr>
          <w:sz w:val="24"/>
          <w:szCs w:val="24"/>
          <w:lang w:eastAsia="zh-CN"/>
        </w:rPr>
        <w:t xml:space="preserve"> indíthatók.</w:t>
      </w:r>
    </w:p>
    <w:p w14:paraId="3EA3A711" w14:textId="2456BF8F" w:rsidR="001E5E19" w:rsidRPr="001E5E19" w:rsidRDefault="001E5E19" w:rsidP="001E5E19">
      <w:pPr>
        <w:suppressAutoHyphens/>
        <w:spacing w:before="120"/>
        <w:jc w:val="both"/>
        <w:rPr>
          <w:sz w:val="24"/>
          <w:szCs w:val="24"/>
          <w:highlight w:val="yellow"/>
          <w:lang w:eastAsia="zh-CN"/>
        </w:rPr>
      </w:pPr>
      <w:r w:rsidRPr="001E5E19">
        <w:rPr>
          <w:i/>
          <w:sz w:val="24"/>
          <w:szCs w:val="24"/>
          <w:lang w:eastAsia="zh-CN"/>
        </w:rPr>
        <w:t>K-VIII öntözőcsatorna híd felújítása</w:t>
      </w:r>
      <w:r w:rsidRPr="001E5E19">
        <w:rPr>
          <w:sz w:val="24"/>
          <w:szCs w:val="24"/>
          <w:lang w:eastAsia="zh-CN"/>
        </w:rPr>
        <w:t xml:space="preserve">, </w:t>
      </w:r>
      <w:proofErr w:type="spellStart"/>
      <w:r w:rsidRPr="001E5E19">
        <w:rPr>
          <w:sz w:val="24"/>
          <w:szCs w:val="24"/>
          <w:lang w:eastAsia="zh-CN"/>
        </w:rPr>
        <w:t>Kösely</w:t>
      </w:r>
      <w:proofErr w:type="spellEnd"/>
      <w:r w:rsidRPr="001E5E19">
        <w:rPr>
          <w:sz w:val="24"/>
          <w:szCs w:val="24"/>
          <w:lang w:eastAsia="zh-CN"/>
        </w:rPr>
        <w:t>-csatorna (31+210) gyalogos- és kerékpáros híd felújítási terve feladaton a teljesülés 0%. Két eredménytelen ajánlatkérést követőn – először ajánlattevő, majd forrás hiányában – a feladat meghiúsult 2025. évben, azonban a 2026. évi költségvetés különített el megfelelő mértékű forrást e célra, így az azóta lefolytatott eredményes eljárást követően a tervezési munkálat folyamatban van, melynek határideje 2026.06.30-a.</w:t>
      </w:r>
    </w:p>
    <w:p w14:paraId="58B107F8" w14:textId="77777777" w:rsidR="00B676F6" w:rsidRDefault="00B676F6" w:rsidP="00E76450">
      <w:pPr>
        <w:jc w:val="both"/>
        <w:rPr>
          <w:b/>
          <w:sz w:val="24"/>
          <w:szCs w:val="24"/>
          <w:u w:val="single"/>
        </w:rPr>
      </w:pPr>
    </w:p>
    <w:p w14:paraId="3EB4B8CD" w14:textId="7DD08E84" w:rsidR="00E76450" w:rsidRPr="005A4DD4" w:rsidRDefault="00E76450" w:rsidP="00E76450">
      <w:pPr>
        <w:jc w:val="both"/>
        <w:rPr>
          <w:sz w:val="24"/>
          <w:szCs w:val="24"/>
          <w:u w:val="single"/>
        </w:rPr>
      </w:pPr>
      <w:r w:rsidRPr="002938A7">
        <w:rPr>
          <w:b/>
          <w:sz w:val="24"/>
          <w:szCs w:val="24"/>
          <w:u w:val="single"/>
        </w:rPr>
        <w:t>3. Mérlegada</w:t>
      </w:r>
      <w:r w:rsidR="00E216B5">
        <w:rPr>
          <w:b/>
          <w:sz w:val="24"/>
          <w:szCs w:val="24"/>
          <w:u w:val="single"/>
        </w:rPr>
        <w:t xml:space="preserve">tok, vagyonkimutatás </w:t>
      </w:r>
      <w:r w:rsidR="00E216B5" w:rsidRPr="005A4DD4">
        <w:rPr>
          <w:sz w:val="24"/>
          <w:szCs w:val="24"/>
          <w:u w:val="single"/>
        </w:rPr>
        <w:t>(19-20.</w:t>
      </w:r>
      <w:r w:rsidRPr="005A4DD4">
        <w:rPr>
          <w:sz w:val="24"/>
          <w:szCs w:val="24"/>
          <w:u w:val="single"/>
        </w:rPr>
        <w:t xml:space="preserve"> mellékletek)</w:t>
      </w:r>
    </w:p>
    <w:p w14:paraId="62FEBD98" w14:textId="5931744C" w:rsidR="00E76450" w:rsidRPr="002938A7" w:rsidRDefault="00E76450" w:rsidP="000D501E">
      <w:pPr>
        <w:spacing w:before="120"/>
        <w:jc w:val="both"/>
        <w:rPr>
          <w:sz w:val="24"/>
          <w:szCs w:val="24"/>
        </w:rPr>
      </w:pPr>
      <w:r w:rsidRPr="002938A7">
        <w:rPr>
          <w:sz w:val="24"/>
          <w:szCs w:val="24"/>
        </w:rPr>
        <w:t>A</w:t>
      </w:r>
      <w:r w:rsidR="005411AE">
        <w:rPr>
          <w:sz w:val="24"/>
          <w:szCs w:val="24"/>
        </w:rPr>
        <w:t xml:space="preserve"> </w:t>
      </w:r>
      <w:r w:rsidR="005411AE" w:rsidRPr="005411AE">
        <w:rPr>
          <w:b/>
          <w:sz w:val="24"/>
          <w:szCs w:val="24"/>
        </w:rPr>
        <w:t>mérlegfőösszeg</w:t>
      </w:r>
      <w:r w:rsidR="005411AE">
        <w:rPr>
          <w:sz w:val="24"/>
          <w:szCs w:val="24"/>
        </w:rPr>
        <w:t xml:space="preserve"> </w:t>
      </w:r>
      <w:r w:rsidRPr="002938A7">
        <w:rPr>
          <w:sz w:val="24"/>
          <w:szCs w:val="24"/>
        </w:rPr>
        <w:t>a 202</w:t>
      </w:r>
      <w:r w:rsidR="00CF2AAE" w:rsidRPr="002938A7">
        <w:rPr>
          <w:sz w:val="24"/>
          <w:szCs w:val="24"/>
        </w:rPr>
        <w:t>4</w:t>
      </w:r>
      <w:r w:rsidRPr="002938A7">
        <w:rPr>
          <w:sz w:val="24"/>
          <w:szCs w:val="24"/>
        </w:rPr>
        <w:t xml:space="preserve">. december 31-ei állományhoz képest </w:t>
      </w:r>
      <w:r w:rsidR="002938A7">
        <w:rPr>
          <w:sz w:val="24"/>
          <w:szCs w:val="24"/>
        </w:rPr>
        <w:t>259</w:t>
      </w:r>
      <w:r w:rsidRPr="002938A7">
        <w:rPr>
          <w:sz w:val="24"/>
          <w:szCs w:val="24"/>
        </w:rPr>
        <w:t xml:space="preserve"> M Ft-tal </w:t>
      </w:r>
      <w:r w:rsidR="002938A7">
        <w:rPr>
          <w:b/>
          <w:sz w:val="24"/>
          <w:szCs w:val="24"/>
        </w:rPr>
        <w:t>növekedet</w:t>
      </w:r>
      <w:r w:rsidRPr="002938A7">
        <w:rPr>
          <w:b/>
          <w:sz w:val="24"/>
          <w:szCs w:val="24"/>
        </w:rPr>
        <w:t>t</w:t>
      </w:r>
      <w:r w:rsidR="002938A7">
        <w:rPr>
          <w:sz w:val="24"/>
          <w:szCs w:val="24"/>
        </w:rPr>
        <w:t>. O</w:t>
      </w:r>
      <w:r w:rsidRPr="002938A7">
        <w:rPr>
          <w:sz w:val="24"/>
          <w:szCs w:val="24"/>
        </w:rPr>
        <w:t xml:space="preserve">ka jelentős részben </w:t>
      </w:r>
      <w:r w:rsidR="002938A7">
        <w:rPr>
          <w:sz w:val="24"/>
          <w:szCs w:val="24"/>
        </w:rPr>
        <w:t xml:space="preserve">az elkészült beruházások aktiválása, annak ellenére is, hogy </w:t>
      </w:r>
      <w:r w:rsidR="002A1D87">
        <w:rPr>
          <w:sz w:val="24"/>
          <w:szCs w:val="24"/>
        </w:rPr>
        <w:t xml:space="preserve">mind </w:t>
      </w:r>
      <w:r w:rsidR="002938A7">
        <w:rPr>
          <w:sz w:val="24"/>
          <w:szCs w:val="24"/>
        </w:rPr>
        <w:t>a</w:t>
      </w:r>
      <w:r w:rsidRPr="002938A7">
        <w:rPr>
          <w:sz w:val="24"/>
          <w:szCs w:val="24"/>
        </w:rPr>
        <w:t xml:space="preserve"> pénzeszközök </w:t>
      </w:r>
      <w:r w:rsidR="002A1D87">
        <w:rPr>
          <w:sz w:val="24"/>
          <w:szCs w:val="24"/>
        </w:rPr>
        <w:t>csökkenése</w:t>
      </w:r>
      <w:r w:rsidR="002938A7">
        <w:rPr>
          <w:sz w:val="24"/>
          <w:szCs w:val="24"/>
        </w:rPr>
        <w:t>,</w:t>
      </w:r>
      <w:r w:rsidRPr="002938A7">
        <w:rPr>
          <w:sz w:val="24"/>
          <w:szCs w:val="24"/>
        </w:rPr>
        <w:t xml:space="preserve"> </w:t>
      </w:r>
      <w:r w:rsidR="002A1D87">
        <w:rPr>
          <w:sz w:val="24"/>
          <w:szCs w:val="24"/>
        </w:rPr>
        <w:t>mind</w:t>
      </w:r>
      <w:r w:rsidRPr="002938A7">
        <w:rPr>
          <w:sz w:val="24"/>
          <w:szCs w:val="24"/>
        </w:rPr>
        <w:t xml:space="preserve"> az értékcsökkenés tárgyévi leírása</w:t>
      </w:r>
      <w:r w:rsidR="002938A7">
        <w:rPr>
          <w:sz w:val="24"/>
          <w:szCs w:val="24"/>
        </w:rPr>
        <w:t xml:space="preserve"> </w:t>
      </w:r>
      <w:r w:rsidRPr="002938A7">
        <w:rPr>
          <w:sz w:val="24"/>
          <w:szCs w:val="24"/>
        </w:rPr>
        <w:t>városi szinten csökkenti a befektetett eszközök állományá</w:t>
      </w:r>
      <w:r w:rsidR="002938A7">
        <w:rPr>
          <w:sz w:val="24"/>
          <w:szCs w:val="24"/>
        </w:rPr>
        <w:t>nak értékét</w:t>
      </w:r>
      <w:r w:rsidRPr="002938A7">
        <w:rPr>
          <w:sz w:val="24"/>
          <w:szCs w:val="24"/>
        </w:rPr>
        <w:t xml:space="preserve">. </w:t>
      </w:r>
    </w:p>
    <w:p w14:paraId="78C76FC4" w14:textId="78317460" w:rsidR="00D61ABC" w:rsidRDefault="005411AE" w:rsidP="00E76450">
      <w:pPr>
        <w:spacing w:before="120"/>
        <w:jc w:val="both"/>
        <w:rPr>
          <w:sz w:val="24"/>
          <w:szCs w:val="24"/>
        </w:rPr>
      </w:pPr>
      <w:r>
        <w:rPr>
          <w:sz w:val="24"/>
          <w:szCs w:val="24"/>
        </w:rPr>
        <w:t xml:space="preserve">Összességében </w:t>
      </w:r>
      <w:r w:rsidR="002938A7" w:rsidRPr="002938A7">
        <w:rPr>
          <w:sz w:val="24"/>
          <w:szCs w:val="24"/>
        </w:rPr>
        <w:t>60</w:t>
      </w:r>
      <w:r w:rsidR="00E76450" w:rsidRPr="002938A7">
        <w:rPr>
          <w:sz w:val="24"/>
          <w:szCs w:val="24"/>
        </w:rPr>
        <w:t xml:space="preserve"> M Ft-tal </w:t>
      </w:r>
      <w:r w:rsidR="002938A7" w:rsidRPr="002938A7">
        <w:rPr>
          <w:sz w:val="24"/>
          <w:szCs w:val="24"/>
        </w:rPr>
        <w:t>nőt</w:t>
      </w:r>
      <w:r w:rsidR="00E76450" w:rsidRPr="002938A7">
        <w:rPr>
          <w:sz w:val="24"/>
          <w:szCs w:val="24"/>
        </w:rPr>
        <w:t xml:space="preserve">t a </w:t>
      </w:r>
      <w:r w:rsidR="00E76450" w:rsidRPr="002938A7">
        <w:rPr>
          <w:b/>
          <w:sz w:val="24"/>
          <w:szCs w:val="24"/>
        </w:rPr>
        <w:t>követelés-állomány</w:t>
      </w:r>
      <w:r w:rsidR="002A1D87">
        <w:rPr>
          <w:b/>
          <w:sz w:val="24"/>
          <w:szCs w:val="24"/>
        </w:rPr>
        <w:t xml:space="preserve">. </w:t>
      </w:r>
      <w:r w:rsidR="00D61ABC">
        <w:rPr>
          <w:sz w:val="24"/>
          <w:szCs w:val="24"/>
        </w:rPr>
        <w:t xml:space="preserve">A </w:t>
      </w:r>
      <w:proofErr w:type="spellStart"/>
      <w:r w:rsidR="00D61ABC">
        <w:rPr>
          <w:sz w:val="24"/>
          <w:szCs w:val="24"/>
        </w:rPr>
        <w:t>víziközműveinket</w:t>
      </w:r>
      <w:proofErr w:type="spellEnd"/>
      <w:r w:rsidR="00D61ABC">
        <w:rPr>
          <w:sz w:val="24"/>
          <w:szCs w:val="24"/>
        </w:rPr>
        <w:t xml:space="preserve"> üzemeltető cég a vagyonhasználati díj összegét a ráfordított beruházások összegének kompenzálásával téríti. A mérlegben 81 M Ft + ÁFA tartozást tartunk nyilván. </w:t>
      </w:r>
    </w:p>
    <w:p w14:paraId="0FF62D2D" w14:textId="684FE7BE" w:rsidR="00E76450" w:rsidRPr="001E1DA3" w:rsidRDefault="00E76450" w:rsidP="00E76450">
      <w:pPr>
        <w:spacing w:before="120"/>
        <w:jc w:val="both"/>
        <w:rPr>
          <w:sz w:val="24"/>
          <w:szCs w:val="24"/>
        </w:rPr>
      </w:pPr>
      <w:r w:rsidRPr="001E1DA3">
        <w:rPr>
          <w:sz w:val="24"/>
          <w:szCs w:val="24"/>
        </w:rPr>
        <w:t xml:space="preserve">A közhatalmi (helyi adók) bevételekből származó követelések mérlegértéke: </w:t>
      </w:r>
      <w:r w:rsidR="001E1DA3">
        <w:rPr>
          <w:sz w:val="24"/>
          <w:szCs w:val="24"/>
        </w:rPr>
        <w:t>77,6</w:t>
      </w:r>
      <w:r w:rsidRPr="001E1DA3">
        <w:rPr>
          <w:sz w:val="24"/>
          <w:szCs w:val="24"/>
        </w:rPr>
        <w:t xml:space="preserve"> M Ft, mely az előző évihez képest </w:t>
      </w:r>
      <w:r w:rsidR="001E1DA3">
        <w:rPr>
          <w:sz w:val="24"/>
          <w:szCs w:val="24"/>
        </w:rPr>
        <w:t>26</w:t>
      </w:r>
      <w:r w:rsidRPr="001E1DA3">
        <w:rPr>
          <w:sz w:val="24"/>
          <w:szCs w:val="24"/>
        </w:rPr>
        <w:t xml:space="preserve"> M Ft-tal nőtt.</w:t>
      </w:r>
    </w:p>
    <w:p w14:paraId="722FCC9E" w14:textId="154C38BF" w:rsidR="00E76450" w:rsidRPr="009D6C9B" w:rsidRDefault="00E76450" w:rsidP="00E76450">
      <w:pPr>
        <w:spacing w:before="120" w:after="120"/>
        <w:jc w:val="both"/>
        <w:rPr>
          <w:sz w:val="24"/>
          <w:szCs w:val="24"/>
        </w:rPr>
      </w:pPr>
      <w:r w:rsidRPr="009D6C9B">
        <w:rPr>
          <w:sz w:val="24"/>
          <w:szCs w:val="24"/>
        </w:rPr>
        <w:t>202</w:t>
      </w:r>
      <w:r w:rsidR="00D61ABC" w:rsidRPr="009D6C9B">
        <w:rPr>
          <w:sz w:val="24"/>
          <w:szCs w:val="24"/>
        </w:rPr>
        <w:t>5</w:t>
      </w:r>
      <w:r w:rsidRPr="009D6C9B">
        <w:rPr>
          <w:sz w:val="24"/>
          <w:szCs w:val="24"/>
        </w:rPr>
        <w:t xml:space="preserve">. december 31-én meglévő fontosabb </w:t>
      </w:r>
      <w:r w:rsidRPr="009D6C9B">
        <w:rPr>
          <w:b/>
          <w:sz w:val="24"/>
          <w:szCs w:val="24"/>
        </w:rPr>
        <w:t xml:space="preserve">befejezetlen beruházások </w:t>
      </w:r>
      <w:r w:rsidRPr="009D6C9B">
        <w:rPr>
          <w:sz w:val="24"/>
          <w:szCs w:val="24"/>
        </w:rPr>
        <w:t xml:space="preserve">(összesen: </w:t>
      </w:r>
      <w:r w:rsidR="009D6C9B" w:rsidRPr="009D6C9B">
        <w:rPr>
          <w:sz w:val="24"/>
          <w:szCs w:val="24"/>
        </w:rPr>
        <w:t>271.150</w:t>
      </w:r>
      <w:r w:rsidRPr="009D6C9B">
        <w:rPr>
          <w:sz w:val="24"/>
          <w:szCs w:val="24"/>
        </w:rPr>
        <w:t xml:space="preserve"> E Ft):</w:t>
      </w:r>
    </w:p>
    <w:tbl>
      <w:tblPr>
        <w:tblStyle w:val="Rcsostblzat"/>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559"/>
      </w:tblGrid>
      <w:tr w:rsidR="00E76450" w:rsidRPr="0080119D" w14:paraId="421BF94C" w14:textId="77777777" w:rsidTr="009D6C9B">
        <w:trPr>
          <w:trHeight w:val="276"/>
        </w:trPr>
        <w:tc>
          <w:tcPr>
            <w:tcW w:w="5954" w:type="dxa"/>
            <w:shd w:val="clear" w:color="auto" w:fill="auto"/>
          </w:tcPr>
          <w:p w14:paraId="1B74CE99" w14:textId="77777777" w:rsidR="00E76450" w:rsidRPr="00DA77D1" w:rsidRDefault="00E76450" w:rsidP="002852ED">
            <w:pPr>
              <w:jc w:val="both"/>
              <w:rPr>
                <w:sz w:val="24"/>
                <w:szCs w:val="24"/>
              </w:rPr>
            </w:pPr>
            <w:r w:rsidRPr="00DA77D1">
              <w:rPr>
                <w:sz w:val="24"/>
                <w:szCs w:val="24"/>
              </w:rPr>
              <w:t>- Okosmegoldások és a Hóvirág u. fejlesztése</w:t>
            </w:r>
          </w:p>
        </w:tc>
        <w:tc>
          <w:tcPr>
            <w:tcW w:w="1559" w:type="dxa"/>
            <w:shd w:val="clear" w:color="auto" w:fill="auto"/>
          </w:tcPr>
          <w:p w14:paraId="6B269481" w14:textId="57F18665" w:rsidR="00E76450" w:rsidRPr="00DA77D1" w:rsidRDefault="00E76450" w:rsidP="00DA77D1">
            <w:pPr>
              <w:jc w:val="right"/>
              <w:rPr>
                <w:sz w:val="24"/>
                <w:szCs w:val="24"/>
              </w:rPr>
            </w:pPr>
            <w:r w:rsidRPr="00DA77D1">
              <w:rPr>
                <w:sz w:val="24"/>
                <w:szCs w:val="24"/>
              </w:rPr>
              <w:t xml:space="preserve">   </w:t>
            </w:r>
            <w:r w:rsidR="00DA77D1">
              <w:rPr>
                <w:sz w:val="24"/>
                <w:szCs w:val="24"/>
              </w:rPr>
              <w:t>11.296</w:t>
            </w:r>
            <w:r w:rsidRPr="00DA77D1">
              <w:rPr>
                <w:sz w:val="24"/>
                <w:szCs w:val="24"/>
              </w:rPr>
              <w:t xml:space="preserve"> E Ft</w:t>
            </w:r>
          </w:p>
        </w:tc>
      </w:tr>
      <w:tr w:rsidR="00E76450" w:rsidRPr="0080119D" w14:paraId="013394DB" w14:textId="77777777" w:rsidTr="009D6C9B">
        <w:trPr>
          <w:trHeight w:val="276"/>
        </w:trPr>
        <w:tc>
          <w:tcPr>
            <w:tcW w:w="5954" w:type="dxa"/>
          </w:tcPr>
          <w:p w14:paraId="4637A9C2" w14:textId="36D73AC4" w:rsidR="00E76450" w:rsidRPr="00DA77D1" w:rsidRDefault="00E76450" w:rsidP="00DA77D1">
            <w:pPr>
              <w:jc w:val="both"/>
              <w:rPr>
                <w:sz w:val="24"/>
                <w:szCs w:val="24"/>
              </w:rPr>
            </w:pPr>
            <w:r w:rsidRPr="00DA77D1">
              <w:rPr>
                <w:sz w:val="24"/>
                <w:szCs w:val="24"/>
              </w:rPr>
              <w:t xml:space="preserve">- </w:t>
            </w:r>
            <w:r w:rsidR="00DA77D1">
              <w:rPr>
                <w:sz w:val="24"/>
                <w:szCs w:val="24"/>
              </w:rPr>
              <w:t>Kereszt utca felújítása</w:t>
            </w:r>
          </w:p>
        </w:tc>
        <w:tc>
          <w:tcPr>
            <w:tcW w:w="1559" w:type="dxa"/>
          </w:tcPr>
          <w:p w14:paraId="60784673" w14:textId="606CC525" w:rsidR="00E76450" w:rsidRPr="00DA77D1" w:rsidRDefault="00DA77D1" w:rsidP="002852ED">
            <w:pPr>
              <w:jc w:val="right"/>
              <w:rPr>
                <w:sz w:val="24"/>
                <w:szCs w:val="24"/>
              </w:rPr>
            </w:pPr>
            <w:r>
              <w:rPr>
                <w:sz w:val="24"/>
                <w:szCs w:val="24"/>
              </w:rPr>
              <w:t>11.412</w:t>
            </w:r>
            <w:r w:rsidR="00E76450" w:rsidRPr="00DA77D1">
              <w:rPr>
                <w:sz w:val="24"/>
                <w:szCs w:val="24"/>
              </w:rPr>
              <w:t xml:space="preserve"> E Ft</w:t>
            </w:r>
          </w:p>
        </w:tc>
      </w:tr>
      <w:tr w:rsidR="00E76450" w:rsidRPr="0080119D" w14:paraId="74CC57D2" w14:textId="77777777" w:rsidTr="009D6C9B">
        <w:trPr>
          <w:trHeight w:val="276"/>
        </w:trPr>
        <w:tc>
          <w:tcPr>
            <w:tcW w:w="5954" w:type="dxa"/>
          </w:tcPr>
          <w:p w14:paraId="32E23854" w14:textId="77777777" w:rsidR="00E76450" w:rsidRPr="00DA77D1" w:rsidRDefault="00E76450" w:rsidP="002852ED">
            <w:pPr>
              <w:jc w:val="both"/>
              <w:rPr>
                <w:sz w:val="24"/>
                <w:szCs w:val="24"/>
              </w:rPr>
            </w:pPr>
            <w:r w:rsidRPr="00DA77D1">
              <w:rPr>
                <w:sz w:val="24"/>
                <w:szCs w:val="24"/>
              </w:rPr>
              <w:lastRenderedPageBreak/>
              <w:t>- Energetikai korszerűsítések (TOP Plusz pályázat)</w:t>
            </w:r>
          </w:p>
        </w:tc>
        <w:tc>
          <w:tcPr>
            <w:tcW w:w="1559" w:type="dxa"/>
          </w:tcPr>
          <w:p w14:paraId="2B97ACC9" w14:textId="77777777" w:rsidR="00E76450" w:rsidRPr="00DA77D1" w:rsidRDefault="00E76450" w:rsidP="00E76450">
            <w:pPr>
              <w:pStyle w:val="Listaszerbekezds"/>
              <w:numPr>
                <w:ilvl w:val="1"/>
                <w:numId w:val="2"/>
              </w:numPr>
              <w:jc w:val="right"/>
              <w:rPr>
                <w:sz w:val="24"/>
                <w:szCs w:val="24"/>
              </w:rPr>
            </w:pPr>
            <w:r w:rsidRPr="00DA77D1">
              <w:rPr>
                <w:sz w:val="24"/>
                <w:szCs w:val="24"/>
              </w:rPr>
              <w:t xml:space="preserve"> E Ft</w:t>
            </w:r>
          </w:p>
        </w:tc>
      </w:tr>
      <w:tr w:rsidR="00E76450" w:rsidRPr="0080119D" w14:paraId="3CCC4D22" w14:textId="77777777" w:rsidTr="009D6C9B">
        <w:trPr>
          <w:trHeight w:val="276"/>
        </w:trPr>
        <w:tc>
          <w:tcPr>
            <w:tcW w:w="5954" w:type="dxa"/>
          </w:tcPr>
          <w:p w14:paraId="5E520FB5" w14:textId="6DD532BE" w:rsidR="00E76450" w:rsidRPr="00DA77D1" w:rsidRDefault="00E76450" w:rsidP="00DA77D1">
            <w:pPr>
              <w:jc w:val="both"/>
              <w:rPr>
                <w:sz w:val="24"/>
                <w:szCs w:val="24"/>
              </w:rPr>
            </w:pPr>
            <w:r w:rsidRPr="00DA77D1">
              <w:rPr>
                <w:sz w:val="24"/>
                <w:szCs w:val="24"/>
              </w:rPr>
              <w:t xml:space="preserve">- </w:t>
            </w:r>
            <w:r w:rsidR="00DA77D1">
              <w:rPr>
                <w:sz w:val="24"/>
                <w:szCs w:val="24"/>
              </w:rPr>
              <w:t>Kecskeméti Balázs</w:t>
            </w:r>
            <w:r w:rsidR="009D6C9B">
              <w:rPr>
                <w:sz w:val="24"/>
                <w:szCs w:val="24"/>
              </w:rPr>
              <w:t xml:space="preserve"> utca ivóvíz- és szennyvízépítés</w:t>
            </w:r>
          </w:p>
        </w:tc>
        <w:tc>
          <w:tcPr>
            <w:tcW w:w="1559" w:type="dxa"/>
          </w:tcPr>
          <w:p w14:paraId="0D317118" w14:textId="2221B17F" w:rsidR="00E76450" w:rsidRPr="00DA77D1" w:rsidRDefault="00E76450" w:rsidP="009D6C9B">
            <w:pPr>
              <w:jc w:val="right"/>
              <w:rPr>
                <w:sz w:val="24"/>
                <w:szCs w:val="24"/>
              </w:rPr>
            </w:pPr>
            <w:r w:rsidRPr="00DA77D1">
              <w:rPr>
                <w:sz w:val="24"/>
                <w:szCs w:val="24"/>
              </w:rPr>
              <w:t xml:space="preserve">   </w:t>
            </w:r>
            <w:r w:rsidR="009D6C9B">
              <w:rPr>
                <w:sz w:val="24"/>
                <w:szCs w:val="24"/>
              </w:rPr>
              <w:t>8.221</w:t>
            </w:r>
            <w:r w:rsidRPr="00DA77D1">
              <w:rPr>
                <w:sz w:val="24"/>
                <w:szCs w:val="24"/>
              </w:rPr>
              <w:t xml:space="preserve"> E Ft</w:t>
            </w:r>
          </w:p>
        </w:tc>
      </w:tr>
      <w:tr w:rsidR="00E76450" w:rsidRPr="0080119D" w14:paraId="12FA2096" w14:textId="77777777" w:rsidTr="009D6C9B">
        <w:trPr>
          <w:trHeight w:val="276"/>
        </w:trPr>
        <w:tc>
          <w:tcPr>
            <w:tcW w:w="5954" w:type="dxa"/>
          </w:tcPr>
          <w:p w14:paraId="28EAFFAC" w14:textId="77777777" w:rsidR="00E76450" w:rsidRPr="00DA77D1" w:rsidRDefault="00E76450" w:rsidP="002852ED">
            <w:pPr>
              <w:jc w:val="both"/>
              <w:rPr>
                <w:sz w:val="24"/>
                <w:szCs w:val="24"/>
              </w:rPr>
            </w:pPr>
            <w:r w:rsidRPr="00DA77D1">
              <w:rPr>
                <w:sz w:val="24"/>
                <w:szCs w:val="24"/>
              </w:rPr>
              <w:t>- Multifunkciós rendezvénycsarnok építése</w:t>
            </w:r>
          </w:p>
        </w:tc>
        <w:tc>
          <w:tcPr>
            <w:tcW w:w="1559" w:type="dxa"/>
          </w:tcPr>
          <w:p w14:paraId="5A5F3ED4" w14:textId="77777777" w:rsidR="00E76450" w:rsidRPr="00DA77D1" w:rsidRDefault="00E76450" w:rsidP="00E76450">
            <w:pPr>
              <w:pStyle w:val="Listaszerbekezds"/>
              <w:numPr>
                <w:ilvl w:val="1"/>
                <w:numId w:val="4"/>
              </w:numPr>
              <w:jc w:val="right"/>
              <w:rPr>
                <w:sz w:val="24"/>
                <w:szCs w:val="24"/>
              </w:rPr>
            </w:pPr>
            <w:r w:rsidRPr="00DA77D1">
              <w:rPr>
                <w:sz w:val="24"/>
                <w:szCs w:val="24"/>
              </w:rPr>
              <w:t xml:space="preserve"> E Ft</w:t>
            </w:r>
          </w:p>
        </w:tc>
      </w:tr>
      <w:tr w:rsidR="00E76450" w:rsidRPr="0080119D" w14:paraId="0A5E3053" w14:textId="77777777" w:rsidTr="009D6C9B">
        <w:trPr>
          <w:trHeight w:val="276"/>
        </w:trPr>
        <w:tc>
          <w:tcPr>
            <w:tcW w:w="5954" w:type="dxa"/>
          </w:tcPr>
          <w:p w14:paraId="20C0DE9B" w14:textId="29BC5E76" w:rsidR="00E76450" w:rsidRPr="009D6C9B" w:rsidRDefault="00E76450" w:rsidP="009D6C9B">
            <w:pPr>
              <w:jc w:val="both"/>
              <w:rPr>
                <w:sz w:val="24"/>
                <w:szCs w:val="24"/>
              </w:rPr>
            </w:pPr>
            <w:r w:rsidRPr="009D6C9B">
              <w:rPr>
                <w:sz w:val="24"/>
                <w:szCs w:val="24"/>
              </w:rPr>
              <w:t xml:space="preserve">- </w:t>
            </w:r>
            <w:r w:rsidR="009D6C9B">
              <w:rPr>
                <w:sz w:val="24"/>
                <w:szCs w:val="24"/>
              </w:rPr>
              <w:t xml:space="preserve">Dózsa </w:t>
            </w:r>
            <w:proofErr w:type="spellStart"/>
            <w:r w:rsidR="009D6C9B">
              <w:rPr>
                <w:sz w:val="24"/>
                <w:szCs w:val="24"/>
              </w:rPr>
              <w:t>Gy</w:t>
            </w:r>
            <w:proofErr w:type="spellEnd"/>
            <w:r w:rsidR="009D6C9B">
              <w:rPr>
                <w:sz w:val="24"/>
                <w:szCs w:val="24"/>
              </w:rPr>
              <w:t>. – Bajcsy-</w:t>
            </w:r>
            <w:proofErr w:type="spellStart"/>
            <w:r w:rsidR="009D6C9B">
              <w:rPr>
                <w:sz w:val="24"/>
                <w:szCs w:val="24"/>
              </w:rPr>
              <w:t>Zs</w:t>
            </w:r>
            <w:proofErr w:type="spellEnd"/>
            <w:r w:rsidR="008A5089">
              <w:rPr>
                <w:sz w:val="24"/>
                <w:szCs w:val="24"/>
              </w:rPr>
              <w:t xml:space="preserve">. – Kabai út közötti gyalog- </w:t>
            </w:r>
            <w:proofErr w:type="gramStart"/>
            <w:r w:rsidR="008A5089">
              <w:rPr>
                <w:sz w:val="24"/>
                <w:szCs w:val="24"/>
              </w:rPr>
              <w:t xml:space="preserve">és  </w:t>
            </w:r>
            <w:r w:rsidR="009D6C9B">
              <w:rPr>
                <w:sz w:val="24"/>
                <w:szCs w:val="24"/>
              </w:rPr>
              <w:t>kerékpárút</w:t>
            </w:r>
            <w:proofErr w:type="gramEnd"/>
            <w:r w:rsidR="009D6C9B">
              <w:rPr>
                <w:sz w:val="24"/>
                <w:szCs w:val="24"/>
              </w:rPr>
              <w:t xml:space="preserve"> csapadékvíz elvezetés terve</w:t>
            </w:r>
          </w:p>
        </w:tc>
        <w:tc>
          <w:tcPr>
            <w:tcW w:w="1559" w:type="dxa"/>
          </w:tcPr>
          <w:p w14:paraId="2228980F" w14:textId="1365BB20" w:rsidR="00E76450" w:rsidRPr="009D6C9B" w:rsidRDefault="009D6C9B" w:rsidP="002852ED">
            <w:pPr>
              <w:jc w:val="right"/>
              <w:rPr>
                <w:sz w:val="24"/>
                <w:szCs w:val="24"/>
              </w:rPr>
            </w:pPr>
            <w:r>
              <w:rPr>
                <w:sz w:val="24"/>
                <w:szCs w:val="24"/>
              </w:rPr>
              <w:t>4.650</w:t>
            </w:r>
            <w:r w:rsidR="00E76450" w:rsidRPr="009D6C9B">
              <w:rPr>
                <w:sz w:val="24"/>
                <w:szCs w:val="24"/>
              </w:rPr>
              <w:t xml:space="preserve"> E Ft</w:t>
            </w:r>
          </w:p>
        </w:tc>
      </w:tr>
      <w:tr w:rsidR="00E76450" w:rsidRPr="0080119D" w14:paraId="065AC8D5" w14:textId="77777777" w:rsidTr="009D6C9B">
        <w:trPr>
          <w:trHeight w:val="276"/>
        </w:trPr>
        <w:tc>
          <w:tcPr>
            <w:tcW w:w="5954" w:type="dxa"/>
          </w:tcPr>
          <w:p w14:paraId="5A708E75" w14:textId="77777777" w:rsidR="00E76450" w:rsidRPr="00DA77D1" w:rsidRDefault="00E76450" w:rsidP="002852ED">
            <w:pPr>
              <w:jc w:val="both"/>
              <w:rPr>
                <w:sz w:val="24"/>
                <w:szCs w:val="24"/>
              </w:rPr>
            </w:pPr>
            <w:r w:rsidRPr="00DA77D1">
              <w:rPr>
                <w:sz w:val="24"/>
                <w:szCs w:val="24"/>
              </w:rPr>
              <w:t>- Horog-ház épület átalakítás</w:t>
            </w:r>
          </w:p>
        </w:tc>
        <w:tc>
          <w:tcPr>
            <w:tcW w:w="1559" w:type="dxa"/>
          </w:tcPr>
          <w:p w14:paraId="2B160216" w14:textId="774886FB" w:rsidR="00E76450" w:rsidRPr="00DA77D1" w:rsidRDefault="00DA77D1" w:rsidP="002852ED">
            <w:pPr>
              <w:jc w:val="right"/>
              <w:rPr>
                <w:sz w:val="24"/>
                <w:szCs w:val="24"/>
              </w:rPr>
            </w:pPr>
            <w:r>
              <w:rPr>
                <w:sz w:val="24"/>
                <w:szCs w:val="24"/>
              </w:rPr>
              <w:t>19.240</w:t>
            </w:r>
            <w:r w:rsidR="00E76450" w:rsidRPr="00DA77D1">
              <w:rPr>
                <w:sz w:val="24"/>
                <w:szCs w:val="24"/>
              </w:rPr>
              <w:t xml:space="preserve"> E Ft</w:t>
            </w:r>
          </w:p>
        </w:tc>
      </w:tr>
      <w:tr w:rsidR="00E76450" w:rsidRPr="0080119D" w14:paraId="78DCD482" w14:textId="77777777" w:rsidTr="009D6C9B">
        <w:trPr>
          <w:trHeight w:val="276"/>
        </w:trPr>
        <w:tc>
          <w:tcPr>
            <w:tcW w:w="5954" w:type="dxa"/>
          </w:tcPr>
          <w:p w14:paraId="63D747C0" w14:textId="77777777" w:rsidR="00E76450" w:rsidRPr="00DA77D1" w:rsidRDefault="00E76450" w:rsidP="002852ED">
            <w:pPr>
              <w:jc w:val="both"/>
              <w:rPr>
                <w:sz w:val="24"/>
                <w:szCs w:val="24"/>
              </w:rPr>
            </w:pPr>
            <w:r w:rsidRPr="00DA77D1">
              <w:rPr>
                <w:sz w:val="24"/>
                <w:szCs w:val="24"/>
              </w:rPr>
              <w:t>- JEC tüdőgondozó épület felújítása</w:t>
            </w:r>
          </w:p>
        </w:tc>
        <w:tc>
          <w:tcPr>
            <w:tcW w:w="1559" w:type="dxa"/>
          </w:tcPr>
          <w:p w14:paraId="54E88FAD" w14:textId="77777777" w:rsidR="00E76450" w:rsidRPr="00DA77D1" w:rsidRDefault="00E76450" w:rsidP="002852ED">
            <w:pPr>
              <w:jc w:val="right"/>
              <w:rPr>
                <w:sz w:val="24"/>
                <w:szCs w:val="24"/>
              </w:rPr>
            </w:pPr>
            <w:r w:rsidRPr="00DA77D1">
              <w:rPr>
                <w:sz w:val="24"/>
                <w:szCs w:val="24"/>
              </w:rPr>
              <w:t>10.900 E Ft</w:t>
            </w:r>
          </w:p>
        </w:tc>
      </w:tr>
    </w:tbl>
    <w:p w14:paraId="4AD1784F" w14:textId="2062847D" w:rsidR="00E76450" w:rsidRPr="00556CAE" w:rsidRDefault="00E76450" w:rsidP="00E76450">
      <w:pPr>
        <w:spacing w:before="120" w:after="120"/>
        <w:jc w:val="both"/>
        <w:rPr>
          <w:sz w:val="24"/>
          <w:szCs w:val="24"/>
        </w:rPr>
      </w:pPr>
      <w:r w:rsidRPr="00556CAE">
        <w:rPr>
          <w:sz w:val="24"/>
          <w:szCs w:val="24"/>
        </w:rPr>
        <w:t>202</w:t>
      </w:r>
      <w:r w:rsidR="00D61ABC" w:rsidRPr="00556CAE">
        <w:rPr>
          <w:sz w:val="24"/>
          <w:szCs w:val="24"/>
        </w:rPr>
        <w:t>5</w:t>
      </w:r>
      <w:r w:rsidRPr="00556CAE">
        <w:rPr>
          <w:sz w:val="24"/>
          <w:szCs w:val="24"/>
        </w:rPr>
        <w:t xml:space="preserve">. évben történt </w:t>
      </w:r>
      <w:r w:rsidRPr="00556CAE">
        <w:rPr>
          <w:b/>
          <w:sz w:val="24"/>
          <w:szCs w:val="24"/>
        </w:rPr>
        <w:t>fontosabb aktiválások</w:t>
      </w:r>
      <w:r w:rsidRPr="00556CAE">
        <w:rPr>
          <w:sz w:val="24"/>
          <w:szCs w:val="24"/>
        </w:rPr>
        <w:t xml:space="preserve"> (összesen: </w:t>
      </w:r>
      <w:r w:rsidR="00556CAE" w:rsidRPr="00556CAE">
        <w:rPr>
          <w:sz w:val="24"/>
          <w:szCs w:val="24"/>
        </w:rPr>
        <w:t>1.306.339</w:t>
      </w:r>
      <w:r w:rsidRPr="00556CAE">
        <w:rPr>
          <w:sz w:val="24"/>
          <w:szCs w:val="24"/>
        </w:rPr>
        <w:t xml:space="preserve"> E Ft):</w:t>
      </w:r>
      <w:r w:rsidRPr="00556CAE">
        <w:rPr>
          <w:sz w:val="24"/>
          <w:szCs w:val="24"/>
        </w:rPr>
        <w:tab/>
      </w:r>
    </w:p>
    <w:tbl>
      <w:tblPr>
        <w:tblStyle w:val="Rcsostblzat"/>
        <w:tblW w:w="751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559"/>
      </w:tblGrid>
      <w:tr w:rsidR="00E76450" w:rsidRPr="00556CAE" w14:paraId="6E2AE57C" w14:textId="77777777" w:rsidTr="00DA77D1">
        <w:trPr>
          <w:trHeight w:val="276"/>
        </w:trPr>
        <w:tc>
          <w:tcPr>
            <w:tcW w:w="5954" w:type="dxa"/>
          </w:tcPr>
          <w:p w14:paraId="61015CEB" w14:textId="649FD662" w:rsidR="00E76450" w:rsidRPr="00556CAE" w:rsidRDefault="00DA77D1" w:rsidP="002852ED">
            <w:pPr>
              <w:jc w:val="both"/>
              <w:rPr>
                <w:sz w:val="24"/>
                <w:szCs w:val="24"/>
              </w:rPr>
            </w:pPr>
            <w:r>
              <w:rPr>
                <w:sz w:val="24"/>
                <w:szCs w:val="24"/>
              </w:rPr>
              <w:t xml:space="preserve">- </w:t>
            </w:r>
            <w:r w:rsidR="00556CAE" w:rsidRPr="00556CAE">
              <w:rPr>
                <w:sz w:val="24"/>
                <w:szCs w:val="24"/>
              </w:rPr>
              <w:t>Gázláng pálya (TOP Plusz pályázat)</w:t>
            </w:r>
          </w:p>
        </w:tc>
        <w:tc>
          <w:tcPr>
            <w:tcW w:w="1559" w:type="dxa"/>
          </w:tcPr>
          <w:p w14:paraId="0C5684A2" w14:textId="1527E3F2" w:rsidR="00E76450" w:rsidRPr="00556CAE" w:rsidRDefault="00E76450" w:rsidP="00556CAE">
            <w:pPr>
              <w:jc w:val="right"/>
              <w:rPr>
                <w:sz w:val="24"/>
                <w:szCs w:val="24"/>
              </w:rPr>
            </w:pPr>
            <w:r w:rsidRPr="00556CAE">
              <w:rPr>
                <w:sz w:val="24"/>
                <w:szCs w:val="24"/>
              </w:rPr>
              <w:t xml:space="preserve"> </w:t>
            </w:r>
            <w:r w:rsidR="00556CAE">
              <w:rPr>
                <w:sz w:val="24"/>
                <w:szCs w:val="24"/>
              </w:rPr>
              <w:t>491.073</w:t>
            </w:r>
            <w:r w:rsidRPr="00556CAE">
              <w:rPr>
                <w:sz w:val="24"/>
                <w:szCs w:val="24"/>
              </w:rPr>
              <w:t xml:space="preserve"> E Ft</w:t>
            </w:r>
          </w:p>
        </w:tc>
      </w:tr>
      <w:tr w:rsidR="00E76450" w:rsidRPr="00556CAE" w14:paraId="61448B63" w14:textId="77777777" w:rsidTr="00DA77D1">
        <w:trPr>
          <w:trHeight w:val="276"/>
        </w:trPr>
        <w:tc>
          <w:tcPr>
            <w:tcW w:w="5954" w:type="dxa"/>
          </w:tcPr>
          <w:p w14:paraId="7EB2AD72" w14:textId="63DD5719" w:rsidR="00E76450" w:rsidRPr="00556CAE" w:rsidRDefault="00E76450" w:rsidP="00556CAE">
            <w:pPr>
              <w:jc w:val="both"/>
              <w:rPr>
                <w:sz w:val="24"/>
                <w:szCs w:val="24"/>
              </w:rPr>
            </w:pPr>
            <w:r w:rsidRPr="00556CAE">
              <w:rPr>
                <w:sz w:val="24"/>
                <w:szCs w:val="24"/>
              </w:rPr>
              <w:t xml:space="preserve">- </w:t>
            </w:r>
            <w:r w:rsidR="00556CAE">
              <w:rPr>
                <w:sz w:val="24"/>
                <w:szCs w:val="24"/>
              </w:rPr>
              <w:t>Kígyó u. ivóvíz rekonstrukció (TOP Plusz pályázat)</w:t>
            </w:r>
          </w:p>
        </w:tc>
        <w:tc>
          <w:tcPr>
            <w:tcW w:w="1559" w:type="dxa"/>
          </w:tcPr>
          <w:p w14:paraId="27B4E1BB" w14:textId="0590D6D4" w:rsidR="00E76450" w:rsidRPr="00556CAE" w:rsidRDefault="00556CAE" w:rsidP="002852ED">
            <w:pPr>
              <w:jc w:val="right"/>
              <w:rPr>
                <w:sz w:val="24"/>
                <w:szCs w:val="24"/>
              </w:rPr>
            </w:pPr>
            <w:r>
              <w:rPr>
                <w:sz w:val="24"/>
                <w:szCs w:val="24"/>
              </w:rPr>
              <w:t>108.445</w:t>
            </w:r>
            <w:r w:rsidR="00E76450" w:rsidRPr="00556CAE">
              <w:rPr>
                <w:sz w:val="24"/>
                <w:szCs w:val="24"/>
              </w:rPr>
              <w:t xml:space="preserve"> E Ft</w:t>
            </w:r>
          </w:p>
        </w:tc>
      </w:tr>
      <w:tr w:rsidR="00E76450" w:rsidRPr="00556CAE" w14:paraId="59084C6D" w14:textId="77777777" w:rsidTr="00DA77D1">
        <w:trPr>
          <w:trHeight w:val="276"/>
        </w:trPr>
        <w:tc>
          <w:tcPr>
            <w:tcW w:w="5954" w:type="dxa"/>
          </w:tcPr>
          <w:p w14:paraId="1DA4479C" w14:textId="6DF8947A" w:rsidR="00E76450" w:rsidRPr="00556CAE" w:rsidRDefault="00E76450" w:rsidP="00556CAE">
            <w:pPr>
              <w:jc w:val="both"/>
              <w:rPr>
                <w:sz w:val="24"/>
                <w:szCs w:val="24"/>
              </w:rPr>
            </w:pPr>
            <w:r w:rsidRPr="00556CAE">
              <w:rPr>
                <w:sz w:val="24"/>
                <w:szCs w:val="24"/>
              </w:rPr>
              <w:t xml:space="preserve">- </w:t>
            </w:r>
            <w:r w:rsidR="00556CAE">
              <w:rPr>
                <w:sz w:val="24"/>
                <w:szCs w:val="24"/>
              </w:rPr>
              <w:t>Lurkó Óvoda korszerűsítése (TOP Plusz pályázat)</w:t>
            </w:r>
          </w:p>
        </w:tc>
        <w:tc>
          <w:tcPr>
            <w:tcW w:w="1559" w:type="dxa"/>
          </w:tcPr>
          <w:p w14:paraId="425BDBB3" w14:textId="7CBB82AD" w:rsidR="00E76450" w:rsidRPr="00556CAE" w:rsidRDefault="00556CAE" w:rsidP="002852ED">
            <w:pPr>
              <w:jc w:val="right"/>
              <w:rPr>
                <w:sz w:val="24"/>
                <w:szCs w:val="24"/>
              </w:rPr>
            </w:pPr>
            <w:r>
              <w:rPr>
                <w:sz w:val="24"/>
                <w:szCs w:val="24"/>
              </w:rPr>
              <w:t>400.611</w:t>
            </w:r>
            <w:r w:rsidR="00E76450" w:rsidRPr="00556CAE">
              <w:rPr>
                <w:sz w:val="24"/>
                <w:szCs w:val="24"/>
              </w:rPr>
              <w:t xml:space="preserve"> E Ft</w:t>
            </w:r>
          </w:p>
        </w:tc>
      </w:tr>
      <w:tr w:rsidR="00E76450" w:rsidRPr="00556CAE" w14:paraId="1AF713C0" w14:textId="77777777" w:rsidTr="00DA77D1">
        <w:trPr>
          <w:trHeight w:val="276"/>
        </w:trPr>
        <w:tc>
          <w:tcPr>
            <w:tcW w:w="5954" w:type="dxa"/>
          </w:tcPr>
          <w:p w14:paraId="2E68C8BE" w14:textId="1DC1C5C3" w:rsidR="00E76450" w:rsidRPr="00556CAE" w:rsidRDefault="00E76450" w:rsidP="00556CAE">
            <w:pPr>
              <w:rPr>
                <w:sz w:val="24"/>
                <w:szCs w:val="24"/>
              </w:rPr>
            </w:pPr>
            <w:r w:rsidRPr="00556CAE">
              <w:rPr>
                <w:sz w:val="24"/>
                <w:szCs w:val="24"/>
              </w:rPr>
              <w:t xml:space="preserve">- </w:t>
            </w:r>
            <w:proofErr w:type="spellStart"/>
            <w:r w:rsidR="00556CAE">
              <w:rPr>
                <w:sz w:val="24"/>
                <w:szCs w:val="24"/>
              </w:rPr>
              <w:t>Szilfákalja</w:t>
            </w:r>
            <w:proofErr w:type="spellEnd"/>
            <w:r w:rsidR="00556CAE">
              <w:rPr>
                <w:sz w:val="24"/>
                <w:szCs w:val="24"/>
              </w:rPr>
              <w:t xml:space="preserve"> és Bányász</w:t>
            </w:r>
            <w:r w:rsidR="00DA77D1">
              <w:rPr>
                <w:sz w:val="24"/>
                <w:szCs w:val="24"/>
              </w:rPr>
              <w:t xml:space="preserve"> </w:t>
            </w:r>
            <w:r w:rsidR="00556CAE">
              <w:rPr>
                <w:sz w:val="24"/>
                <w:szCs w:val="24"/>
              </w:rPr>
              <w:t>utca közötti park rekonstrukció (TOP Plusz pályázat)</w:t>
            </w:r>
          </w:p>
        </w:tc>
        <w:tc>
          <w:tcPr>
            <w:tcW w:w="1559" w:type="dxa"/>
          </w:tcPr>
          <w:p w14:paraId="04E9DE05" w14:textId="09054815" w:rsidR="00E76450" w:rsidRPr="00556CAE" w:rsidRDefault="00556CAE" w:rsidP="002852ED">
            <w:pPr>
              <w:jc w:val="right"/>
              <w:rPr>
                <w:sz w:val="24"/>
                <w:szCs w:val="24"/>
              </w:rPr>
            </w:pPr>
            <w:r>
              <w:rPr>
                <w:sz w:val="24"/>
                <w:szCs w:val="24"/>
              </w:rPr>
              <w:t>68.636</w:t>
            </w:r>
            <w:r w:rsidR="00E76450" w:rsidRPr="00556CAE">
              <w:rPr>
                <w:sz w:val="24"/>
                <w:szCs w:val="24"/>
              </w:rPr>
              <w:t xml:space="preserve"> E Ft</w:t>
            </w:r>
          </w:p>
        </w:tc>
      </w:tr>
      <w:tr w:rsidR="00E76450" w:rsidRPr="0080119D" w14:paraId="5185230F" w14:textId="77777777" w:rsidTr="00DA77D1">
        <w:trPr>
          <w:trHeight w:val="276"/>
        </w:trPr>
        <w:tc>
          <w:tcPr>
            <w:tcW w:w="5954" w:type="dxa"/>
          </w:tcPr>
          <w:p w14:paraId="13BD6D7E" w14:textId="7CAFAE1F" w:rsidR="00DA77D1" w:rsidRPr="00556CAE" w:rsidRDefault="00E76450" w:rsidP="00DA77D1">
            <w:pPr>
              <w:rPr>
                <w:sz w:val="24"/>
                <w:szCs w:val="24"/>
              </w:rPr>
            </w:pPr>
            <w:r w:rsidRPr="00556CAE">
              <w:rPr>
                <w:sz w:val="24"/>
                <w:szCs w:val="24"/>
              </w:rPr>
              <w:t xml:space="preserve">- </w:t>
            </w:r>
            <w:proofErr w:type="spellStart"/>
            <w:r w:rsidR="00556CAE">
              <w:rPr>
                <w:sz w:val="24"/>
                <w:szCs w:val="24"/>
              </w:rPr>
              <w:t>Szilfákalja</w:t>
            </w:r>
            <w:proofErr w:type="spellEnd"/>
            <w:r w:rsidR="00556CAE">
              <w:rPr>
                <w:sz w:val="24"/>
                <w:szCs w:val="24"/>
              </w:rPr>
              <w:t xml:space="preserve"> lakótelepi út és parkoló felújítása</w:t>
            </w:r>
            <w:r w:rsidRPr="00556CAE">
              <w:rPr>
                <w:sz w:val="24"/>
                <w:szCs w:val="24"/>
              </w:rPr>
              <w:t xml:space="preserve"> (TOP-Plusz </w:t>
            </w:r>
            <w:r w:rsidR="00556CAE">
              <w:rPr>
                <w:sz w:val="24"/>
                <w:szCs w:val="24"/>
              </w:rPr>
              <w:t>pályázat</w:t>
            </w:r>
            <w:r w:rsidRPr="00556CAE">
              <w:rPr>
                <w:sz w:val="24"/>
                <w:szCs w:val="24"/>
              </w:rPr>
              <w:t>)</w:t>
            </w:r>
          </w:p>
        </w:tc>
        <w:tc>
          <w:tcPr>
            <w:tcW w:w="1559" w:type="dxa"/>
          </w:tcPr>
          <w:p w14:paraId="651E2BD9" w14:textId="540757A1" w:rsidR="00E76450" w:rsidRPr="00556CAE" w:rsidRDefault="00556CAE" w:rsidP="002852ED">
            <w:pPr>
              <w:jc w:val="right"/>
              <w:rPr>
                <w:sz w:val="24"/>
                <w:szCs w:val="24"/>
              </w:rPr>
            </w:pPr>
            <w:r>
              <w:rPr>
                <w:sz w:val="24"/>
                <w:szCs w:val="24"/>
              </w:rPr>
              <w:t>157.032</w:t>
            </w:r>
            <w:r w:rsidR="00E76450" w:rsidRPr="00556CAE">
              <w:rPr>
                <w:sz w:val="24"/>
                <w:szCs w:val="24"/>
              </w:rPr>
              <w:t xml:space="preserve"> E Ft</w:t>
            </w:r>
          </w:p>
        </w:tc>
      </w:tr>
      <w:tr w:rsidR="00DA77D1" w:rsidRPr="0080119D" w14:paraId="62EC90B6" w14:textId="77777777" w:rsidTr="00DA77D1">
        <w:trPr>
          <w:trHeight w:val="276"/>
        </w:trPr>
        <w:tc>
          <w:tcPr>
            <w:tcW w:w="5954" w:type="dxa"/>
          </w:tcPr>
          <w:p w14:paraId="6BB9C02F" w14:textId="4E11510A" w:rsidR="00DA77D1" w:rsidRPr="00DA77D1" w:rsidRDefault="00DA77D1" w:rsidP="00DA77D1">
            <w:pPr>
              <w:jc w:val="both"/>
              <w:rPr>
                <w:sz w:val="24"/>
                <w:szCs w:val="24"/>
              </w:rPr>
            </w:pPr>
            <w:r>
              <w:rPr>
                <w:sz w:val="24"/>
                <w:szCs w:val="24"/>
              </w:rPr>
              <w:t>-</w:t>
            </w:r>
            <w:r w:rsidR="006F0D59">
              <w:rPr>
                <w:sz w:val="24"/>
                <w:szCs w:val="24"/>
              </w:rPr>
              <w:t xml:space="preserve"> </w:t>
            </w:r>
            <w:r>
              <w:rPr>
                <w:sz w:val="24"/>
                <w:szCs w:val="24"/>
              </w:rPr>
              <w:t>Bányász utca 28-36 között térköves parkoló kialakítása</w:t>
            </w:r>
          </w:p>
        </w:tc>
        <w:tc>
          <w:tcPr>
            <w:tcW w:w="1559" w:type="dxa"/>
          </w:tcPr>
          <w:p w14:paraId="500ECD73" w14:textId="2801461B" w:rsidR="00DA77D1" w:rsidRDefault="00DA77D1" w:rsidP="002852ED">
            <w:pPr>
              <w:jc w:val="right"/>
              <w:rPr>
                <w:sz w:val="24"/>
                <w:szCs w:val="24"/>
              </w:rPr>
            </w:pPr>
            <w:r>
              <w:rPr>
                <w:sz w:val="24"/>
                <w:szCs w:val="24"/>
              </w:rPr>
              <w:t>19.742 E Ft</w:t>
            </w:r>
          </w:p>
        </w:tc>
      </w:tr>
      <w:tr w:rsidR="00DA77D1" w:rsidRPr="0080119D" w14:paraId="0CB11691" w14:textId="77777777" w:rsidTr="00DA77D1">
        <w:trPr>
          <w:trHeight w:val="276"/>
        </w:trPr>
        <w:tc>
          <w:tcPr>
            <w:tcW w:w="5954" w:type="dxa"/>
          </w:tcPr>
          <w:p w14:paraId="586ED3F6" w14:textId="0BB209D6" w:rsidR="00DA77D1" w:rsidRPr="00DA77D1" w:rsidRDefault="00DA77D1" w:rsidP="00DA77D1">
            <w:pPr>
              <w:jc w:val="both"/>
              <w:rPr>
                <w:sz w:val="24"/>
                <w:szCs w:val="24"/>
              </w:rPr>
            </w:pPr>
            <w:r>
              <w:rPr>
                <w:sz w:val="24"/>
                <w:szCs w:val="24"/>
              </w:rPr>
              <w:t>-</w:t>
            </w:r>
            <w:r w:rsidR="006F0D59">
              <w:rPr>
                <w:sz w:val="24"/>
                <w:szCs w:val="24"/>
              </w:rPr>
              <w:t xml:space="preserve"> </w:t>
            </w:r>
            <w:r w:rsidRPr="00DA77D1">
              <w:rPr>
                <w:sz w:val="24"/>
                <w:szCs w:val="24"/>
              </w:rPr>
              <w:t>Erdő és Csipkés dőlőkön közvilágítás kialakítása</w:t>
            </w:r>
          </w:p>
        </w:tc>
        <w:tc>
          <w:tcPr>
            <w:tcW w:w="1559" w:type="dxa"/>
          </w:tcPr>
          <w:p w14:paraId="2EC668D9" w14:textId="5CDDDFE9" w:rsidR="00DA77D1" w:rsidRDefault="00DA77D1" w:rsidP="002852ED">
            <w:pPr>
              <w:jc w:val="right"/>
              <w:rPr>
                <w:sz w:val="24"/>
                <w:szCs w:val="24"/>
              </w:rPr>
            </w:pPr>
            <w:r>
              <w:rPr>
                <w:sz w:val="24"/>
                <w:szCs w:val="24"/>
              </w:rPr>
              <w:t>6.580 E Ft</w:t>
            </w:r>
          </w:p>
        </w:tc>
      </w:tr>
      <w:tr w:rsidR="00DA77D1" w:rsidRPr="0080119D" w14:paraId="4675A03B" w14:textId="77777777" w:rsidTr="00DA77D1">
        <w:trPr>
          <w:trHeight w:val="276"/>
        </w:trPr>
        <w:tc>
          <w:tcPr>
            <w:tcW w:w="5954" w:type="dxa"/>
          </w:tcPr>
          <w:p w14:paraId="18467D73" w14:textId="0AE00A06" w:rsidR="00DA77D1" w:rsidRPr="00556CAE" w:rsidRDefault="00DA77D1" w:rsidP="00DA77D1">
            <w:pPr>
              <w:rPr>
                <w:sz w:val="24"/>
                <w:szCs w:val="24"/>
              </w:rPr>
            </w:pPr>
            <w:r>
              <w:rPr>
                <w:sz w:val="24"/>
                <w:szCs w:val="24"/>
              </w:rPr>
              <w:t>-</w:t>
            </w:r>
            <w:r w:rsidR="006F0D59">
              <w:rPr>
                <w:sz w:val="24"/>
                <w:szCs w:val="24"/>
              </w:rPr>
              <w:t xml:space="preserve"> </w:t>
            </w:r>
            <w:proofErr w:type="spellStart"/>
            <w:r>
              <w:rPr>
                <w:sz w:val="24"/>
                <w:szCs w:val="24"/>
              </w:rPr>
              <w:t>Körner</w:t>
            </w:r>
            <w:proofErr w:type="spellEnd"/>
            <w:r>
              <w:rPr>
                <w:sz w:val="24"/>
                <w:szCs w:val="24"/>
              </w:rPr>
              <w:t xml:space="preserve"> Béla u. közvilágítás kiépítése</w:t>
            </w:r>
          </w:p>
        </w:tc>
        <w:tc>
          <w:tcPr>
            <w:tcW w:w="1559" w:type="dxa"/>
          </w:tcPr>
          <w:p w14:paraId="63476EE1" w14:textId="3855BF01" w:rsidR="00DA77D1" w:rsidRDefault="00DA77D1" w:rsidP="002852ED">
            <w:pPr>
              <w:jc w:val="right"/>
              <w:rPr>
                <w:sz w:val="24"/>
                <w:szCs w:val="24"/>
              </w:rPr>
            </w:pPr>
            <w:r>
              <w:rPr>
                <w:sz w:val="24"/>
                <w:szCs w:val="24"/>
              </w:rPr>
              <w:t>9.432 E Ft</w:t>
            </w:r>
          </w:p>
        </w:tc>
      </w:tr>
      <w:tr w:rsidR="00DA77D1" w:rsidRPr="0080119D" w14:paraId="74739433" w14:textId="77777777" w:rsidTr="00DA77D1">
        <w:trPr>
          <w:trHeight w:val="276"/>
        </w:trPr>
        <w:tc>
          <w:tcPr>
            <w:tcW w:w="5954" w:type="dxa"/>
          </w:tcPr>
          <w:p w14:paraId="2990BFE4" w14:textId="0876EBF3" w:rsidR="00DA77D1" w:rsidRPr="00556CAE" w:rsidRDefault="00DA77D1" w:rsidP="00DA77D1">
            <w:pPr>
              <w:rPr>
                <w:sz w:val="24"/>
                <w:szCs w:val="24"/>
              </w:rPr>
            </w:pPr>
            <w:r>
              <w:rPr>
                <w:sz w:val="24"/>
                <w:szCs w:val="24"/>
              </w:rPr>
              <w:t>-</w:t>
            </w:r>
            <w:r w:rsidR="006F0D59">
              <w:rPr>
                <w:sz w:val="24"/>
                <w:szCs w:val="24"/>
              </w:rPr>
              <w:t xml:space="preserve"> </w:t>
            </w:r>
            <w:r>
              <w:rPr>
                <w:sz w:val="24"/>
                <w:szCs w:val="24"/>
              </w:rPr>
              <w:t>Köztéri órák kihelyezés</w:t>
            </w:r>
          </w:p>
        </w:tc>
        <w:tc>
          <w:tcPr>
            <w:tcW w:w="1559" w:type="dxa"/>
          </w:tcPr>
          <w:p w14:paraId="311E5A1B" w14:textId="1A355F04" w:rsidR="00DA77D1" w:rsidRDefault="00DA77D1" w:rsidP="002852ED">
            <w:pPr>
              <w:jc w:val="right"/>
              <w:rPr>
                <w:sz w:val="24"/>
                <w:szCs w:val="24"/>
              </w:rPr>
            </w:pPr>
            <w:r>
              <w:rPr>
                <w:sz w:val="24"/>
                <w:szCs w:val="24"/>
              </w:rPr>
              <w:t>6.472 E Ft</w:t>
            </w:r>
          </w:p>
        </w:tc>
      </w:tr>
    </w:tbl>
    <w:p w14:paraId="7B9EE09F" w14:textId="05942472" w:rsidR="00E76450" w:rsidRDefault="00E76450" w:rsidP="00E76450">
      <w:pPr>
        <w:spacing w:before="120"/>
        <w:jc w:val="both"/>
        <w:rPr>
          <w:sz w:val="24"/>
          <w:szCs w:val="24"/>
        </w:rPr>
      </w:pPr>
      <w:r w:rsidRPr="003505BA">
        <w:rPr>
          <w:sz w:val="24"/>
          <w:szCs w:val="24"/>
        </w:rPr>
        <w:t>202</w:t>
      </w:r>
      <w:r w:rsidR="003505BA">
        <w:rPr>
          <w:sz w:val="24"/>
          <w:szCs w:val="24"/>
        </w:rPr>
        <w:t>5</w:t>
      </w:r>
      <w:r w:rsidRPr="003505BA">
        <w:rPr>
          <w:sz w:val="24"/>
          <w:szCs w:val="24"/>
        </w:rPr>
        <w:t xml:space="preserve">. évben városi szinten mintegy </w:t>
      </w:r>
      <w:r w:rsidR="003505BA">
        <w:rPr>
          <w:sz w:val="24"/>
          <w:szCs w:val="24"/>
        </w:rPr>
        <w:t>727.599</w:t>
      </w:r>
      <w:r w:rsidRPr="003505BA">
        <w:rPr>
          <w:sz w:val="24"/>
          <w:szCs w:val="24"/>
        </w:rPr>
        <w:t xml:space="preserve"> E Ft </w:t>
      </w:r>
      <w:r w:rsidRPr="003505BA">
        <w:rPr>
          <w:b/>
          <w:sz w:val="24"/>
          <w:szCs w:val="24"/>
        </w:rPr>
        <w:t>értékcsökkenést</w:t>
      </w:r>
      <w:r w:rsidRPr="003505BA">
        <w:rPr>
          <w:sz w:val="24"/>
          <w:szCs w:val="24"/>
        </w:rPr>
        <w:t xml:space="preserve"> számoltunk el. A teljesen </w:t>
      </w:r>
      <w:r w:rsidRPr="003505BA">
        <w:rPr>
          <w:b/>
          <w:bCs/>
          <w:sz w:val="24"/>
          <w:szCs w:val="24"/>
        </w:rPr>
        <w:t>nullára leírt vagyon</w:t>
      </w:r>
      <w:r w:rsidRPr="003505BA">
        <w:rPr>
          <w:sz w:val="24"/>
          <w:szCs w:val="24"/>
        </w:rPr>
        <w:t xml:space="preserve"> értéke: 1</w:t>
      </w:r>
      <w:r w:rsidR="003505BA">
        <w:rPr>
          <w:sz w:val="24"/>
          <w:szCs w:val="24"/>
        </w:rPr>
        <w:t>.969.905</w:t>
      </w:r>
      <w:r w:rsidRPr="003505BA">
        <w:rPr>
          <w:sz w:val="24"/>
          <w:szCs w:val="24"/>
        </w:rPr>
        <w:t xml:space="preserve"> E Ft.</w:t>
      </w:r>
    </w:p>
    <w:p w14:paraId="1F46CD9B" w14:textId="06A8A6A2" w:rsidR="009D6C9B" w:rsidRDefault="009D6C9B" w:rsidP="00E76450">
      <w:pPr>
        <w:spacing w:before="120"/>
        <w:jc w:val="both"/>
        <w:rPr>
          <w:sz w:val="24"/>
          <w:szCs w:val="24"/>
        </w:rPr>
      </w:pPr>
      <w:r>
        <w:rPr>
          <w:sz w:val="24"/>
          <w:szCs w:val="24"/>
        </w:rPr>
        <w:t xml:space="preserve">A beszámolási időszakban </w:t>
      </w:r>
      <w:r w:rsidRPr="009D6C9B">
        <w:rPr>
          <w:b/>
          <w:sz w:val="24"/>
          <w:szCs w:val="24"/>
        </w:rPr>
        <w:t>térítésmentes</w:t>
      </w:r>
      <w:r>
        <w:rPr>
          <w:b/>
          <w:sz w:val="24"/>
          <w:szCs w:val="24"/>
        </w:rPr>
        <w:t>en</w:t>
      </w:r>
      <w:r w:rsidRPr="009D6C9B">
        <w:rPr>
          <w:b/>
          <w:sz w:val="24"/>
          <w:szCs w:val="24"/>
        </w:rPr>
        <w:t xml:space="preserve"> átvétel</w:t>
      </w:r>
      <w:r>
        <w:rPr>
          <w:sz w:val="24"/>
          <w:szCs w:val="24"/>
        </w:rPr>
        <w:t xml:space="preserve">re </w:t>
      </w:r>
      <w:proofErr w:type="gramStart"/>
      <w:r>
        <w:rPr>
          <w:sz w:val="24"/>
          <w:szCs w:val="24"/>
        </w:rPr>
        <w:t>kerültek</w:t>
      </w:r>
      <w:proofErr w:type="gramEnd"/>
      <w:r>
        <w:rPr>
          <w:sz w:val="24"/>
          <w:szCs w:val="24"/>
        </w:rPr>
        <w:t>:</w:t>
      </w:r>
    </w:p>
    <w:p w14:paraId="0F0D5C1D" w14:textId="50F50B77" w:rsidR="009D6C9B" w:rsidRDefault="009D6C9B" w:rsidP="009D6C9B">
      <w:pPr>
        <w:pStyle w:val="Listaszerbekezds"/>
        <w:spacing w:before="120"/>
        <w:ind w:left="720"/>
        <w:jc w:val="both"/>
        <w:rPr>
          <w:sz w:val="24"/>
          <w:szCs w:val="24"/>
        </w:rPr>
      </w:pPr>
      <w:r>
        <w:rPr>
          <w:sz w:val="24"/>
          <w:szCs w:val="24"/>
        </w:rPr>
        <w:t>-</w:t>
      </w:r>
      <w:r w:rsidR="006F0D59">
        <w:rPr>
          <w:sz w:val="24"/>
          <w:szCs w:val="24"/>
        </w:rPr>
        <w:t xml:space="preserve"> </w:t>
      </w:r>
      <w:r>
        <w:rPr>
          <w:sz w:val="24"/>
          <w:szCs w:val="24"/>
        </w:rPr>
        <w:t>Kocsis Pál utca ivóvíz/szennyvíz csatorna beruházás</w:t>
      </w:r>
      <w:r>
        <w:rPr>
          <w:sz w:val="24"/>
          <w:szCs w:val="24"/>
        </w:rPr>
        <w:tab/>
      </w:r>
      <w:r>
        <w:rPr>
          <w:sz w:val="24"/>
          <w:szCs w:val="24"/>
        </w:rPr>
        <w:tab/>
        <w:t>8.278 E Ft</w:t>
      </w:r>
    </w:p>
    <w:p w14:paraId="56E769D5" w14:textId="024F9A76" w:rsidR="009D6C9B" w:rsidRPr="009D6C9B" w:rsidRDefault="009D6C9B" w:rsidP="009D6C9B">
      <w:pPr>
        <w:pStyle w:val="Listaszerbekezds"/>
        <w:ind w:left="720"/>
        <w:jc w:val="both"/>
        <w:rPr>
          <w:sz w:val="24"/>
          <w:szCs w:val="24"/>
        </w:rPr>
      </w:pPr>
      <w:r>
        <w:rPr>
          <w:sz w:val="24"/>
          <w:szCs w:val="24"/>
        </w:rPr>
        <w:t>-</w:t>
      </w:r>
      <w:r w:rsidR="006F0D59">
        <w:rPr>
          <w:sz w:val="24"/>
          <w:szCs w:val="24"/>
        </w:rPr>
        <w:t xml:space="preserve"> </w:t>
      </w:r>
      <w:proofErr w:type="spellStart"/>
      <w:r>
        <w:rPr>
          <w:sz w:val="24"/>
          <w:szCs w:val="24"/>
        </w:rPr>
        <w:t>Körner</w:t>
      </w:r>
      <w:proofErr w:type="spellEnd"/>
      <w:r>
        <w:rPr>
          <w:sz w:val="24"/>
          <w:szCs w:val="24"/>
        </w:rPr>
        <w:t xml:space="preserve"> Béla utca aszfaltburkolat</w:t>
      </w:r>
      <w:r>
        <w:rPr>
          <w:sz w:val="24"/>
          <w:szCs w:val="24"/>
        </w:rPr>
        <w:tab/>
      </w:r>
      <w:r>
        <w:rPr>
          <w:sz w:val="24"/>
          <w:szCs w:val="24"/>
        </w:rPr>
        <w:tab/>
      </w:r>
      <w:r>
        <w:rPr>
          <w:sz w:val="24"/>
          <w:szCs w:val="24"/>
        </w:rPr>
        <w:tab/>
      </w:r>
      <w:r>
        <w:rPr>
          <w:sz w:val="24"/>
          <w:szCs w:val="24"/>
        </w:rPr>
        <w:tab/>
        <w:t xml:space="preserve">          30.037 E Ft</w:t>
      </w:r>
    </w:p>
    <w:p w14:paraId="191C1C5D" w14:textId="23142F30" w:rsidR="00E76450" w:rsidRPr="003505BA" w:rsidRDefault="00E76450" w:rsidP="00E76450">
      <w:pPr>
        <w:spacing w:before="120"/>
        <w:jc w:val="both"/>
        <w:rPr>
          <w:sz w:val="24"/>
          <w:szCs w:val="24"/>
        </w:rPr>
      </w:pPr>
      <w:r w:rsidRPr="003505BA">
        <w:rPr>
          <w:sz w:val="24"/>
          <w:szCs w:val="24"/>
        </w:rPr>
        <w:t xml:space="preserve">A város </w:t>
      </w:r>
      <w:r w:rsidRPr="003505BA">
        <w:rPr>
          <w:b/>
          <w:sz w:val="24"/>
          <w:szCs w:val="24"/>
        </w:rPr>
        <w:t>pénzkészlet</w:t>
      </w:r>
      <w:r w:rsidRPr="003505BA">
        <w:rPr>
          <w:sz w:val="24"/>
          <w:szCs w:val="24"/>
        </w:rPr>
        <w:t>e 202</w:t>
      </w:r>
      <w:r w:rsidR="003505BA">
        <w:rPr>
          <w:sz w:val="24"/>
          <w:szCs w:val="24"/>
        </w:rPr>
        <w:t>5</w:t>
      </w:r>
      <w:r w:rsidRPr="003505BA">
        <w:rPr>
          <w:sz w:val="24"/>
          <w:szCs w:val="24"/>
        </w:rPr>
        <w:t xml:space="preserve">. december 31-én </w:t>
      </w:r>
      <w:r w:rsidR="003505BA">
        <w:rPr>
          <w:sz w:val="24"/>
          <w:szCs w:val="24"/>
        </w:rPr>
        <w:t>1.631.771</w:t>
      </w:r>
      <w:r w:rsidRPr="003505BA">
        <w:rPr>
          <w:sz w:val="24"/>
          <w:szCs w:val="24"/>
        </w:rPr>
        <w:t xml:space="preserve"> E Ft.</w:t>
      </w:r>
    </w:p>
    <w:p w14:paraId="6678E523" w14:textId="77777777" w:rsidR="00E76450" w:rsidRPr="003505BA" w:rsidRDefault="00E76450" w:rsidP="00E76450">
      <w:pPr>
        <w:spacing w:before="120"/>
        <w:jc w:val="both"/>
        <w:rPr>
          <w:sz w:val="24"/>
          <w:szCs w:val="24"/>
        </w:rPr>
      </w:pPr>
      <w:r w:rsidRPr="003505BA">
        <w:rPr>
          <w:sz w:val="24"/>
          <w:szCs w:val="24"/>
        </w:rPr>
        <w:t xml:space="preserve">A 20. számú melléklet tartalmazza a vagyon </w:t>
      </w:r>
      <w:r w:rsidRPr="003505BA">
        <w:rPr>
          <w:b/>
          <w:sz w:val="24"/>
          <w:szCs w:val="24"/>
        </w:rPr>
        <w:t>törzsvagyon és üzleti vagyon</w:t>
      </w:r>
      <w:r w:rsidRPr="003505BA">
        <w:rPr>
          <w:sz w:val="24"/>
          <w:szCs w:val="24"/>
        </w:rPr>
        <w:t xml:space="preserve"> szerinti megbontását eszköz-csoportonként.</w:t>
      </w:r>
    </w:p>
    <w:p w14:paraId="46FB6940" w14:textId="77777777" w:rsidR="00E76450" w:rsidRPr="003505BA" w:rsidRDefault="00E76450" w:rsidP="00E76450">
      <w:pPr>
        <w:spacing w:before="120"/>
        <w:jc w:val="both"/>
        <w:rPr>
          <w:sz w:val="24"/>
          <w:szCs w:val="24"/>
        </w:rPr>
      </w:pPr>
      <w:r w:rsidRPr="003505BA">
        <w:rPr>
          <w:sz w:val="24"/>
          <w:szCs w:val="24"/>
        </w:rPr>
        <w:t xml:space="preserve">A gazdasági társaságok tulajdonában lévő </w:t>
      </w:r>
      <w:r w:rsidRPr="003505BA">
        <w:rPr>
          <w:b/>
          <w:sz w:val="24"/>
          <w:szCs w:val="24"/>
        </w:rPr>
        <w:t>tartós részesedések</w:t>
      </w:r>
      <w:r w:rsidRPr="003505BA">
        <w:rPr>
          <w:sz w:val="24"/>
          <w:szCs w:val="24"/>
        </w:rPr>
        <w:t xml:space="preserve"> az alábbiak:</w:t>
      </w:r>
    </w:p>
    <w:p w14:paraId="3601878E" w14:textId="77777777" w:rsidR="00E76450" w:rsidRPr="0080119D" w:rsidRDefault="00E76450" w:rsidP="00E76450">
      <w:pPr>
        <w:jc w:val="both"/>
        <w:rPr>
          <w:sz w:val="24"/>
          <w:szCs w:val="24"/>
          <w:highlight w:val="yellow"/>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126"/>
        <w:gridCol w:w="1559"/>
        <w:gridCol w:w="1560"/>
      </w:tblGrid>
      <w:tr w:rsidR="00E76450" w:rsidRPr="003505BA" w14:paraId="24A26295" w14:textId="77777777" w:rsidTr="00B676F6">
        <w:trPr>
          <w:trHeight w:val="340"/>
        </w:trPr>
        <w:tc>
          <w:tcPr>
            <w:tcW w:w="4248" w:type="dxa"/>
            <w:shd w:val="clear" w:color="auto" w:fill="auto"/>
            <w:vAlign w:val="center"/>
          </w:tcPr>
          <w:p w14:paraId="73BA1B1D" w14:textId="77777777" w:rsidR="00E76450" w:rsidRPr="003505BA" w:rsidRDefault="00E76450" w:rsidP="002852ED">
            <w:pPr>
              <w:tabs>
                <w:tab w:val="left" w:pos="1500"/>
                <w:tab w:val="center" w:pos="1803"/>
              </w:tabs>
              <w:jc w:val="center"/>
              <w:rPr>
                <w:b/>
                <w:sz w:val="24"/>
                <w:szCs w:val="24"/>
              </w:rPr>
            </w:pPr>
            <w:r w:rsidRPr="003505BA">
              <w:rPr>
                <w:b/>
                <w:sz w:val="24"/>
                <w:szCs w:val="24"/>
              </w:rPr>
              <w:t>Gazdasági társaság neve</w:t>
            </w:r>
          </w:p>
        </w:tc>
        <w:tc>
          <w:tcPr>
            <w:tcW w:w="2126" w:type="dxa"/>
            <w:shd w:val="clear" w:color="auto" w:fill="auto"/>
            <w:vAlign w:val="center"/>
          </w:tcPr>
          <w:p w14:paraId="45AF2125" w14:textId="77777777" w:rsidR="00E76450" w:rsidRPr="003505BA" w:rsidRDefault="00E76450" w:rsidP="002852ED">
            <w:pPr>
              <w:jc w:val="center"/>
              <w:rPr>
                <w:b/>
                <w:sz w:val="24"/>
                <w:szCs w:val="24"/>
              </w:rPr>
            </w:pPr>
            <w:r w:rsidRPr="003505BA">
              <w:rPr>
                <w:b/>
                <w:sz w:val="24"/>
                <w:szCs w:val="24"/>
              </w:rPr>
              <w:t>Székhelye:</w:t>
            </w:r>
          </w:p>
        </w:tc>
        <w:tc>
          <w:tcPr>
            <w:tcW w:w="1559" w:type="dxa"/>
            <w:shd w:val="clear" w:color="auto" w:fill="auto"/>
            <w:vAlign w:val="center"/>
          </w:tcPr>
          <w:p w14:paraId="6A975AC9" w14:textId="77777777" w:rsidR="00E76450" w:rsidRPr="003505BA" w:rsidRDefault="00E76450" w:rsidP="002852ED">
            <w:pPr>
              <w:jc w:val="center"/>
              <w:rPr>
                <w:b/>
                <w:sz w:val="24"/>
                <w:szCs w:val="24"/>
              </w:rPr>
            </w:pPr>
            <w:r w:rsidRPr="003505BA">
              <w:rPr>
                <w:b/>
                <w:sz w:val="24"/>
                <w:szCs w:val="24"/>
              </w:rPr>
              <w:t xml:space="preserve">Részesedés </w:t>
            </w:r>
          </w:p>
          <w:p w14:paraId="4B82C2C3" w14:textId="77777777" w:rsidR="00E76450" w:rsidRPr="003505BA" w:rsidRDefault="00E76450" w:rsidP="002852ED">
            <w:pPr>
              <w:jc w:val="center"/>
              <w:rPr>
                <w:b/>
                <w:sz w:val="24"/>
                <w:szCs w:val="24"/>
              </w:rPr>
            </w:pPr>
            <w:r w:rsidRPr="003505BA">
              <w:rPr>
                <w:b/>
                <w:sz w:val="24"/>
                <w:szCs w:val="24"/>
              </w:rPr>
              <w:t>%-</w:t>
            </w:r>
            <w:proofErr w:type="gramStart"/>
            <w:r w:rsidRPr="003505BA">
              <w:rPr>
                <w:b/>
                <w:sz w:val="24"/>
                <w:szCs w:val="24"/>
              </w:rPr>
              <w:t>a</w:t>
            </w:r>
            <w:proofErr w:type="gramEnd"/>
          </w:p>
        </w:tc>
        <w:tc>
          <w:tcPr>
            <w:tcW w:w="1560" w:type="dxa"/>
            <w:shd w:val="clear" w:color="auto" w:fill="auto"/>
            <w:vAlign w:val="center"/>
          </w:tcPr>
          <w:p w14:paraId="72768256" w14:textId="77777777" w:rsidR="00E76450" w:rsidRPr="003505BA" w:rsidRDefault="00E76450" w:rsidP="002852ED">
            <w:pPr>
              <w:jc w:val="center"/>
              <w:rPr>
                <w:b/>
                <w:sz w:val="24"/>
                <w:szCs w:val="24"/>
              </w:rPr>
            </w:pPr>
            <w:r w:rsidRPr="003505BA">
              <w:rPr>
                <w:b/>
                <w:sz w:val="24"/>
                <w:szCs w:val="24"/>
              </w:rPr>
              <w:t>Jegyzett tőke</w:t>
            </w:r>
          </w:p>
          <w:p w14:paraId="477312BB" w14:textId="77777777" w:rsidR="00E76450" w:rsidRPr="003505BA" w:rsidRDefault="00E76450" w:rsidP="002852ED">
            <w:pPr>
              <w:jc w:val="center"/>
              <w:rPr>
                <w:b/>
                <w:sz w:val="24"/>
                <w:szCs w:val="24"/>
              </w:rPr>
            </w:pPr>
            <w:r w:rsidRPr="003505BA">
              <w:rPr>
                <w:b/>
                <w:sz w:val="24"/>
                <w:szCs w:val="24"/>
              </w:rPr>
              <w:t>(E Ft)</w:t>
            </w:r>
          </w:p>
        </w:tc>
      </w:tr>
      <w:tr w:rsidR="00E76450" w:rsidRPr="003505BA" w14:paraId="11A0324B" w14:textId="77777777" w:rsidTr="00B676F6">
        <w:trPr>
          <w:trHeight w:val="340"/>
        </w:trPr>
        <w:tc>
          <w:tcPr>
            <w:tcW w:w="4248" w:type="dxa"/>
            <w:shd w:val="clear" w:color="auto" w:fill="auto"/>
          </w:tcPr>
          <w:p w14:paraId="04ACAF05" w14:textId="77777777" w:rsidR="00E76450" w:rsidRPr="003505BA" w:rsidRDefault="00E76450" w:rsidP="002852ED">
            <w:pPr>
              <w:jc w:val="both"/>
              <w:rPr>
                <w:sz w:val="24"/>
                <w:szCs w:val="24"/>
              </w:rPr>
            </w:pPr>
            <w:proofErr w:type="spellStart"/>
            <w:r w:rsidRPr="003505BA">
              <w:rPr>
                <w:sz w:val="24"/>
                <w:szCs w:val="24"/>
              </w:rPr>
              <w:t>Hungarospa</w:t>
            </w:r>
            <w:proofErr w:type="spellEnd"/>
            <w:r w:rsidRPr="003505BA">
              <w:rPr>
                <w:sz w:val="24"/>
                <w:szCs w:val="24"/>
              </w:rPr>
              <w:t xml:space="preserve"> Hajdúszoboszlói </w:t>
            </w:r>
            <w:proofErr w:type="spellStart"/>
            <w:r w:rsidRPr="003505BA">
              <w:rPr>
                <w:sz w:val="24"/>
                <w:szCs w:val="24"/>
              </w:rPr>
              <w:t>Zrt</w:t>
            </w:r>
            <w:proofErr w:type="spellEnd"/>
            <w:r w:rsidRPr="003505BA">
              <w:rPr>
                <w:sz w:val="24"/>
                <w:szCs w:val="24"/>
              </w:rPr>
              <w:t>.</w:t>
            </w:r>
          </w:p>
        </w:tc>
        <w:tc>
          <w:tcPr>
            <w:tcW w:w="2126" w:type="dxa"/>
            <w:shd w:val="clear" w:color="auto" w:fill="auto"/>
          </w:tcPr>
          <w:p w14:paraId="6FC311D4" w14:textId="77777777" w:rsidR="00E76450" w:rsidRPr="003505BA" w:rsidRDefault="00E76450" w:rsidP="002852ED">
            <w:pPr>
              <w:jc w:val="both"/>
              <w:rPr>
                <w:sz w:val="24"/>
                <w:szCs w:val="24"/>
              </w:rPr>
            </w:pPr>
            <w:r w:rsidRPr="003505BA">
              <w:rPr>
                <w:sz w:val="24"/>
                <w:szCs w:val="24"/>
              </w:rPr>
              <w:t>Hajdúszoboszló</w:t>
            </w:r>
          </w:p>
        </w:tc>
        <w:tc>
          <w:tcPr>
            <w:tcW w:w="1559" w:type="dxa"/>
            <w:shd w:val="clear" w:color="auto" w:fill="auto"/>
          </w:tcPr>
          <w:p w14:paraId="298FE901" w14:textId="77777777" w:rsidR="00E76450" w:rsidRPr="003505BA" w:rsidRDefault="00E76450" w:rsidP="002852ED">
            <w:pPr>
              <w:jc w:val="center"/>
              <w:rPr>
                <w:sz w:val="24"/>
                <w:szCs w:val="24"/>
              </w:rPr>
            </w:pPr>
            <w:r w:rsidRPr="003505BA">
              <w:rPr>
                <w:sz w:val="24"/>
                <w:szCs w:val="24"/>
              </w:rPr>
              <w:t>98,80</w:t>
            </w:r>
          </w:p>
        </w:tc>
        <w:tc>
          <w:tcPr>
            <w:tcW w:w="1560" w:type="dxa"/>
            <w:shd w:val="clear" w:color="auto" w:fill="auto"/>
          </w:tcPr>
          <w:p w14:paraId="10EA8FED" w14:textId="1F4B623E" w:rsidR="00E76450" w:rsidRPr="003505BA" w:rsidRDefault="001E1DA3" w:rsidP="002852ED">
            <w:pPr>
              <w:jc w:val="right"/>
              <w:rPr>
                <w:sz w:val="24"/>
                <w:szCs w:val="24"/>
              </w:rPr>
            </w:pPr>
            <w:r>
              <w:rPr>
                <w:sz w:val="24"/>
                <w:szCs w:val="24"/>
              </w:rPr>
              <w:t>3.678.900</w:t>
            </w:r>
          </w:p>
        </w:tc>
      </w:tr>
      <w:tr w:rsidR="00E76450" w:rsidRPr="003505BA" w14:paraId="31F91E54" w14:textId="77777777" w:rsidTr="00B676F6">
        <w:trPr>
          <w:trHeight w:val="340"/>
        </w:trPr>
        <w:tc>
          <w:tcPr>
            <w:tcW w:w="4248" w:type="dxa"/>
            <w:shd w:val="clear" w:color="auto" w:fill="auto"/>
          </w:tcPr>
          <w:p w14:paraId="49B62DC1" w14:textId="77777777" w:rsidR="00E76450" w:rsidRPr="003505BA" w:rsidRDefault="00E76450" w:rsidP="002852ED">
            <w:pPr>
              <w:jc w:val="both"/>
              <w:rPr>
                <w:sz w:val="24"/>
                <w:szCs w:val="24"/>
              </w:rPr>
            </w:pPr>
            <w:r w:rsidRPr="003505BA">
              <w:rPr>
                <w:sz w:val="24"/>
                <w:szCs w:val="24"/>
              </w:rPr>
              <w:t xml:space="preserve">Hajdúszoboszlói Nonprofit </w:t>
            </w:r>
            <w:proofErr w:type="spellStart"/>
            <w:r w:rsidRPr="003505BA">
              <w:rPr>
                <w:sz w:val="24"/>
                <w:szCs w:val="24"/>
              </w:rPr>
              <w:t>Zrt</w:t>
            </w:r>
            <w:proofErr w:type="spellEnd"/>
            <w:r w:rsidRPr="003505BA">
              <w:rPr>
                <w:sz w:val="24"/>
                <w:szCs w:val="24"/>
              </w:rPr>
              <w:t>.</w:t>
            </w:r>
          </w:p>
        </w:tc>
        <w:tc>
          <w:tcPr>
            <w:tcW w:w="2126" w:type="dxa"/>
            <w:shd w:val="clear" w:color="auto" w:fill="auto"/>
          </w:tcPr>
          <w:p w14:paraId="6D061C07" w14:textId="77777777" w:rsidR="00E76450" w:rsidRPr="003505BA" w:rsidRDefault="00E76450" w:rsidP="002852ED">
            <w:pPr>
              <w:jc w:val="both"/>
              <w:rPr>
                <w:sz w:val="24"/>
                <w:szCs w:val="24"/>
              </w:rPr>
            </w:pPr>
            <w:r w:rsidRPr="003505BA">
              <w:rPr>
                <w:sz w:val="24"/>
                <w:szCs w:val="24"/>
              </w:rPr>
              <w:t>Hajdúszoboszló</w:t>
            </w:r>
          </w:p>
        </w:tc>
        <w:tc>
          <w:tcPr>
            <w:tcW w:w="1559" w:type="dxa"/>
            <w:shd w:val="clear" w:color="auto" w:fill="auto"/>
          </w:tcPr>
          <w:p w14:paraId="1E6E2D5C" w14:textId="77777777" w:rsidR="00E76450" w:rsidRPr="003505BA" w:rsidRDefault="00E76450" w:rsidP="002852ED">
            <w:pPr>
              <w:jc w:val="center"/>
              <w:rPr>
                <w:sz w:val="24"/>
                <w:szCs w:val="24"/>
              </w:rPr>
            </w:pPr>
            <w:r w:rsidRPr="003505BA">
              <w:rPr>
                <w:sz w:val="24"/>
                <w:szCs w:val="24"/>
              </w:rPr>
              <w:t>100</w:t>
            </w:r>
          </w:p>
        </w:tc>
        <w:tc>
          <w:tcPr>
            <w:tcW w:w="1560" w:type="dxa"/>
            <w:shd w:val="clear" w:color="auto" w:fill="auto"/>
          </w:tcPr>
          <w:p w14:paraId="03CEDCCC" w14:textId="652DFB80" w:rsidR="00E76450" w:rsidRPr="003505BA" w:rsidRDefault="001E1DA3" w:rsidP="002852ED">
            <w:pPr>
              <w:jc w:val="right"/>
              <w:rPr>
                <w:sz w:val="24"/>
                <w:szCs w:val="24"/>
              </w:rPr>
            </w:pPr>
            <w:r>
              <w:rPr>
                <w:sz w:val="24"/>
                <w:szCs w:val="24"/>
              </w:rPr>
              <w:t>435.600</w:t>
            </w:r>
          </w:p>
        </w:tc>
      </w:tr>
      <w:tr w:rsidR="00E76450" w:rsidRPr="003505BA" w14:paraId="5E6E06A2" w14:textId="77777777" w:rsidTr="00B676F6">
        <w:trPr>
          <w:trHeight w:val="340"/>
        </w:trPr>
        <w:tc>
          <w:tcPr>
            <w:tcW w:w="4248" w:type="dxa"/>
            <w:shd w:val="clear" w:color="auto" w:fill="auto"/>
          </w:tcPr>
          <w:p w14:paraId="0F7CD1B9" w14:textId="574BF0EF" w:rsidR="00E76450" w:rsidRPr="003505BA" w:rsidRDefault="00E76450" w:rsidP="00B676F6">
            <w:pPr>
              <w:rPr>
                <w:sz w:val="24"/>
                <w:szCs w:val="24"/>
              </w:rPr>
            </w:pPr>
            <w:r w:rsidRPr="003505BA">
              <w:rPr>
                <w:sz w:val="24"/>
                <w:szCs w:val="24"/>
              </w:rPr>
              <w:t xml:space="preserve">Hajdúszoboszlói Turisztikai Közhasznú </w:t>
            </w:r>
            <w:r w:rsidR="00B676F6">
              <w:rPr>
                <w:sz w:val="24"/>
                <w:szCs w:val="24"/>
              </w:rPr>
              <w:t>N</w:t>
            </w:r>
            <w:r w:rsidRPr="003505BA">
              <w:rPr>
                <w:sz w:val="24"/>
                <w:szCs w:val="24"/>
              </w:rPr>
              <w:t>onprofit Kft.</w:t>
            </w:r>
          </w:p>
        </w:tc>
        <w:tc>
          <w:tcPr>
            <w:tcW w:w="2126" w:type="dxa"/>
            <w:shd w:val="clear" w:color="auto" w:fill="auto"/>
            <w:vAlign w:val="center"/>
          </w:tcPr>
          <w:p w14:paraId="428654BD" w14:textId="77777777" w:rsidR="00E76450" w:rsidRPr="003505BA" w:rsidRDefault="00E76450" w:rsidP="002852ED">
            <w:pPr>
              <w:rPr>
                <w:sz w:val="24"/>
                <w:szCs w:val="24"/>
              </w:rPr>
            </w:pPr>
            <w:r w:rsidRPr="003505BA">
              <w:rPr>
                <w:sz w:val="24"/>
                <w:szCs w:val="24"/>
              </w:rPr>
              <w:t>Hajdúszoboszló</w:t>
            </w:r>
          </w:p>
        </w:tc>
        <w:tc>
          <w:tcPr>
            <w:tcW w:w="1559" w:type="dxa"/>
            <w:shd w:val="clear" w:color="auto" w:fill="auto"/>
            <w:vAlign w:val="center"/>
          </w:tcPr>
          <w:p w14:paraId="366DA8C8" w14:textId="77777777" w:rsidR="00E76450" w:rsidRPr="003505BA" w:rsidRDefault="00E76450" w:rsidP="002852ED">
            <w:pPr>
              <w:jc w:val="center"/>
              <w:rPr>
                <w:sz w:val="24"/>
                <w:szCs w:val="24"/>
              </w:rPr>
            </w:pPr>
            <w:r w:rsidRPr="003505BA">
              <w:rPr>
                <w:sz w:val="24"/>
                <w:szCs w:val="24"/>
              </w:rPr>
              <w:t>40</w:t>
            </w:r>
          </w:p>
        </w:tc>
        <w:tc>
          <w:tcPr>
            <w:tcW w:w="1560" w:type="dxa"/>
            <w:shd w:val="clear" w:color="auto" w:fill="auto"/>
            <w:vAlign w:val="center"/>
          </w:tcPr>
          <w:p w14:paraId="27F0DD7F" w14:textId="06F715CF" w:rsidR="00E76450" w:rsidRPr="003505BA" w:rsidRDefault="001E1DA3" w:rsidP="002852ED">
            <w:pPr>
              <w:jc w:val="right"/>
              <w:rPr>
                <w:sz w:val="24"/>
                <w:szCs w:val="24"/>
              </w:rPr>
            </w:pPr>
            <w:r>
              <w:rPr>
                <w:sz w:val="24"/>
                <w:szCs w:val="24"/>
              </w:rPr>
              <w:t>1.200</w:t>
            </w:r>
          </w:p>
        </w:tc>
      </w:tr>
      <w:tr w:rsidR="00E76450" w:rsidRPr="003505BA" w14:paraId="371894D4" w14:textId="77777777" w:rsidTr="00B676F6">
        <w:trPr>
          <w:trHeight w:val="340"/>
        </w:trPr>
        <w:tc>
          <w:tcPr>
            <w:tcW w:w="4248" w:type="dxa"/>
            <w:shd w:val="clear" w:color="auto" w:fill="auto"/>
          </w:tcPr>
          <w:p w14:paraId="3E016937" w14:textId="3C80EF6C" w:rsidR="00E76450" w:rsidRPr="003505BA" w:rsidRDefault="00E76450" w:rsidP="00B676F6">
            <w:pPr>
              <w:rPr>
                <w:sz w:val="24"/>
                <w:szCs w:val="24"/>
              </w:rPr>
            </w:pPr>
            <w:r w:rsidRPr="003505BA">
              <w:rPr>
                <w:sz w:val="24"/>
                <w:szCs w:val="24"/>
              </w:rPr>
              <w:t>D</w:t>
            </w:r>
            <w:r w:rsidR="00B676F6">
              <w:rPr>
                <w:sz w:val="24"/>
                <w:szCs w:val="24"/>
              </w:rPr>
              <w:t>ebreceni Hulladék Közszolgáltató</w:t>
            </w:r>
            <w:r w:rsidRPr="003505BA">
              <w:rPr>
                <w:sz w:val="24"/>
                <w:szCs w:val="24"/>
              </w:rPr>
              <w:t xml:space="preserve"> Nonprofit </w:t>
            </w:r>
            <w:proofErr w:type="spellStart"/>
            <w:r w:rsidRPr="003505BA">
              <w:rPr>
                <w:sz w:val="24"/>
                <w:szCs w:val="24"/>
              </w:rPr>
              <w:t>Zrt</w:t>
            </w:r>
            <w:proofErr w:type="spellEnd"/>
            <w:r w:rsidRPr="003505BA">
              <w:rPr>
                <w:sz w:val="24"/>
                <w:szCs w:val="24"/>
              </w:rPr>
              <w:t>.</w:t>
            </w:r>
          </w:p>
        </w:tc>
        <w:tc>
          <w:tcPr>
            <w:tcW w:w="2126" w:type="dxa"/>
            <w:shd w:val="clear" w:color="auto" w:fill="auto"/>
            <w:vAlign w:val="center"/>
          </w:tcPr>
          <w:p w14:paraId="572E4031" w14:textId="77777777" w:rsidR="00E76450" w:rsidRPr="003505BA" w:rsidRDefault="00E76450" w:rsidP="002852ED">
            <w:pPr>
              <w:rPr>
                <w:sz w:val="24"/>
                <w:szCs w:val="24"/>
              </w:rPr>
            </w:pPr>
            <w:r w:rsidRPr="003505BA">
              <w:rPr>
                <w:sz w:val="24"/>
                <w:szCs w:val="24"/>
              </w:rPr>
              <w:t>Debrecen</w:t>
            </w:r>
          </w:p>
        </w:tc>
        <w:tc>
          <w:tcPr>
            <w:tcW w:w="1559" w:type="dxa"/>
            <w:shd w:val="clear" w:color="auto" w:fill="auto"/>
            <w:vAlign w:val="center"/>
          </w:tcPr>
          <w:p w14:paraId="24617025" w14:textId="77777777" w:rsidR="00E76450" w:rsidRPr="003505BA" w:rsidRDefault="00E76450" w:rsidP="002852ED">
            <w:pPr>
              <w:jc w:val="center"/>
              <w:rPr>
                <w:sz w:val="24"/>
                <w:szCs w:val="24"/>
              </w:rPr>
            </w:pPr>
            <w:r w:rsidRPr="003505BA">
              <w:rPr>
                <w:sz w:val="24"/>
                <w:szCs w:val="24"/>
              </w:rPr>
              <w:t>0,5</w:t>
            </w:r>
          </w:p>
        </w:tc>
        <w:tc>
          <w:tcPr>
            <w:tcW w:w="1560" w:type="dxa"/>
            <w:shd w:val="clear" w:color="auto" w:fill="auto"/>
            <w:vAlign w:val="center"/>
          </w:tcPr>
          <w:p w14:paraId="4917F4D6" w14:textId="1513782D" w:rsidR="00E76450" w:rsidRPr="003505BA" w:rsidRDefault="001E1DA3" w:rsidP="002852ED">
            <w:pPr>
              <w:jc w:val="right"/>
              <w:rPr>
                <w:sz w:val="24"/>
                <w:szCs w:val="24"/>
              </w:rPr>
            </w:pPr>
            <w:r>
              <w:rPr>
                <w:sz w:val="24"/>
                <w:szCs w:val="24"/>
              </w:rPr>
              <w:t>40</w:t>
            </w:r>
          </w:p>
        </w:tc>
      </w:tr>
      <w:tr w:rsidR="00E76450" w:rsidRPr="0080119D" w14:paraId="20C69966" w14:textId="77777777" w:rsidTr="00B676F6">
        <w:trPr>
          <w:trHeight w:val="340"/>
        </w:trPr>
        <w:tc>
          <w:tcPr>
            <w:tcW w:w="4248" w:type="dxa"/>
            <w:shd w:val="clear" w:color="auto" w:fill="auto"/>
          </w:tcPr>
          <w:p w14:paraId="45124FBF" w14:textId="3BD6487E" w:rsidR="00E76450" w:rsidRPr="003505BA" w:rsidRDefault="00E216B5" w:rsidP="002852ED">
            <w:pPr>
              <w:rPr>
                <w:sz w:val="24"/>
                <w:szCs w:val="24"/>
              </w:rPr>
            </w:pPr>
            <w:r>
              <w:rPr>
                <w:sz w:val="24"/>
                <w:szCs w:val="24"/>
              </w:rPr>
              <w:t>Észak</w:t>
            </w:r>
            <w:r w:rsidR="00E76450" w:rsidRPr="003505BA">
              <w:rPr>
                <w:sz w:val="24"/>
                <w:szCs w:val="24"/>
              </w:rPr>
              <w:t xml:space="preserve">magyarországi Regionális Vízművek </w:t>
            </w:r>
            <w:proofErr w:type="spellStart"/>
            <w:r w:rsidR="00E76450" w:rsidRPr="003505BA">
              <w:rPr>
                <w:sz w:val="24"/>
                <w:szCs w:val="24"/>
              </w:rPr>
              <w:t>Zrt</w:t>
            </w:r>
            <w:proofErr w:type="spellEnd"/>
            <w:r w:rsidR="00B676F6">
              <w:rPr>
                <w:sz w:val="24"/>
                <w:szCs w:val="24"/>
              </w:rPr>
              <w:t>.</w:t>
            </w:r>
          </w:p>
        </w:tc>
        <w:tc>
          <w:tcPr>
            <w:tcW w:w="2126" w:type="dxa"/>
            <w:shd w:val="clear" w:color="auto" w:fill="auto"/>
            <w:vAlign w:val="center"/>
          </w:tcPr>
          <w:p w14:paraId="6A8A3E35" w14:textId="77777777" w:rsidR="00E76450" w:rsidRPr="003505BA" w:rsidRDefault="00E76450" w:rsidP="002852ED">
            <w:pPr>
              <w:rPr>
                <w:sz w:val="24"/>
                <w:szCs w:val="24"/>
              </w:rPr>
            </w:pPr>
            <w:r w:rsidRPr="003505BA">
              <w:rPr>
                <w:sz w:val="24"/>
                <w:szCs w:val="24"/>
              </w:rPr>
              <w:t>Kazincbarcika</w:t>
            </w:r>
          </w:p>
        </w:tc>
        <w:tc>
          <w:tcPr>
            <w:tcW w:w="1559" w:type="dxa"/>
            <w:shd w:val="clear" w:color="auto" w:fill="auto"/>
            <w:vAlign w:val="center"/>
          </w:tcPr>
          <w:p w14:paraId="54815FB4" w14:textId="77777777" w:rsidR="00E76450" w:rsidRPr="003505BA" w:rsidRDefault="00E76450" w:rsidP="002852ED">
            <w:pPr>
              <w:jc w:val="center"/>
              <w:rPr>
                <w:sz w:val="24"/>
                <w:szCs w:val="24"/>
              </w:rPr>
            </w:pPr>
            <w:r w:rsidRPr="003505BA">
              <w:rPr>
                <w:sz w:val="24"/>
                <w:szCs w:val="24"/>
              </w:rPr>
              <w:t>0,0004</w:t>
            </w:r>
          </w:p>
        </w:tc>
        <w:tc>
          <w:tcPr>
            <w:tcW w:w="1560" w:type="dxa"/>
            <w:shd w:val="clear" w:color="auto" w:fill="auto"/>
            <w:vAlign w:val="center"/>
          </w:tcPr>
          <w:p w14:paraId="02415E2D" w14:textId="07E48E16" w:rsidR="00E76450" w:rsidRPr="003505BA" w:rsidRDefault="001E1DA3" w:rsidP="002852ED">
            <w:pPr>
              <w:jc w:val="right"/>
              <w:rPr>
                <w:sz w:val="24"/>
                <w:szCs w:val="24"/>
              </w:rPr>
            </w:pPr>
            <w:r>
              <w:rPr>
                <w:sz w:val="24"/>
                <w:szCs w:val="24"/>
              </w:rPr>
              <w:t>33</w:t>
            </w:r>
          </w:p>
        </w:tc>
      </w:tr>
    </w:tbl>
    <w:p w14:paraId="07B4F2D5" w14:textId="77777777" w:rsidR="000D501E" w:rsidRDefault="000D501E" w:rsidP="000D501E">
      <w:pPr>
        <w:jc w:val="both"/>
        <w:rPr>
          <w:b/>
          <w:sz w:val="24"/>
          <w:szCs w:val="24"/>
          <w:u w:val="single"/>
        </w:rPr>
      </w:pPr>
    </w:p>
    <w:p w14:paraId="210C4F40" w14:textId="25C6B84A" w:rsidR="00E76450" w:rsidRPr="001E1DA3" w:rsidRDefault="00E76450" w:rsidP="000D501E">
      <w:pPr>
        <w:jc w:val="both"/>
        <w:rPr>
          <w:b/>
          <w:sz w:val="24"/>
          <w:szCs w:val="24"/>
          <w:u w:val="single"/>
        </w:rPr>
      </w:pPr>
      <w:r w:rsidRPr="001E1DA3">
        <w:rPr>
          <w:b/>
          <w:sz w:val="24"/>
          <w:szCs w:val="24"/>
          <w:u w:val="single"/>
        </w:rPr>
        <w:t>4. P</w:t>
      </w:r>
      <w:r w:rsidR="005A4DD4">
        <w:rPr>
          <w:b/>
          <w:sz w:val="24"/>
          <w:szCs w:val="24"/>
          <w:u w:val="single"/>
        </w:rPr>
        <w:t xml:space="preserve">énzmaradvány elszámolás </w:t>
      </w:r>
      <w:r w:rsidR="005A4DD4" w:rsidRPr="005A4DD4">
        <w:rPr>
          <w:sz w:val="24"/>
          <w:szCs w:val="24"/>
          <w:u w:val="single"/>
        </w:rPr>
        <w:t>(21.</w:t>
      </w:r>
      <w:r w:rsidRPr="005A4DD4">
        <w:rPr>
          <w:sz w:val="24"/>
          <w:szCs w:val="24"/>
          <w:u w:val="single"/>
        </w:rPr>
        <w:t xml:space="preserve"> melléklet)</w:t>
      </w:r>
    </w:p>
    <w:p w14:paraId="3F11AE03" w14:textId="0F100FC2" w:rsidR="00E76450" w:rsidRPr="001E1DA3" w:rsidRDefault="00E76450" w:rsidP="000D501E">
      <w:pPr>
        <w:spacing w:before="120"/>
        <w:jc w:val="both"/>
        <w:rPr>
          <w:sz w:val="24"/>
          <w:szCs w:val="24"/>
        </w:rPr>
      </w:pPr>
      <w:r w:rsidRPr="001E1DA3">
        <w:rPr>
          <w:sz w:val="24"/>
          <w:szCs w:val="24"/>
        </w:rPr>
        <w:t>A Polgármesteri Hivatal 202</w:t>
      </w:r>
      <w:r w:rsidR="001E1DA3" w:rsidRPr="001E1DA3">
        <w:rPr>
          <w:sz w:val="24"/>
          <w:szCs w:val="24"/>
        </w:rPr>
        <w:t>6</w:t>
      </w:r>
      <w:r w:rsidRPr="001E1DA3">
        <w:rPr>
          <w:sz w:val="24"/>
          <w:szCs w:val="24"/>
        </w:rPr>
        <w:t xml:space="preserve">. év elején elvégezte az </w:t>
      </w:r>
      <w:r w:rsidRPr="001E1DA3">
        <w:rPr>
          <w:b/>
          <w:sz w:val="24"/>
          <w:szCs w:val="24"/>
        </w:rPr>
        <w:t>intézmények pénzmaradványának</w:t>
      </w:r>
      <w:r w:rsidRPr="001E1DA3">
        <w:rPr>
          <w:sz w:val="24"/>
          <w:szCs w:val="24"/>
        </w:rPr>
        <w:t xml:space="preserve"> elszámolását és felülvizsgálatát, melyet a 21. számú melléklet tartalmaz. </w:t>
      </w:r>
    </w:p>
    <w:p w14:paraId="244D8C86" w14:textId="2E3C0AFC" w:rsidR="00E76450" w:rsidRPr="00D61ABC" w:rsidRDefault="00E76450" w:rsidP="00E76450">
      <w:pPr>
        <w:spacing w:before="120"/>
        <w:jc w:val="both"/>
        <w:rPr>
          <w:sz w:val="24"/>
          <w:szCs w:val="24"/>
        </w:rPr>
      </w:pPr>
      <w:r w:rsidRPr="00D61ABC">
        <w:rPr>
          <w:sz w:val="24"/>
          <w:szCs w:val="24"/>
        </w:rPr>
        <w:t>Az intézményektől 202</w:t>
      </w:r>
      <w:r w:rsidR="00D61ABC" w:rsidRPr="00D61ABC">
        <w:rPr>
          <w:sz w:val="24"/>
          <w:szCs w:val="24"/>
        </w:rPr>
        <w:t>5</w:t>
      </w:r>
      <w:r w:rsidRPr="00D61ABC">
        <w:rPr>
          <w:sz w:val="24"/>
          <w:szCs w:val="24"/>
        </w:rPr>
        <w:t xml:space="preserve">. év gazdálkodása alapján </w:t>
      </w:r>
      <w:r w:rsidRPr="00D61ABC">
        <w:rPr>
          <w:b/>
          <w:bCs/>
          <w:sz w:val="24"/>
          <w:szCs w:val="24"/>
        </w:rPr>
        <w:t>elvont pénzmaradvány</w:t>
      </w:r>
      <w:r w:rsidRPr="00D61ABC">
        <w:rPr>
          <w:sz w:val="24"/>
          <w:szCs w:val="24"/>
        </w:rPr>
        <w:t xml:space="preserve"> </w:t>
      </w:r>
      <w:r w:rsidR="00D61ABC" w:rsidRPr="00D61ABC">
        <w:rPr>
          <w:sz w:val="24"/>
          <w:szCs w:val="24"/>
        </w:rPr>
        <w:t>111</w:t>
      </w:r>
      <w:r w:rsidR="00D61ABC">
        <w:rPr>
          <w:sz w:val="24"/>
          <w:szCs w:val="24"/>
        </w:rPr>
        <w:t>.</w:t>
      </w:r>
      <w:r w:rsidR="00D61ABC" w:rsidRPr="00D61ABC">
        <w:rPr>
          <w:sz w:val="24"/>
          <w:szCs w:val="24"/>
        </w:rPr>
        <w:t>413</w:t>
      </w:r>
      <w:r w:rsidRPr="00D61ABC">
        <w:rPr>
          <w:sz w:val="24"/>
          <w:szCs w:val="24"/>
        </w:rPr>
        <w:t xml:space="preserve"> E Ft. Az </w:t>
      </w:r>
      <w:r w:rsidRPr="000A6F1B">
        <w:rPr>
          <w:sz w:val="24"/>
          <w:szCs w:val="24"/>
        </w:rPr>
        <w:t xml:space="preserve">összegből </w:t>
      </w:r>
      <w:r w:rsidR="000A6F1B">
        <w:rPr>
          <w:sz w:val="24"/>
          <w:szCs w:val="24"/>
        </w:rPr>
        <w:t>23.799</w:t>
      </w:r>
      <w:r w:rsidRPr="000A6F1B">
        <w:rPr>
          <w:sz w:val="24"/>
          <w:szCs w:val="24"/>
        </w:rPr>
        <w:t xml:space="preserve"> E Ft személyi juttatás és járulékok, </w:t>
      </w:r>
      <w:r w:rsidR="000A6F1B">
        <w:rPr>
          <w:sz w:val="24"/>
          <w:szCs w:val="24"/>
        </w:rPr>
        <w:t>20.035</w:t>
      </w:r>
      <w:r w:rsidRPr="000A6F1B">
        <w:rPr>
          <w:sz w:val="24"/>
          <w:szCs w:val="24"/>
        </w:rPr>
        <w:t xml:space="preserve"> E Ft általános forgalmi adó maradványa, </w:t>
      </w:r>
      <w:r w:rsidR="000A6F1B">
        <w:rPr>
          <w:sz w:val="24"/>
          <w:szCs w:val="24"/>
        </w:rPr>
        <w:t>40.901</w:t>
      </w:r>
      <w:r w:rsidRPr="000A6F1B">
        <w:rPr>
          <w:sz w:val="24"/>
          <w:szCs w:val="24"/>
        </w:rPr>
        <w:t xml:space="preserve"> E Ft közüzemi díjak maradványa, </w:t>
      </w:r>
      <w:r w:rsidR="000A6F1B">
        <w:rPr>
          <w:sz w:val="24"/>
          <w:szCs w:val="24"/>
        </w:rPr>
        <w:t>8.551</w:t>
      </w:r>
      <w:r w:rsidRPr="000A6F1B">
        <w:rPr>
          <w:sz w:val="24"/>
          <w:szCs w:val="24"/>
        </w:rPr>
        <w:t xml:space="preserve"> E Ft étkezési nyersanyag kiadás fel nem használt </w:t>
      </w:r>
      <w:r w:rsidRPr="000A6F1B">
        <w:rPr>
          <w:sz w:val="24"/>
          <w:szCs w:val="24"/>
        </w:rPr>
        <w:lastRenderedPageBreak/>
        <w:t xml:space="preserve">része, </w:t>
      </w:r>
      <w:r w:rsidR="000A6F1B">
        <w:rPr>
          <w:sz w:val="24"/>
          <w:szCs w:val="24"/>
        </w:rPr>
        <w:t>101</w:t>
      </w:r>
      <w:r w:rsidRPr="000A6F1B">
        <w:rPr>
          <w:sz w:val="24"/>
          <w:szCs w:val="24"/>
        </w:rPr>
        <w:t xml:space="preserve"> E Ft </w:t>
      </w:r>
      <w:r w:rsidR="000A6F1B">
        <w:rPr>
          <w:sz w:val="24"/>
          <w:szCs w:val="24"/>
        </w:rPr>
        <w:t>dologi kiadások fel nem használt része valamint a Polgármesteri Hivatalnál keletkezett önkormányzatot megillető 18.027</w:t>
      </w:r>
      <w:r w:rsidRPr="000A6F1B">
        <w:rPr>
          <w:sz w:val="24"/>
          <w:szCs w:val="24"/>
        </w:rPr>
        <w:t xml:space="preserve"> E Ft bevételi többlet elvonás.</w:t>
      </w:r>
      <w:r w:rsidRPr="00D61ABC">
        <w:rPr>
          <w:sz w:val="24"/>
          <w:szCs w:val="24"/>
        </w:rPr>
        <w:t xml:space="preserve"> </w:t>
      </w:r>
    </w:p>
    <w:p w14:paraId="4E14A594" w14:textId="429ED9EC" w:rsidR="00E76450" w:rsidRPr="00D61ABC" w:rsidRDefault="00E76450" w:rsidP="00E76450">
      <w:pPr>
        <w:spacing w:before="120"/>
        <w:jc w:val="both"/>
        <w:rPr>
          <w:sz w:val="24"/>
          <w:szCs w:val="24"/>
        </w:rPr>
      </w:pPr>
      <w:r w:rsidRPr="00D61ABC">
        <w:rPr>
          <w:sz w:val="24"/>
          <w:szCs w:val="24"/>
        </w:rPr>
        <w:t>202</w:t>
      </w:r>
      <w:r w:rsidR="00D61ABC" w:rsidRPr="00D61ABC">
        <w:rPr>
          <w:sz w:val="24"/>
          <w:szCs w:val="24"/>
        </w:rPr>
        <w:t>5</w:t>
      </w:r>
      <w:r w:rsidRPr="00D61ABC">
        <w:rPr>
          <w:sz w:val="24"/>
          <w:szCs w:val="24"/>
        </w:rPr>
        <w:t xml:space="preserve">. évre kapott normatív állami támogatás elszámolása alapján a város </w:t>
      </w:r>
      <w:r w:rsidR="00D61ABC" w:rsidRPr="00D61ABC">
        <w:rPr>
          <w:sz w:val="24"/>
          <w:szCs w:val="24"/>
        </w:rPr>
        <w:t>1.529</w:t>
      </w:r>
      <w:r w:rsidRPr="00D61ABC">
        <w:rPr>
          <w:sz w:val="24"/>
          <w:szCs w:val="24"/>
        </w:rPr>
        <w:t xml:space="preserve"> E Ft befizetésére kötelezett a Magyar Államkincstár felé. </w:t>
      </w:r>
      <w:r w:rsidR="000C1EDE">
        <w:rPr>
          <w:sz w:val="24"/>
          <w:szCs w:val="24"/>
        </w:rPr>
        <w:t xml:space="preserve">Összetételét a </w:t>
      </w:r>
      <w:r w:rsidR="005A4DD4">
        <w:rPr>
          <w:sz w:val="24"/>
          <w:szCs w:val="24"/>
        </w:rPr>
        <w:t>8</w:t>
      </w:r>
      <w:r w:rsidR="000C1EDE">
        <w:rPr>
          <w:sz w:val="24"/>
          <w:szCs w:val="24"/>
        </w:rPr>
        <w:t>. oldalon található táblázat részletezi.</w:t>
      </w:r>
    </w:p>
    <w:p w14:paraId="092101C0" w14:textId="66D10029" w:rsidR="00E76450" w:rsidRPr="000C1EDE" w:rsidRDefault="00E76450" w:rsidP="00E76450">
      <w:pPr>
        <w:spacing w:before="120"/>
        <w:jc w:val="both"/>
        <w:rPr>
          <w:sz w:val="24"/>
          <w:szCs w:val="24"/>
        </w:rPr>
      </w:pPr>
      <w:r w:rsidRPr="000C1EDE">
        <w:rPr>
          <w:sz w:val="24"/>
          <w:szCs w:val="24"/>
        </w:rPr>
        <w:t>Az önkormányzatnál a helyesbített pénzmaradvány 1.</w:t>
      </w:r>
      <w:r w:rsidR="000C1EDE" w:rsidRPr="000C1EDE">
        <w:rPr>
          <w:sz w:val="24"/>
          <w:szCs w:val="24"/>
        </w:rPr>
        <w:t>200.612</w:t>
      </w:r>
      <w:r w:rsidRPr="000C1EDE">
        <w:rPr>
          <w:sz w:val="24"/>
          <w:szCs w:val="24"/>
        </w:rPr>
        <w:t xml:space="preserve"> E Ft, pénzmaradványt terhelő kiadás </w:t>
      </w:r>
      <w:r w:rsidR="000C1EDE" w:rsidRPr="000C1EDE">
        <w:rPr>
          <w:sz w:val="24"/>
          <w:szCs w:val="24"/>
        </w:rPr>
        <w:t>354.103</w:t>
      </w:r>
      <w:r w:rsidRPr="000C1EDE">
        <w:rPr>
          <w:sz w:val="24"/>
          <w:szCs w:val="24"/>
        </w:rPr>
        <w:t xml:space="preserve"> E Ft, melyek a 202</w:t>
      </w:r>
      <w:r w:rsidR="000C1EDE" w:rsidRPr="000C1EDE">
        <w:rPr>
          <w:sz w:val="24"/>
          <w:szCs w:val="24"/>
        </w:rPr>
        <w:t>6</w:t>
      </w:r>
      <w:r w:rsidRPr="000C1EDE">
        <w:rPr>
          <w:sz w:val="24"/>
          <w:szCs w:val="24"/>
        </w:rPr>
        <w:t>. évi költségvetésbe betervezésre kerültek.</w:t>
      </w:r>
    </w:p>
    <w:p w14:paraId="524CD434" w14:textId="77777777" w:rsidR="00E76450" w:rsidRPr="0080119D" w:rsidRDefault="00E76450" w:rsidP="00E76450">
      <w:pPr>
        <w:jc w:val="both"/>
        <w:rPr>
          <w:sz w:val="24"/>
          <w:szCs w:val="24"/>
          <w:highlight w:val="yellow"/>
        </w:rPr>
      </w:pPr>
    </w:p>
    <w:p w14:paraId="389E14EE" w14:textId="77777777" w:rsidR="00B676F6" w:rsidRDefault="00E76450" w:rsidP="00B676F6">
      <w:pPr>
        <w:jc w:val="both"/>
        <w:rPr>
          <w:b/>
          <w:sz w:val="24"/>
          <w:szCs w:val="24"/>
          <w:u w:val="single"/>
        </w:rPr>
      </w:pPr>
      <w:r w:rsidRPr="000C1EDE">
        <w:rPr>
          <w:b/>
          <w:sz w:val="24"/>
          <w:szCs w:val="24"/>
          <w:u w:val="single"/>
        </w:rPr>
        <w:t>5. Egyéb mellékletek</w:t>
      </w:r>
    </w:p>
    <w:p w14:paraId="69CC4542" w14:textId="3123BFAD" w:rsidR="00E76450" w:rsidRPr="00D61ABC" w:rsidRDefault="00E76450" w:rsidP="00B676F6">
      <w:pPr>
        <w:spacing w:before="120"/>
        <w:jc w:val="both"/>
        <w:rPr>
          <w:sz w:val="24"/>
          <w:szCs w:val="24"/>
        </w:rPr>
      </w:pPr>
      <w:r w:rsidRPr="00D61ABC">
        <w:rPr>
          <w:sz w:val="24"/>
          <w:szCs w:val="24"/>
        </w:rPr>
        <w:t>Az előterjesztésnek (zárszámadási rendeletnek) része az eredménykimutatás (22. melléklet), a pénzeszköz-változás bemutatása (23. melléklet), a költségvetési szervek belső kontrollrendszer minőségének értékelését tartalmazó vezetői nyilatkozatok valamint a zárszámadási rendelettervezet.</w:t>
      </w:r>
    </w:p>
    <w:p w14:paraId="5C89D316" w14:textId="77777777" w:rsidR="00E76450" w:rsidRPr="00625953" w:rsidRDefault="00E76450" w:rsidP="00E76450">
      <w:pPr>
        <w:jc w:val="both"/>
        <w:rPr>
          <w:sz w:val="24"/>
          <w:szCs w:val="24"/>
        </w:rPr>
      </w:pPr>
      <w:r w:rsidRPr="00D61ABC">
        <w:rPr>
          <w:sz w:val="24"/>
          <w:szCs w:val="24"/>
        </w:rPr>
        <w:t>A zárszámadás része a jelen testületi ülésre előterjesztett belső ellenőrzési beszámoló is.</w:t>
      </w:r>
    </w:p>
    <w:p w14:paraId="2E73D23A" w14:textId="77777777" w:rsidR="00E76450" w:rsidRDefault="00E76450" w:rsidP="00E76450">
      <w:pPr>
        <w:jc w:val="both"/>
        <w:rPr>
          <w:sz w:val="24"/>
          <w:szCs w:val="24"/>
        </w:rPr>
      </w:pPr>
    </w:p>
    <w:p w14:paraId="2C54CFBE" w14:textId="77777777" w:rsidR="00E76450" w:rsidRPr="00625953" w:rsidRDefault="00E76450" w:rsidP="00E76450">
      <w:pPr>
        <w:jc w:val="both"/>
        <w:rPr>
          <w:sz w:val="24"/>
          <w:szCs w:val="24"/>
        </w:rPr>
      </w:pPr>
    </w:p>
    <w:p w14:paraId="4CB2693D" w14:textId="799D3728" w:rsidR="00E76450" w:rsidRPr="00625953" w:rsidRDefault="00E76450" w:rsidP="00E76450">
      <w:pPr>
        <w:jc w:val="both"/>
        <w:rPr>
          <w:b/>
          <w:sz w:val="24"/>
          <w:szCs w:val="24"/>
        </w:rPr>
      </w:pPr>
      <w:r w:rsidRPr="00625953">
        <w:rPr>
          <w:b/>
          <w:sz w:val="24"/>
          <w:szCs w:val="24"/>
        </w:rPr>
        <w:t xml:space="preserve">Hajdúszoboszló, </w:t>
      </w:r>
      <w:r>
        <w:rPr>
          <w:b/>
          <w:sz w:val="24"/>
          <w:szCs w:val="24"/>
        </w:rPr>
        <w:t>202</w:t>
      </w:r>
      <w:r w:rsidR="000A6F1B">
        <w:rPr>
          <w:b/>
          <w:sz w:val="24"/>
          <w:szCs w:val="24"/>
        </w:rPr>
        <w:t>6</w:t>
      </w:r>
      <w:r>
        <w:rPr>
          <w:b/>
          <w:sz w:val="24"/>
          <w:szCs w:val="24"/>
        </w:rPr>
        <w:t xml:space="preserve">. május </w:t>
      </w:r>
      <w:r w:rsidR="00CC3A5D">
        <w:rPr>
          <w:b/>
          <w:sz w:val="24"/>
          <w:szCs w:val="24"/>
        </w:rPr>
        <w:t>05.</w:t>
      </w:r>
    </w:p>
    <w:p w14:paraId="737C325B" w14:textId="6A19F21C" w:rsidR="00E76450" w:rsidRDefault="00E76450" w:rsidP="00E76450">
      <w:pPr>
        <w:jc w:val="both"/>
        <w:rPr>
          <w:sz w:val="24"/>
          <w:szCs w:val="24"/>
        </w:rPr>
      </w:pPr>
    </w:p>
    <w:p w14:paraId="006A1D47" w14:textId="77777777" w:rsidR="00771D2A" w:rsidRPr="00625953" w:rsidRDefault="00771D2A" w:rsidP="00E76450">
      <w:pPr>
        <w:jc w:val="both"/>
        <w:rPr>
          <w:sz w:val="24"/>
          <w:szCs w:val="24"/>
        </w:rPr>
      </w:pPr>
    </w:p>
    <w:p w14:paraId="037992D8" w14:textId="77777777" w:rsidR="005A4DD4" w:rsidRDefault="00E76450" w:rsidP="005A4DD4">
      <w:pPr>
        <w:jc w:val="center"/>
        <w:rPr>
          <w:b/>
          <w:sz w:val="24"/>
          <w:szCs w:val="24"/>
        </w:rPr>
      </w:pPr>
      <w:r>
        <w:rPr>
          <w:b/>
          <w:sz w:val="24"/>
          <w:szCs w:val="24"/>
        </w:rPr>
        <w:t>Dr. Morvai Gábor</w:t>
      </w:r>
    </w:p>
    <w:p w14:paraId="58A10F5E" w14:textId="161D7761" w:rsidR="00E76450" w:rsidRPr="005A4DD4" w:rsidRDefault="00E76450" w:rsidP="005A4DD4">
      <w:pPr>
        <w:jc w:val="center"/>
        <w:rPr>
          <w:b/>
          <w:sz w:val="24"/>
          <w:szCs w:val="24"/>
        </w:rPr>
      </w:pPr>
      <w:proofErr w:type="gramStart"/>
      <w:r>
        <w:rPr>
          <w:b/>
          <w:i/>
          <w:sz w:val="24"/>
          <w:szCs w:val="24"/>
        </w:rPr>
        <w:t>jegyző</w:t>
      </w:r>
      <w:proofErr w:type="gramEnd"/>
    </w:p>
    <w:sectPr w:rsidR="00E76450" w:rsidRPr="005A4DD4" w:rsidSect="00771D2A">
      <w:headerReference w:type="even" r:id="rId12"/>
      <w:headerReference w:type="defaul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14D81" w14:textId="77777777" w:rsidR="00D71E00" w:rsidRDefault="00D71E00">
      <w:r>
        <w:separator/>
      </w:r>
    </w:p>
  </w:endnote>
  <w:endnote w:type="continuationSeparator" w:id="0">
    <w:p w14:paraId="15CCC239" w14:textId="77777777" w:rsidR="00D71E00" w:rsidRDefault="00D7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1523986"/>
      <w:docPartObj>
        <w:docPartGallery w:val="Page Numbers (Bottom of Page)"/>
        <w:docPartUnique/>
      </w:docPartObj>
    </w:sdtPr>
    <w:sdtEndPr/>
    <w:sdtContent>
      <w:p w14:paraId="6BEB6240" w14:textId="77777777" w:rsidR="008F3767" w:rsidRDefault="008F3767" w:rsidP="0073461B">
        <w:pPr>
          <w:pStyle w:val="llb"/>
          <w:jc w:val="center"/>
          <w:rPr>
            <w:sz w:val="22"/>
          </w:rPr>
        </w:pPr>
      </w:p>
      <w:p w14:paraId="0E9AD0A5" w14:textId="7148E25F" w:rsidR="008F3767" w:rsidRPr="0073461B" w:rsidRDefault="008F3767" w:rsidP="0073461B">
        <w:pPr>
          <w:pStyle w:val="llb"/>
          <w:jc w:val="center"/>
          <w:rPr>
            <w:sz w:val="22"/>
          </w:rPr>
        </w:pPr>
        <w:r w:rsidRPr="0073461B">
          <w:rPr>
            <w:sz w:val="22"/>
          </w:rPr>
          <w:fldChar w:fldCharType="begin"/>
        </w:r>
        <w:r w:rsidRPr="0073461B">
          <w:rPr>
            <w:sz w:val="22"/>
          </w:rPr>
          <w:instrText>PAGE   \* MERGEFORMAT</w:instrText>
        </w:r>
        <w:r w:rsidRPr="0073461B">
          <w:rPr>
            <w:sz w:val="22"/>
          </w:rPr>
          <w:fldChar w:fldCharType="separate"/>
        </w:r>
        <w:r w:rsidR="004D1BDD">
          <w:rPr>
            <w:noProof/>
            <w:sz w:val="22"/>
          </w:rPr>
          <w:t>21</w:t>
        </w:r>
        <w:r w:rsidRPr="0073461B">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40A5C" w14:textId="77777777" w:rsidR="00D71E00" w:rsidRDefault="00D71E00">
      <w:r>
        <w:separator/>
      </w:r>
    </w:p>
  </w:footnote>
  <w:footnote w:type="continuationSeparator" w:id="0">
    <w:p w14:paraId="071E2D46" w14:textId="77777777" w:rsidR="00D71E00" w:rsidRDefault="00D7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72D45" w14:textId="77777777" w:rsidR="008F3767" w:rsidRDefault="008F3767" w:rsidP="00C70475">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3F707992" w14:textId="77777777" w:rsidR="008F3767" w:rsidRDefault="008F376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EFDE" w14:textId="77777777" w:rsidR="008F3767" w:rsidRPr="00140FF2" w:rsidRDefault="008F3767" w:rsidP="00C70475">
    <w:pPr>
      <w:pStyle w:val="lfej"/>
      <w:framePr w:wrap="around" w:vAnchor="text" w:hAnchor="margin" w:xAlign="center" w:y="1"/>
      <w:rPr>
        <w:rStyle w:val="Oldalszm"/>
        <w:sz w:val="22"/>
        <w:szCs w:val="22"/>
      </w:rPr>
    </w:pPr>
    <w:r w:rsidRPr="00140FF2">
      <w:rPr>
        <w:rStyle w:val="Oldalszm"/>
        <w:sz w:val="22"/>
        <w:szCs w:val="22"/>
      </w:rPr>
      <w:fldChar w:fldCharType="begin"/>
    </w:r>
    <w:r w:rsidRPr="00140FF2">
      <w:rPr>
        <w:rStyle w:val="Oldalszm"/>
        <w:sz w:val="22"/>
        <w:szCs w:val="22"/>
      </w:rPr>
      <w:instrText xml:space="preserve">PAGE  </w:instrText>
    </w:r>
    <w:r w:rsidRPr="00140FF2">
      <w:rPr>
        <w:rStyle w:val="Oldalszm"/>
        <w:sz w:val="22"/>
        <w:szCs w:val="22"/>
      </w:rPr>
      <w:fldChar w:fldCharType="separate"/>
    </w:r>
    <w:r>
      <w:rPr>
        <w:rStyle w:val="Oldalszm"/>
        <w:noProof/>
        <w:sz w:val="22"/>
        <w:szCs w:val="22"/>
      </w:rPr>
      <w:t>2</w:t>
    </w:r>
    <w:r w:rsidRPr="00140FF2">
      <w:rPr>
        <w:rStyle w:val="Oldalszm"/>
        <w:sz w:val="22"/>
        <w:szCs w:val="22"/>
      </w:rPr>
      <w:fldChar w:fldCharType="end"/>
    </w:r>
  </w:p>
  <w:p w14:paraId="3A58E0EE" w14:textId="77777777" w:rsidR="008F3767" w:rsidRDefault="008F3767">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D072F" w14:textId="77777777" w:rsidR="008F3767" w:rsidRDefault="008F3767" w:rsidP="00C70475">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03B95E3C" w14:textId="77777777" w:rsidR="008F3767" w:rsidRDefault="008F3767">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4B64" w14:textId="77777777" w:rsidR="008F3767" w:rsidRPr="0073461B" w:rsidRDefault="008F3767">
    <w:pPr>
      <w:pStyle w:val="lfej"/>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b/>
        <w:color w:val="auto"/>
        <w:sz w:val="24"/>
        <w:szCs w:val="24"/>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35" w:hanging="375"/>
      </w:pPr>
      <w:rPr>
        <w:rFonts w:hint="default"/>
        <w:b/>
        <w:color w:val="auto"/>
        <w:sz w:val="24"/>
        <w:szCs w:val="24"/>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sz w:val="24"/>
        <w:szCs w:val="24"/>
      </w:rPr>
    </w:lvl>
  </w:abstractNum>
  <w:abstractNum w:abstractNumId="3" w15:restartNumberingAfterBreak="0">
    <w:nsid w:val="05511739"/>
    <w:multiLevelType w:val="hybridMultilevel"/>
    <w:tmpl w:val="3DF8C684"/>
    <w:lvl w:ilvl="0" w:tplc="7A021F1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6535DE"/>
    <w:multiLevelType w:val="hybridMultilevel"/>
    <w:tmpl w:val="8A9ACFC2"/>
    <w:lvl w:ilvl="0" w:tplc="6E1C8F3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AD58FD"/>
    <w:multiLevelType w:val="hybridMultilevel"/>
    <w:tmpl w:val="701EC5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BCF10FF"/>
    <w:multiLevelType w:val="hybridMultilevel"/>
    <w:tmpl w:val="FC98F8BA"/>
    <w:lvl w:ilvl="0" w:tplc="8CC273C0">
      <w:start w:val="4200"/>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1020AD2"/>
    <w:multiLevelType w:val="hybridMultilevel"/>
    <w:tmpl w:val="7390D9E0"/>
    <w:lvl w:ilvl="0" w:tplc="431CFF00">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94455DB"/>
    <w:multiLevelType w:val="multilevel"/>
    <w:tmpl w:val="06203F68"/>
    <w:lvl w:ilvl="0">
      <w:start w:val="32"/>
      <w:numFmt w:val="decimal"/>
      <w:lvlText w:val="%1"/>
      <w:lvlJc w:val="left"/>
      <w:pPr>
        <w:ind w:left="660" w:hanging="660"/>
      </w:pPr>
      <w:rPr>
        <w:rFonts w:hint="default"/>
      </w:rPr>
    </w:lvl>
    <w:lvl w:ilvl="1">
      <w:start w:val="9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F11863"/>
    <w:multiLevelType w:val="multilevel"/>
    <w:tmpl w:val="864C9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E12207"/>
    <w:multiLevelType w:val="hybridMultilevel"/>
    <w:tmpl w:val="0A3CEA50"/>
    <w:lvl w:ilvl="0" w:tplc="3208BF4A">
      <w:start w:val="1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ECB4578"/>
    <w:multiLevelType w:val="hybridMultilevel"/>
    <w:tmpl w:val="203AAB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DA37182"/>
    <w:multiLevelType w:val="hybridMultilevel"/>
    <w:tmpl w:val="D6EEFE6C"/>
    <w:lvl w:ilvl="0" w:tplc="8CC273C0">
      <w:start w:val="420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4876522"/>
    <w:multiLevelType w:val="hybridMultilevel"/>
    <w:tmpl w:val="3CF86A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6592A2B"/>
    <w:multiLevelType w:val="multilevel"/>
    <w:tmpl w:val="D2F0F088"/>
    <w:lvl w:ilvl="0">
      <w:start w:val="11"/>
      <w:numFmt w:val="decimal"/>
      <w:lvlText w:val="%1"/>
      <w:lvlJc w:val="left"/>
      <w:pPr>
        <w:ind w:left="660" w:hanging="660"/>
      </w:pPr>
      <w:rPr>
        <w:rFonts w:hint="default"/>
      </w:rPr>
    </w:lvl>
    <w:lvl w:ilvl="1">
      <w:start w:val="37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D93573"/>
    <w:multiLevelType w:val="multilevel"/>
    <w:tmpl w:val="7C880A1E"/>
    <w:lvl w:ilvl="0">
      <w:start w:val="91"/>
      <w:numFmt w:val="decimal"/>
      <w:lvlText w:val="%1"/>
      <w:lvlJc w:val="left"/>
      <w:pPr>
        <w:ind w:left="660" w:hanging="660"/>
      </w:pPr>
      <w:rPr>
        <w:rFonts w:hint="default"/>
      </w:rPr>
    </w:lvl>
    <w:lvl w:ilvl="1">
      <w:start w:val="18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CD2D28"/>
    <w:multiLevelType w:val="hybridMultilevel"/>
    <w:tmpl w:val="473C3F38"/>
    <w:lvl w:ilvl="0" w:tplc="040E0005">
      <w:start w:val="1"/>
      <w:numFmt w:val="bullet"/>
      <w:lvlText w:val=""/>
      <w:lvlJc w:val="left"/>
      <w:pPr>
        <w:ind w:left="1069" w:hanging="360"/>
      </w:pPr>
      <w:rPr>
        <w:rFonts w:ascii="Wingdings" w:hAnsi="Wingdings" w:hint="default"/>
      </w:rPr>
    </w:lvl>
    <w:lvl w:ilvl="1" w:tplc="040E0003">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7" w15:restartNumberingAfterBreak="0">
    <w:nsid w:val="6E516631"/>
    <w:multiLevelType w:val="hybridMultilevel"/>
    <w:tmpl w:val="06A68F22"/>
    <w:lvl w:ilvl="0" w:tplc="9016093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1354B5F"/>
    <w:multiLevelType w:val="hybridMultilevel"/>
    <w:tmpl w:val="AF643506"/>
    <w:lvl w:ilvl="0" w:tplc="38742CF8">
      <w:start w:val="2020"/>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7DB01D6D"/>
    <w:multiLevelType w:val="hybridMultilevel"/>
    <w:tmpl w:val="301874EC"/>
    <w:lvl w:ilvl="0" w:tplc="D4EAD5D0">
      <w:start w:val="1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15"/>
  </w:num>
  <w:num w:numId="5">
    <w:abstractNumId w:val="7"/>
  </w:num>
  <w:num w:numId="6">
    <w:abstractNumId w:val="3"/>
  </w:num>
  <w:num w:numId="7">
    <w:abstractNumId w:val="4"/>
  </w:num>
  <w:num w:numId="8">
    <w:abstractNumId w:val="10"/>
  </w:num>
  <w:num w:numId="9">
    <w:abstractNumId w:val="18"/>
  </w:num>
  <w:num w:numId="10">
    <w:abstractNumId w:val="17"/>
  </w:num>
  <w:num w:numId="11">
    <w:abstractNumId w:val="9"/>
  </w:num>
  <w:num w:numId="12">
    <w:abstractNumId w:val="16"/>
  </w:num>
  <w:num w:numId="13">
    <w:abstractNumId w:val="19"/>
  </w:num>
  <w:num w:numId="14">
    <w:abstractNumId w:val="11"/>
  </w:num>
  <w:num w:numId="15">
    <w:abstractNumId w:val="5"/>
  </w:num>
  <w:num w:numId="16">
    <w:abstractNumId w:val="12"/>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6B"/>
    <w:rsid w:val="00000285"/>
    <w:rsid w:val="00000BD8"/>
    <w:rsid w:val="000045DC"/>
    <w:rsid w:val="0000567F"/>
    <w:rsid w:val="00007C1D"/>
    <w:rsid w:val="0001019E"/>
    <w:rsid w:val="00010606"/>
    <w:rsid w:val="00010FF8"/>
    <w:rsid w:val="000122B3"/>
    <w:rsid w:val="000145A4"/>
    <w:rsid w:val="00016831"/>
    <w:rsid w:val="0002136F"/>
    <w:rsid w:val="00021F53"/>
    <w:rsid w:val="0002245D"/>
    <w:rsid w:val="00025920"/>
    <w:rsid w:val="000308E5"/>
    <w:rsid w:val="00031CD5"/>
    <w:rsid w:val="000333E4"/>
    <w:rsid w:val="00033652"/>
    <w:rsid w:val="00034763"/>
    <w:rsid w:val="0003565B"/>
    <w:rsid w:val="00035D2A"/>
    <w:rsid w:val="00036840"/>
    <w:rsid w:val="0004539D"/>
    <w:rsid w:val="00045D3B"/>
    <w:rsid w:val="000460B8"/>
    <w:rsid w:val="000468B4"/>
    <w:rsid w:val="00047132"/>
    <w:rsid w:val="000506BE"/>
    <w:rsid w:val="000507FB"/>
    <w:rsid w:val="000515FC"/>
    <w:rsid w:val="00052FBC"/>
    <w:rsid w:val="00053134"/>
    <w:rsid w:val="000534F2"/>
    <w:rsid w:val="000543D3"/>
    <w:rsid w:val="00057B48"/>
    <w:rsid w:val="00060052"/>
    <w:rsid w:val="00063129"/>
    <w:rsid w:val="00064E9A"/>
    <w:rsid w:val="00065389"/>
    <w:rsid w:val="00066CD3"/>
    <w:rsid w:val="0006774D"/>
    <w:rsid w:val="0007139A"/>
    <w:rsid w:val="00072995"/>
    <w:rsid w:val="00072B2F"/>
    <w:rsid w:val="000760E1"/>
    <w:rsid w:val="00077BFD"/>
    <w:rsid w:val="0008148A"/>
    <w:rsid w:val="00081DC1"/>
    <w:rsid w:val="000822EF"/>
    <w:rsid w:val="0008327C"/>
    <w:rsid w:val="0008359E"/>
    <w:rsid w:val="00083FF0"/>
    <w:rsid w:val="000846E2"/>
    <w:rsid w:val="000916BE"/>
    <w:rsid w:val="000921D6"/>
    <w:rsid w:val="0009322E"/>
    <w:rsid w:val="00097837"/>
    <w:rsid w:val="000A03B1"/>
    <w:rsid w:val="000A2B3B"/>
    <w:rsid w:val="000A2F76"/>
    <w:rsid w:val="000A3B52"/>
    <w:rsid w:val="000A6F1B"/>
    <w:rsid w:val="000B2F62"/>
    <w:rsid w:val="000B3C1C"/>
    <w:rsid w:val="000B513F"/>
    <w:rsid w:val="000B519C"/>
    <w:rsid w:val="000C0956"/>
    <w:rsid w:val="000C1EDE"/>
    <w:rsid w:val="000C325A"/>
    <w:rsid w:val="000C4F1C"/>
    <w:rsid w:val="000C5F0C"/>
    <w:rsid w:val="000C61AC"/>
    <w:rsid w:val="000C695E"/>
    <w:rsid w:val="000D501E"/>
    <w:rsid w:val="000D5402"/>
    <w:rsid w:val="000D68C9"/>
    <w:rsid w:val="000D7E3C"/>
    <w:rsid w:val="000E00C5"/>
    <w:rsid w:val="000E06FC"/>
    <w:rsid w:val="000E1731"/>
    <w:rsid w:val="000E1A42"/>
    <w:rsid w:val="000E1C63"/>
    <w:rsid w:val="000E35D6"/>
    <w:rsid w:val="000F11B1"/>
    <w:rsid w:val="000F357C"/>
    <w:rsid w:val="000F6C51"/>
    <w:rsid w:val="000F72B3"/>
    <w:rsid w:val="00100BC1"/>
    <w:rsid w:val="00101171"/>
    <w:rsid w:val="00106AEA"/>
    <w:rsid w:val="00111955"/>
    <w:rsid w:val="0011394A"/>
    <w:rsid w:val="00113EA0"/>
    <w:rsid w:val="00114B50"/>
    <w:rsid w:val="00115198"/>
    <w:rsid w:val="00120ADB"/>
    <w:rsid w:val="00122EEE"/>
    <w:rsid w:val="001232C1"/>
    <w:rsid w:val="00123D81"/>
    <w:rsid w:val="00124646"/>
    <w:rsid w:val="00124BEB"/>
    <w:rsid w:val="0012704A"/>
    <w:rsid w:val="0012780D"/>
    <w:rsid w:val="0013357F"/>
    <w:rsid w:val="0013370C"/>
    <w:rsid w:val="00133838"/>
    <w:rsid w:val="001341E4"/>
    <w:rsid w:val="00134D4F"/>
    <w:rsid w:val="00137C93"/>
    <w:rsid w:val="00140FF2"/>
    <w:rsid w:val="0014213E"/>
    <w:rsid w:val="00145762"/>
    <w:rsid w:val="00150F9F"/>
    <w:rsid w:val="001516B4"/>
    <w:rsid w:val="001558F5"/>
    <w:rsid w:val="0016106F"/>
    <w:rsid w:val="00161692"/>
    <w:rsid w:val="00162ECA"/>
    <w:rsid w:val="00162EF8"/>
    <w:rsid w:val="00166256"/>
    <w:rsid w:val="00171B83"/>
    <w:rsid w:val="00175667"/>
    <w:rsid w:val="00176397"/>
    <w:rsid w:val="0018035F"/>
    <w:rsid w:val="0018037C"/>
    <w:rsid w:val="00180A26"/>
    <w:rsid w:val="001824CE"/>
    <w:rsid w:val="00183A2C"/>
    <w:rsid w:val="001843FB"/>
    <w:rsid w:val="00187ED8"/>
    <w:rsid w:val="00192899"/>
    <w:rsid w:val="0019428B"/>
    <w:rsid w:val="001942F8"/>
    <w:rsid w:val="00195025"/>
    <w:rsid w:val="00195054"/>
    <w:rsid w:val="0019562C"/>
    <w:rsid w:val="0019693D"/>
    <w:rsid w:val="001A3718"/>
    <w:rsid w:val="001A3879"/>
    <w:rsid w:val="001A489A"/>
    <w:rsid w:val="001B2430"/>
    <w:rsid w:val="001B536C"/>
    <w:rsid w:val="001B6EAC"/>
    <w:rsid w:val="001B6F9F"/>
    <w:rsid w:val="001C169F"/>
    <w:rsid w:val="001C2162"/>
    <w:rsid w:val="001C665C"/>
    <w:rsid w:val="001D1C60"/>
    <w:rsid w:val="001D5289"/>
    <w:rsid w:val="001D6180"/>
    <w:rsid w:val="001D677D"/>
    <w:rsid w:val="001D741F"/>
    <w:rsid w:val="001E00A2"/>
    <w:rsid w:val="001E19F8"/>
    <w:rsid w:val="001E1DA3"/>
    <w:rsid w:val="001E2839"/>
    <w:rsid w:val="001E3F02"/>
    <w:rsid w:val="001E5E19"/>
    <w:rsid w:val="001E71EC"/>
    <w:rsid w:val="001E76D7"/>
    <w:rsid w:val="001F0A8D"/>
    <w:rsid w:val="001F2505"/>
    <w:rsid w:val="001F3B35"/>
    <w:rsid w:val="001F5CE5"/>
    <w:rsid w:val="001F65C1"/>
    <w:rsid w:val="001F6DE7"/>
    <w:rsid w:val="00200E33"/>
    <w:rsid w:val="00202E65"/>
    <w:rsid w:val="002034DD"/>
    <w:rsid w:val="0020442E"/>
    <w:rsid w:val="00207A16"/>
    <w:rsid w:val="00207AD1"/>
    <w:rsid w:val="00221207"/>
    <w:rsid w:val="002213EE"/>
    <w:rsid w:val="00221967"/>
    <w:rsid w:val="00222290"/>
    <w:rsid w:val="00222FF5"/>
    <w:rsid w:val="002270DF"/>
    <w:rsid w:val="002318F3"/>
    <w:rsid w:val="00235A48"/>
    <w:rsid w:val="00236EA9"/>
    <w:rsid w:val="002406BD"/>
    <w:rsid w:val="00241D21"/>
    <w:rsid w:val="002518EB"/>
    <w:rsid w:val="00251F5C"/>
    <w:rsid w:val="002561F5"/>
    <w:rsid w:val="0026221A"/>
    <w:rsid w:val="00263808"/>
    <w:rsid w:val="00266051"/>
    <w:rsid w:val="00271691"/>
    <w:rsid w:val="00271CA2"/>
    <w:rsid w:val="00275DBA"/>
    <w:rsid w:val="00282BB7"/>
    <w:rsid w:val="002831B6"/>
    <w:rsid w:val="002852ED"/>
    <w:rsid w:val="00287AEC"/>
    <w:rsid w:val="002904BA"/>
    <w:rsid w:val="00291485"/>
    <w:rsid w:val="002932D4"/>
    <w:rsid w:val="002938A7"/>
    <w:rsid w:val="0029728F"/>
    <w:rsid w:val="00297363"/>
    <w:rsid w:val="002A1BFD"/>
    <w:rsid w:val="002A1D87"/>
    <w:rsid w:val="002A2E84"/>
    <w:rsid w:val="002A32CD"/>
    <w:rsid w:val="002A7ECB"/>
    <w:rsid w:val="002B036A"/>
    <w:rsid w:val="002B2CD7"/>
    <w:rsid w:val="002B49A4"/>
    <w:rsid w:val="002B49C2"/>
    <w:rsid w:val="002B6397"/>
    <w:rsid w:val="002C257F"/>
    <w:rsid w:val="002C4A96"/>
    <w:rsid w:val="002C4CE7"/>
    <w:rsid w:val="002C51E4"/>
    <w:rsid w:val="002D04DA"/>
    <w:rsid w:val="002D267F"/>
    <w:rsid w:val="002D2BB8"/>
    <w:rsid w:val="002D3D8B"/>
    <w:rsid w:val="002E1359"/>
    <w:rsid w:val="002E18A7"/>
    <w:rsid w:val="002E1FBF"/>
    <w:rsid w:val="002E4575"/>
    <w:rsid w:val="002E5EAF"/>
    <w:rsid w:val="002E6496"/>
    <w:rsid w:val="002F220E"/>
    <w:rsid w:val="002F6EAD"/>
    <w:rsid w:val="003020D5"/>
    <w:rsid w:val="00303DB3"/>
    <w:rsid w:val="00307780"/>
    <w:rsid w:val="00310CE7"/>
    <w:rsid w:val="00314281"/>
    <w:rsid w:val="003157D4"/>
    <w:rsid w:val="00315B93"/>
    <w:rsid w:val="00316E4E"/>
    <w:rsid w:val="00317016"/>
    <w:rsid w:val="00320BC1"/>
    <w:rsid w:val="00326EE4"/>
    <w:rsid w:val="00327C18"/>
    <w:rsid w:val="0033027D"/>
    <w:rsid w:val="003306B4"/>
    <w:rsid w:val="00330CE2"/>
    <w:rsid w:val="00331D19"/>
    <w:rsid w:val="0033262E"/>
    <w:rsid w:val="003339DD"/>
    <w:rsid w:val="0033573A"/>
    <w:rsid w:val="00335A50"/>
    <w:rsid w:val="00335A81"/>
    <w:rsid w:val="0034413B"/>
    <w:rsid w:val="003505BA"/>
    <w:rsid w:val="0035108D"/>
    <w:rsid w:val="00351AD0"/>
    <w:rsid w:val="00356483"/>
    <w:rsid w:val="003574E0"/>
    <w:rsid w:val="00362823"/>
    <w:rsid w:val="003633D2"/>
    <w:rsid w:val="003649CF"/>
    <w:rsid w:val="00365CE2"/>
    <w:rsid w:val="003720F9"/>
    <w:rsid w:val="00373177"/>
    <w:rsid w:val="003743F3"/>
    <w:rsid w:val="00375808"/>
    <w:rsid w:val="00376927"/>
    <w:rsid w:val="00377824"/>
    <w:rsid w:val="00380C38"/>
    <w:rsid w:val="00383161"/>
    <w:rsid w:val="00387F97"/>
    <w:rsid w:val="003911BE"/>
    <w:rsid w:val="00392216"/>
    <w:rsid w:val="00393B12"/>
    <w:rsid w:val="0039736A"/>
    <w:rsid w:val="003A1FA3"/>
    <w:rsid w:val="003A65C7"/>
    <w:rsid w:val="003A6C24"/>
    <w:rsid w:val="003B0DC3"/>
    <w:rsid w:val="003B13AC"/>
    <w:rsid w:val="003B1D42"/>
    <w:rsid w:val="003B3CCB"/>
    <w:rsid w:val="003B3FFA"/>
    <w:rsid w:val="003C10E0"/>
    <w:rsid w:val="003C21C2"/>
    <w:rsid w:val="003C36A5"/>
    <w:rsid w:val="003D00E6"/>
    <w:rsid w:val="003D1BBA"/>
    <w:rsid w:val="003D2C51"/>
    <w:rsid w:val="003D4300"/>
    <w:rsid w:val="003D4924"/>
    <w:rsid w:val="003D664B"/>
    <w:rsid w:val="003D6699"/>
    <w:rsid w:val="003E0D13"/>
    <w:rsid w:val="003E161E"/>
    <w:rsid w:val="003E3E86"/>
    <w:rsid w:val="003E5B9C"/>
    <w:rsid w:val="003E7A79"/>
    <w:rsid w:val="003F078A"/>
    <w:rsid w:val="003F0F09"/>
    <w:rsid w:val="003F1EBA"/>
    <w:rsid w:val="003F4D72"/>
    <w:rsid w:val="003F5942"/>
    <w:rsid w:val="0040078E"/>
    <w:rsid w:val="0040139B"/>
    <w:rsid w:val="00401A65"/>
    <w:rsid w:val="00403582"/>
    <w:rsid w:val="004105ED"/>
    <w:rsid w:val="00410BD0"/>
    <w:rsid w:val="0041101D"/>
    <w:rsid w:val="004144EB"/>
    <w:rsid w:val="00414BBC"/>
    <w:rsid w:val="004177B3"/>
    <w:rsid w:val="00420265"/>
    <w:rsid w:val="0042128A"/>
    <w:rsid w:val="00421A50"/>
    <w:rsid w:val="00423731"/>
    <w:rsid w:val="0042590E"/>
    <w:rsid w:val="004265A4"/>
    <w:rsid w:val="00426B5B"/>
    <w:rsid w:val="004304D6"/>
    <w:rsid w:val="00430D34"/>
    <w:rsid w:val="00432293"/>
    <w:rsid w:val="00432693"/>
    <w:rsid w:val="004334A6"/>
    <w:rsid w:val="00433E65"/>
    <w:rsid w:val="00435ED8"/>
    <w:rsid w:val="00436261"/>
    <w:rsid w:val="00437711"/>
    <w:rsid w:val="0044341D"/>
    <w:rsid w:val="00443A3C"/>
    <w:rsid w:val="00444284"/>
    <w:rsid w:val="00444F56"/>
    <w:rsid w:val="0044508D"/>
    <w:rsid w:val="00445602"/>
    <w:rsid w:val="00445937"/>
    <w:rsid w:val="004473C2"/>
    <w:rsid w:val="00447BF4"/>
    <w:rsid w:val="00450338"/>
    <w:rsid w:val="004515A0"/>
    <w:rsid w:val="004515FC"/>
    <w:rsid w:val="00452219"/>
    <w:rsid w:val="004536D9"/>
    <w:rsid w:val="0045445A"/>
    <w:rsid w:val="004546B1"/>
    <w:rsid w:val="004569EA"/>
    <w:rsid w:val="004575CB"/>
    <w:rsid w:val="00457D0D"/>
    <w:rsid w:val="00460256"/>
    <w:rsid w:val="004610E2"/>
    <w:rsid w:val="004617B5"/>
    <w:rsid w:val="00462D19"/>
    <w:rsid w:val="00462DAD"/>
    <w:rsid w:val="00463264"/>
    <w:rsid w:val="004638F2"/>
    <w:rsid w:val="00464B30"/>
    <w:rsid w:val="00465B83"/>
    <w:rsid w:val="00466461"/>
    <w:rsid w:val="004709B9"/>
    <w:rsid w:val="00471F2B"/>
    <w:rsid w:val="0047330D"/>
    <w:rsid w:val="00474A9B"/>
    <w:rsid w:val="00475E9C"/>
    <w:rsid w:val="00477B64"/>
    <w:rsid w:val="00480363"/>
    <w:rsid w:val="004803B2"/>
    <w:rsid w:val="00480DC3"/>
    <w:rsid w:val="00482AC0"/>
    <w:rsid w:val="00483472"/>
    <w:rsid w:val="004835A2"/>
    <w:rsid w:val="0048737A"/>
    <w:rsid w:val="004928E6"/>
    <w:rsid w:val="00496BD4"/>
    <w:rsid w:val="004A13D4"/>
    <w:rsid w:val="004A26B5"/>
    <w:rsid w:val="004A2CCC"/>
    <w:rsid w:val="004A2F25"/>
    <w:rsid w:val="004A34A6"/>
    <w:rsid w:val="004A399F"/>
    <w:rsid w:val="004A423C"/>
    <w:rsid w:val="004A5F0E"/>
    <w:rsid w:val="004A62EB"/>
    <w:rsid w:val="004A63BB"/>
    <w:rsid w:val="004B1120"/>
    <w:rsid w:val="004B238D"/>
    <w:rsid w:val="004B2B44"/>
    <w:rsid w:val="004B2C82"/>
    <w:rsid w:val="004B3329"/>
    <w:rsid w:val="004B3551"/>
    <w:rsid w:val="004B477E"/>
    <w:rsid w:val="004B6568"/>
    <w:rsid w:val="004B7904"/>
    <w:rsid w:val="004C126E"/>
    <w:rsid w:val="004C4629"/>
    <w:rsid w:val="004C4B19"/>
    <w:rsid w:val="004C5A5C"/>
    <w:rsid w:val="004C6450"/>
    <w:rsid w:val="004C7EC3"/>
    <w:rsid w:val="004D1BDD"/>
    <w:rsid w:val="004D3438"/>
    <w:rsid w:val="004D49E8"/>
    <w:rsid w:val="004E070E"/>
    <w:rsid w:val="004E247B"/>
    <w:rsid w:val="004E27E7"/>
    <w:rsid w:val="004E7070"/>
    <w:rsid w:val="004E7285"/>
    <w:rsid w:val="004F110C"/>
    <w:rsid w:val="004F380E"/>
    <w:rsid w:val="004F617A"/>
    <w:rsid w:val="004F7886"/>
    <w:rsid w:val="00501BC7"/>
    <w:rsid w:val="00501DB3"/>
    <w:rsid w:val="00502722"/>
    <w:rsid w:val="00504FB2"/>
    <w:rsid w:val="0051082E"/>
    <w:rsid w:val="00515FD6"/>
    <w:rsid w:val="00517B61"/>
    <w:rsid w:val="0052061B"/>
    <w:rsid w:val="00520B64"/>
    <w:rsid w:val="005232AB"/>
    <w:rsid w:val="005239F0"/>
    <w:rsid w:val="0052439C"/>
    <w:rsid w:val="005244AB"/>
    <w:rsid w:val="005248E3"/>
    <w:rsid w:val="00525EC8"/>
    <w:rsid w:val="005261B9"/>
    <w:rsid w:val="00527BE9"/>
    <w:rsid w:val="0053209F"/>
    <w:rsid w:val="00532A23"/>
    <w:rsid w:val="005340D2"/>
    <w:rsid w:val="0053596B"/>
    <w:rsid w:val="0053645B"/>
    <w:rsid w:val="00536FAE"/>
    <w:rsid w:val="00537272"/>
    <w:rsid w:val="00537EDC"/>
    <w:rsid w:val="005411AE"/>
    <w:rsid w:val="0054240F"/>
    <w:rsid w:val="00543135"/>
    <w:rsid w:val="0054631D"/>
    <w:rsid w:val="00546BC6"/>
    <w:rsid w:val="00546F9D"/>
    <w:rsid w:val="00547FCC"/>
    <w:rsid w:val="005503F2"/>
    <w:rsid w:val="00551210"/>
    <w:rsid w:val="00555586"/>
    <w:rsid w:val="00556CAE"/>
    <w:rsid w:val="00557BE6"/>
    <w:rsid w:val="005600F7"/>
    <w:rsid w:val="00560AA5"/>
    <w:rsid w:val="005618E7"/>
    <w:rsid w:val="005625F8"/>
    <w:rsid w:val="00566A90"/>
    <w:rsid w:val="00566AC5"/>
    <w:rsid w:val="0056744D"/>
    <w:rsid w:val="00567A25"/>
    <w:rsid w:val="00570E12"/>
    <w:rsid w:val="005719CD"/>
    <w:rsid w:val="005728EA"/>
    <w:rsid w:val="00574A9E"/>
    <w:rsid w:val="00575020"/>
    <w:rsid w:val="00575324"/>
    <w:rsid w:val="005757D2"/>
    <w:rsid w:val="00577246"/>
    <w:rsid w:val="005847F6"/>
    <w:rsid w:val="00584A48"/>
    <w:rsid w:val="00585A86"/>
    <w:rsid w:val="00586B16"/>
    <w:rsid w:val="00586B8B"/>
    <w:rsid w:val="00590A43"/>
    <w:rsid w:val="00593818"/>
    <w:rsid w:val="00596C3B"/>
    <w:rsid w:val="00597033"/>
    <w:rsid w:val="005A0AF4"/>
    <w:rsid w:val="005A21F7"/>
    <w:rsid w:val="005A28DE"/>
    <w:rsid w:val="005A2D90"/>
    <w:rsid w:val="005A4C12"/>
    <w:rsid w:val="005A4DD4"/>
    <w:rsid w:val="005B02A4"/>
    <w:rsid w:val="005B2F1C"/>
    <w:rsid w:val="005B303A"/>
    <w:rsid w:val="005B37EA"/>
    <w:rsid w:val="005B3867"/>
    <w:rsid w:val="005B3A23"/>
    <w:rsid w:val="005B3AE3"/>
    <w:rsid w:val="005B3BB1"/>
    <w:rsid w:val="005B4946"/>
    <w:rsid w:val="005B5087"/>
    <w:rsid w:val="005B5795"/>
    <w:rsid w:val="005B5D78"/>
    <w:rsid w:val="005B6E79"/>
    <w:rsid w:val="005C2827"/>
    <w:rsid w:val="005C3530"/>
    <w:rsid w:val="005C492B"/>
    <w:rsid w:val="005C4977"/>
    <w:rsid w:val="005C5150"/>
    <w:rsid w:val="005C5B3C"/>
    <w:rsid w:val="005C6F6B"/>
    <w:rsid w:val="005D14E3"/>
    <w:rsid w:val="005D3A93"/>
    <w:rsid w:val="005D45DF"/>
    <w:rsid w:val="005D52FE"/>
    <w:rsid w:val="005E2BF4"/>
    <w:rsid w:val="005E2D76"/>
    <w:rsid w:val="005E493A"/>
    <w:rsid w:val="005E6624"/>
    <w:rsid w:val="005F548B"/>
    <w:rsid w:val="006028B8"/>
    <w:rsid w:val="00604657"/>
    <w:rsid w:val="00604EF9"/>
    <w:rsid w:val="006051A9"/>
    <w:rsid w:val="006109C7"/>
    <w:rsid w:val="00614145"/>
    <w:rsid w:val="00614809"/>
    <w:rsid w:val="00616C66"/>
    <w:rsid w:val="00616D7B"/>
    <w:rsid w:val="00617CA9"/>
    <w:rsid w:val="00617EE8"/>
    <w:rsid w:val="00620C4F"/>
    <w:rsid w:val="0062125D"/>
    <w:rsid w:val="00621C41"/>
    <w:rsid w:val="00622304"/>
    <w:rsid w:val="0062252B"/>
    <w:rsid w:val="00624B15"/>
    <w:rsid w:val="0062701E"/>
    <w:rsid w:val="00630324"/>
    <w:rsid w:val="00631218"/>
    <w:rsid w:val="0063285C"/>
    <w:rsid w:val="006337B3"/>
    <w:rsid w:val="00636541"/>
    <w:rsid w:val="00640E60"/>
    <w:rsid w:val="0064148B"/>
    <w:rsid w:val="00643292"/>
    <w:rsid w:val="006437FF"/>
    <w:rsid w:val="006453C8"/>
    <w:rsid w:val="006475BC"/>
    <w:rsid w:val="0065220C"/>
    <w:rsid w:val="00653E7C"/>
    <w:rsid w:val="00654215"/>
    <w:rsid w:val="0065476A"/>
    <w:rsid w:val="00655459"/>
    <w:rsid w:val="006566CA"/>
    <w:rsid w:val="006573AC"/>
    <w:rsid w:val="00660480"/>
    <w:rsid w:val="00662646"/>
    <w:rsid w:val="00662F48"/>
    <w:rsid w:val="00665918"/>
    <w:rsid w:val="00665B98"/>
    <w:rsid w:val="0067037C"/>
    <w:rsid w:val="006718FA"/>
    <w:rsid w:val="006756E9"/>
    <w:rsid w:val="00675FC0"/>
    <w:rsid w:val="00675FD5"/>
    <w:rsid w:val="00677488"/>
    <w:rsid w:val="00677B2B"/>
    <w:rsid w:val="006811F2"/>
    <w:rsid w:val="00681713"/>
    <w:rsid w:val="006821AA"/>
    <w:rsid w:val="00682AE9"/>
    <w:rsid w:val="0068393B"/>
    <w:rsid w:val="00685282"/>
    <w:rsid w:val="00686F49"/>
    <w:rsid w:val="00687434"/>
    <w:rsid w:val="006904B1"/>
    <w:rsid w:val="00693E1A"/>
    <w:rsid w:val="00695706"/>
    <w:rsid w:val="006957F2"/>
    <w:rsid w:val="0069684F"/>
    <w:rsid w:val="006A044E"/>
    <w:rsid w:val="006A0983"/>
    <w:rsid w:val="006A1070"/>
    <w:rsid w:val="006A116D"/>
    <w:rsid w:val="006A11D3"/>
    <w:rsid w:val="006A1C93"/>
    <w:rsid w:val="006A25D5"/>
    <w:rsid w:val="006A2623"/>
    <w:rsid w:val="006A37AF"/>
    <w:rsid w:val="006A3FEA"/>
    <w:rsid w:val="006A4BF5"/>
    <w:rsid w:val="006A4FC6"/>
    <w:rsid w:val="006A636C"/>
    <w:rsid w:val="006A6659"/>
    <w:rsid w:val="006B238E"/>
    <w:rsid w:val="006B5D56"/>
    <w:rsid w:val="006B666B"/>
    <w:rsid w:val="006B7E0C"/>
    <w:rsid w:val="006C32D5"/>
    <w:rsid w:val="006C4F13"/>
    <w:rsid w:val="006C6A06"/>
    <w:rsid w:val="006C73EC"/>
    <w:rsid w:val="006D1361"/>
    <w:rsid w:val="006D2651"/>
    <w:rsid w:val="006D5B53"/>
    <w:rsid w:val="006D6BDF"/>
    <w:rsid w:val="006D6D7C"/>
    <w:rsid w:val="006E0888"/>
    <w:rsid w:val="006E0E1C"/>
    <w:rsid w:val="006E16E2"/>
    <w:rsid w:val="006E2801"/>
    <w:rsid w:val="006E41FC"/>
    <w:rsid w:val="006E4F4E"/>
    <w:rsid w:val="006E7463"/>
    <w:rsid w:val="006F0D59"/>
    <w:rsid w:val="006F0EBE"/>
    <w:rsid w:val="006F189C"/>
    <w:rsid w:val="006F38DC"/>
    <w:rsid w:val="006F75E8"/>
    <w:rsid w:val="00702A8E"/>
    <w:rsid w:val="007031AC"/>
    <w:rsid w:val="0070326F"/>
    <w:rsid w:val="00703CEE"/>
    <w:rsid w:val="007060DB"/>
    <w:rsid w:val="00706481"/>
    <w:rsid w:val="00712881"/>
    <w:rsid w:val="007135C1"/>
    <w:rsid w:val="00713926"/>
    <w:rsid w:val="00714AB2"/>
    <w:rsid w:val="00715A2E"/>
    <w:rsid w:val="00715B2B"/>
    <w:rsid w:val="00716577"/>
    <w:rsid w:val="007204C9"/>
    <w:rsid w:val="0072161D"/>
    <w:rsid w:val="0072179D"/>
    <w:rsid w:val="007223E3"/>
    <w:rsid w:val="00723D61"/>
    <w:rsid w:val="00724C8A"/>
    <w:rsid w:val="007255D9"/>
    <w:rsid w:val="00725C3F"/>
    <w:rsid w:val="007261E7"/>
    <w:rsid w:val="00726BF2"/>
    <w:rsid w:val="0073054E"/>
    <w:rsid w:val="0073461B"/>
    <w:rsid w:val="007358DB"/>
    <w:rsid w:val="00735CCF"/>
    <w:rsid w:val="007364EE"/>
    <w:rsid w:val="00736E96"/>
    <w:rsid w:val="00737072"/>
    <w:rsid w:val="007377CB"/>
    <w:rsid w:val="00737B0E"/>
    <w:rsid w:val="007401D8"/>
    <w:rsid w:val="00740D04"/>
    <w:rsid w:val="00741803"/>
    <w:rsid w:val="00743D64"/>
    <w:rsid w:val="00744659"/>
    <w:rsid w:val="0074498D"/>
    <w:rsid w:val="00746F6B"/>
    <w:rsid w:val="007506C7"/>
    <w:rsid w:val="00750D24"/>
    <w:rsid w:val="00753474"/>
    <w:rsid w:val="00755CDD"/>
    <w:rsid w:val="007560F7"/>
    <w:rsid w:val="00761387"/>
    <w:rsid w:val="00761F2A"/>
    <w:rsid w:val="007646B0"/>
    <w:rsid w:val="007646EB"/>
    <w:rsid w:val="007671E6"/>
    <w:rsid w:val="007701CC"/>
    <w:rsid w:val="00770D73"/>
    <w:rsid w:val="00771D2A"/>
    <w:rsid w:val="00775E6B"/>
    <w:rsid w:val="0077790B"/>
    <w:rsid w:val="00777B0B"/>
    <w:rsid w:val="00781488"/>
    <w:rsid w:val="00783D4E"/>
    <w:rsid w:val="00784B89"/>
    <w:rsid w:val="00787717"/>
    <w:rsid w:val="00790D18"/>
    <w:rsid w:val="0079222D"/>
    <w:rsid w:val="007948CD"/>
    <w:rsid w:val="007965B6"/>
    <w:rsid w:val="007A0AE1"/>
    <w:rsid w:val="007A3A4D"/>
    <w:rsid w:val="007A5294"/>
    <w:rsid w:val="007A614D"/>
    <w:rsid w:val="007B2A92"/>
    <w:rsid w:val="007B48C8"/>
    <w:rsid w:val="007B4978"/>
    <w:rsid w:val="007B6664"/>
    <w:rsid w:val="007B6A1B"/>
    <w:rsid w:val="007B7302"/>
    <w:rsid w:val="007B7E5B"/>
    <w:rsid w:val="007C068C"/>
    <w:rsid w:val="007C0747"/>
    <w:rsid w:val="007C131F"/>
    <w:rsid w:val="007C63F6"/>
    <w:rsid w:val="007C6D0E"/>
    <w:rsid w:val="007E184F"/>
    <w:rsid w:val="007E4CCE"/>
    <w:rsid w:val="007E699B"/>
    <w:rsid w:val="007F0939"/>
    <w:rsid w:val="007F25B5"/>
    <w:rsid w:val="007F3D8F"/>
    <w:rsid w:val="007F4B7C"/>
    <w:rsid w:val="007F5B6D"/>
    <w:rsid w:val="007F63BC"/>
    <w:rsid w:val="007F6C50"/>
    <w:rsid w:val="007F78C7"/>
    <w:rsid w:val="0080119D"/>
    <w:rsid w:val="008021F4"/>
    <w:rsid w:val="00802A8B"/>
    <w:rsid w:val="008055BB"/>
    <w:rsid w:val="00805D4D"/>
    <w:rsid w:val="00807D04"/>
    <w:rsid w:val="008103F5"/>
    <w:rsid w:val="00810B03"/>
    <w:rsid w:val="00811BE9"/>
    <w:rsid w:val="008150C7"/>
    <w:rsid w:val="00821122"/>
    <w:rsid w:val="00823074"/>
    <w:rsid w:val="00823359"/>
    <w:rsid w:val="008263C9"/>
    <w:rsid w:val="00831770"/>
    <w:rsid w:val="00831BFB"/>
    <w:rsid w:val="00831DEC"/>
    <w:rsid w:val="00832FCF"/>
    <w:rsid w:val="008336F7"/>
    <w:rsid w:val="008353D7"/>
    <w:rsid w:val="00841FB5"/>
    <w:rsid w:val="008429EE"/>
    <w:rsid w:val="00845769"/>
    <w:rsid w:val="00846559"/>
    <w:rsid w:val="00846A6B"/>
    <w:rsid w:val="00851718"/>
    <w:rsid w:val="00851DCA"/>
    <w:rsid w:val="0085221B"/>
    <w:rsid w:val="00852F37"/>
    <w:rsid w:val="00854683"/>
    <w:rsid w:val="00855342"/>
    <w:rsid w:val="0085778C"/>
    <w:rsid w:val="008578A6"/>
    <w:rsid w:val="008603D2"/>
    <w:rsid w:val="00862045"/>
    <w:rsid w:val="00864829"/>
    <w:rsid w:val="00865A6C"/>
    <w:rsid w:val="008702FD"/>
    <w:rsid w:val="00870B82"/>
    <w:rsid w:val="00871186"/>
    <w:rsid w:val="00872E71"/>
    <w:rsid w:val="00875509"/>
    <w:rsid w:val="00877347"/>
    <w:rsid w:val="00877732"/>
    <w:rsid w:val="00877D78"/>
    <w:rsid w:val="00880FEC"/>
    <w:rsid w:val="008824F4"/>
    <w:rsid w:val="00882C42"/>
    <w:rsid w:val="00884499"/>
    <w:rsid w:val="0088664D"/>
    <w:rsid w:val="00890432"/>
    <w:rsid w:val="008909DC"/>
    <w:rsid w:val="00892BB8"/>
    <w:rsid w:val="00896291"/>
    <w:rsid w:val="008A2C3D"/>
    <w:rsid w:val="008A3D8E"/>
    <w:rsid w:val="008A5089"/>
    <w:rsid w:val="008A53FC"/>
    <w:rsid w:val="008A72B8"/>
    <w:rsid w:val="008B0B31"/>
    <w:rsid w:val="008C012B"/>
    <w:rsid w:val="008C31A3"/>
    <w:rsid w:val="008C575A"/>
    <w:rsid w:val="008C7063"/>
    <w:rsid w:val="008D04C1"/>
    <w:rsid w:val="008D0E72"/>
    <w:rsid w:val="008D4B29"/>
    <w:rsid w:val="008D61AE"/>
    <w:rsid w:val="008D6D92"/>
    <w:rsid w:val="008E1E07"/>
    <w:rsid w:val="008E2930"/>
    <w:rsid w:val="008E3D76"/>
    <w:rsid w:val="008E48CE"/>
    <w:rsid w:val="008E5440"/>
    <w:rsid w:val="008E5E70"/>
    <w:rsid w:val="008E6236"/>
    <w:rsid w:val="008F18DA"/>
    <w:rsid w:val="008F33E8"/>
    <w:rsid w:val="008F3767"/>
    <w:rsid w:val="008F7678"/>
    <w:rsid w:val="008F7929"/>
    <w:rsid w:val="00900BF4"/>
    <w:rsid w:val="009058EA"/>
    <w:rsid w:val="00912330"/>
    <w:rsid w:val="00914853"/>
    <w:rsid w:val="009150EE"/>
    <w:rsid w:val="00916885"/>
    <w:rsid w:val="00920969"/>
    <w:rsid w:val="00920E7D"/>
    <w:rsid w:val="009211D6"/>
    <w:rsid w:val="00923C4C"/>
    <w:rsid w:val="0092590A"/>
    <w:rsid w:val="00926269"/>
    <w:rsid w:val="0092658A"/>
    <w:rsid w:val="00926A2A"/>
    <w:rsid w:val="0093086F"/>
    <w:rsid w:val="0093167D"/>
    <w:rsid w:val="00931D43"/>
    <w:rsid w:val="0093582E"/>
    <w:rsid w:val="00937720"/>
    <w:rsid w:val="00941942"/>
    <w:rsid w:val="009434FC"/>
    <w:rsid w:val="009468AD"/>
    <w:rsid w:val="00953D0B"/>
    <w:rsid w:val="00953EBE"/>
    <w:rsid w:val="00955D02"/>
    <w:rsid w:val="00956295"/>
    <w:rsid w:val="00956C63"/>
    <w:rsid w:val="00957BDB"/>
    <w:rsid w:val="00957C6F"/>
    <w:rsid w:val="00957CA4"/>
    <w:rsid w:val="00960579"/>
    <w:rsid w:val="009605EE"/>
    <w:rsid w:val="00962D06"/>
    <w:rsid w:val="00970C9C"/>
    <w:rsid w:val="0097163A"/>
    <w:rsid w:val="009721BE"/>
    <w:rsid w:val="00972354"/>
    <w:rsid w:val="00975742"/>
    <w:rsid w:val="00976096"/>
    <w:rsid w:val="00976DE7"/>
    <w:rsid w:val="00980DFC"/>
    <w:rsid w:val="00982D89"/>
    <w:rsid w:val="009830CE"/>
    <w:rsid w:val="00986D42"/>
    <w:rsid w:val="0098775F"/>
    <w:rsid w:val="00987888"/>
    <w:rsid w:val="00991BD3"/>
    <w:rsid w:val="00993A7E"/>
    <w:rsid w:val="00994361"/>
    <w:rsid w:val="0099494D"/>
    <w:rsid w:val="00996557"/>
    <w:rsid w:val="00996586"/>
    <w:rsid w:val="009A134A"/>
    <w:rsid w:val="009A3C9F"/>
    <w:rsid w:val="009A4E2E"/>
    <w:rsid w:val="009A5368"/>
    <w:rsid w:val="009A7DB5"/>
    <w:rsid w:val="009B0EFC"/>
    <w:rsid w:val="009B0F6D"/>
    <w:rsid w:val="009B2E39"/>
    <w:rsid w:val="009B30A1"/>
    <w:rsid w:val="009B3247"/>
    <w:rsid w:val="009B5F1C"/>
    <w:rsid w:val="009B63B9"/>
    <w:rsid w:val="009B6652"/>
    <w:rsid w:val="009C1C22"/>
    <w:rsid w:val="009C2D7F"/>
    <w:rsid w:val="009C2DBD"/>
    <w:rsid w:val="009C3D44"/>
    <w:rsid w:val="009C4132"/>
    <w:rsid w:val="009C4A0E"/>
    <w:rsid w:val="009C6220"/>
    <w:rsid w:val="009D1C75"/>
    <w:rsid w:val="009D239B"/>
    <w:rsid w:val="009D6C9B"/>
    <w:rsid w:val="009E0477"/>
    <w:rsid w:val="009E447B"/>
    <w:rsid w:val="009E4E0C"/>
    <w:rsid w:val="009E4FAE"/>
    <w:rsid w:val="009E55E4"/>
    <w:rsid w:val="009E7B59"/>
    <w:rsid w:val="009F00FC"/>
    <w:rsid w:val="009F5276"/>
    <w:rsid w:val="009F70CC"/>
    <w:rsid w:val="009F7C5B"/>
    <w:rsid w:val="00A00284"/>
    <w:rsid w:val="00A00F80"/>
    <w:rsid w:val="00A020CF"/>
    <w:rsid w:val="00A07CD3"/>
    <w:rsid w:val="00A14FA5"/>
    <w:rsid w:val="00A20CCE"/>
    <w:rsid w:val="00A20F36"/>
    <w:rsid w:val="00A23D9D"/>
    <w:rsid w:val="00A262AD"/>
    <w:rsid w:val="00A2658C"/>
    <w:rsid w:val="00A2751E"/>
    <w:rsid w:val="00A27B2D"/>
    <w:rsid w:val="00A311B8"/>
    <w:rsid w:val="00A3234C"/>
    <w:rsid w:val="00A323DF"/>
    <w:rsid w:val="00A340BE"/>
    <w:rsid w:val="00A365C5"/>
    <w:rsid w:val="00A37BA0"/>
    <w:rsid w:val="00A41E57"/>
    <w:rsid w:val="00A43292"/>
    <w:rsid w:val="00A45754"/>
    <w:rsid w:val="00A518C6"/>
    <w:rsid w:val="00A54888"/>
    <w:rsid w:val="00A5545C"/>
    <w:rsid w:val="00A578F9"/>
    <w:rsid w:val="00A57E6A"/>
    <w:rsid w:val="00A60A76"/>
    <w:rsid w:val="00A62D31"/>
    <w:rsid w:val="00A65B55"/>
    <w:rsid w:val="00A65B63"/>
    <w:rsid w:val="00A65DA1"/>
    <w:rsid w:val="00A67F9D"/>
    <w:rsid w:val="00A7476B"/>
    <w:rsid w:val="00A74A2D"/>
    <w:rsid w:val="00A80863"/>
    <w:rsid w:val="00A817A6"/>
    <w:rsid w:val="00A857EC"/>
    <w:rsid w:val="00A90E5C"/>
    <w:rsid w:val="00AA01FD"/>
    <w:rsid w:val="00AA3A93"/>
    <w:rsid w:val="00AA3ADB"/>
    <w:rsid w:val="00AA6F58"/>
    <w:rsid w:val="00AA7A3E"/>
    <w:rsid w:val="00AB003D"/>
    <w:rsid w:val="00AB0ABE"/>
    <w:rsid w:val="00AB1946"/>
    <w:rsid w:val="00AB1C0C"/>
    <w:rsid w:val="00AB34A1"/>
    <w:rsid w:val="00AB50EC"/>
    <w:rsid w:val="00AB70BD"/>
    <w:rsid w:val="00AC3489"/>
    <w:rsid w:val="00AC381A"/>
    <w:rsid w:val="00AC6DCD"/>
    <w:rsid w:val="00AC7E9B"/>
    <w:rsid w:val="00AD1B67"/>
    <w:rsid w:val="00AD2BA7"/>
    <w:rsid w:val="00AD3FAD"/>
    <w:rsid w:val="00AE1077"/>
    <w:rsid w:val="00AE3906"/>
    <w:rsid w:val="00AE3F30"/>
    <w:rsid w:val="00AE5139"/>
    <w:rsid w:val="00AE689D"/>
    <w:rsid w:val="00AE7B93"/>
    <w:rsid w:val="00AE7F7F"/>
    <w:rsid w:val="00AF0163"/>
    <w:rsid w:val="00AF17BD"/>
    <w:rsid w:val="00AF4FB1"/>
    <w:rsid w:val="00AF57E7"/>
    <w:rsid w:val="00AF5998"/>
    <w:rsid w:val="00AF61B2"/>
    <w:rsid w:val="00AF66A0"/>
    <w:rsid w:val="00AF6DEB"/>
    <w:rsid w:val="00B0068F"/>
    <w:rsid w:val="00B00B25"/>
    <w:rsid w:val="00B026E5"/>
    <w:rsid w:val="00B04183"/>
    <w:rsid w:val="00B05CB5"/>
    <w:rsid w:val="00B07028"/>
    <w:rsid w:val="00B11158"/>
    <w:rsid w:val="00B16DC8"/>
    <w:rsid w:val="00B2525A"/>
    <w:rsid w:val="00B25ACC"/>
    <w:rsid w:val="00B26F6E"/>
    <w:rsid w:val="00B2769E"/>
    <w:rsid w:val="00B303E0"/>
    <w:rsid w:val="00B30B52"/>
    <w:rsid w:val="00B3156D"/>
    <w:rsid w:val="00B44E2F"/>
    <w:rsid w:val="00B46566"/>
    <w:rsid w:val="00B514D7"/>
    <w:rsid w:val="00B53FC7"/>
    <w:rsid w:val="00B567C0"/>
    <w:rsid w:val="00B57C2B"/>
    <w:rsid w:val="00B60493"/>
    <w:rsid w:val="00B60557"/>
    <w:rsid w:val="00B6076B"/>
    <w:rsid w:val="00B61F07"/>
    <w:rsid w:val="00B6305F"/>
    <w:rsid w:val="00B636EC"/>
    <w:rsid w:val="00B65517"/>
    <w:rsid w:val="00B65521"/>
    <w:rsid w:val="00B659C9"/>
    <w:rsid w:val="00B6703B"/>
    <w:rsid w:val="00B676F6"/>
    <w:rsid w:val="00B73266"/>
    <w:rsid w:val="00B73508"/>
    <w:rsid w:val="00B77116"/>
    <w:rsid w:val="00B772AF"/>
    <w:rsid w:val="00B8090B"/>
    <w:rsid w:val="00B80BAE"/>
    <w:rsid w:val="00B849A0"/>
    <w:rsid w:val="00B8657D"/>
    <w:rsid w:val="00B9003E"/>
    <w:rsid w:val="00B90D8A"/>
    <w:rsid w:val="00B94641"/>
    <w:rsid w:val="00B95B6F"/>
    <w:rsid w:val="00BA1C54"/>
    <w:rsid w:val="00BA1DAB"/>
    <w:rsid w:val="00BA2530"/>
    <w:rsid w:val="00BA354D"/>
    <w:rsid w:val="00BA3A47"/>
    <w:rsid w:val="00BA3EB1"/>
    <w:rsid w:val="00BA7AFE"/>
    <w:rsid w:val="00BB04F5"/>
    <w:rsid w:val="00BB0E73"/>
    <w:rsid w:val="00BB29DE"/>
    <w:rsid w:val="00BB4B55"/>
    <w:rsid w:val="00BB7C0E"/>
    <w:rsid w:val="00BC13A6"/>
    <w:rsid w:val="00BC4C31"/>
    <w:rsid w:val="00BD1486"/>
    <w:rsid w:val="00BD4C29"/>
    <w:rsid w:val="00BD4FC1"/>
    <w:rsid w:val="00BD5D9A"/>
    <w:rsid w:val="00BD74AE"/>
    <w:rsid w:val="00BE0FDB"/>
    <w:rsid w:val="00BE20D5"/>
    <w:rsid w:val="00BE2978"/>
    <w:rsid w:val="00BE2A16"/>
    <w:rsid w:val="00BE67B1"/>
    <w:rsid w:val="00BE6DA0"/>
    <w:rsid w:val="00BE70E0"/>
    <w:rsid w:val="00BE78E7"/>
    <w:rsid w:val="00BF0E30"/>
    <w:rsid w:val="00BF1AAB"/>
    <w:rsid w:val="00BF215A"/>
    <w:rsid w:val="00BF271D"/>
    <w:rsid w:val="00BF4DB5"/>
    <w:rsid w:val="00C01126"/>
    <w:rsid w:val="00C012CB"/>
    <w:rsid w:val="00C021C7"/>
    <w:rsid w:val="00C024BB"/>
    <w:rsid w:val="00C0266F"/>
    <w:rsid w:val="00C05225"/>
    <w:rsid w:val="00C05922"/>
    <w:rsid w:val="00C0767D"/>
    <w:rsid w:val="00C10F71"/>
    <w:rsid w:val="00C1468B"/>
    <w:rsid w:val="00C20D77"/>
    <w:rsid w:val="00C2332C"/>
    <w:rsid w:val="00C23343"/>
    <w:rsid w:val="00C2365D"/>
    <w:rsid w:val="00C2438E"/>
    <w:rsid w:val="00C25C7F"/>
    <w:rsid w:val="00C26905"/>
    <w:rsid w:val="00C2694B"/>
    <w:rsid w:val="00C26F60"/>
    <w:rsid w:val="00C278DA"/>
    <w:rsid w:val="00C3066A"/>
    <w:rsid w:val="00C30B5C"/>
    <w:rsid w:val="00C32685"/>
    <w:rsid w:val="00C3291A"/>
    <w:rsid w:val="00C366AA"/>
    <w:rsid w:val="00C41259"/>
    <w:rsid w:val="00C435C5"/>
    <w:rsid w:val="00C4401A"/>
    <w:rsid w:val="00C479A9"/>
    <w:rsid w:val="00C47B5A"/>
    <w:rsid w:val="00C51908"/>
    <w:rsid w:val="00C51A0A"/>
    <w:rsid w:val="00C5381D"/>
    <w:rsid w:val="00C538B1"/>
    <w:rsid w:val="00C54B43"/>
    <w:rsid w:val="00C57769"/>
    <w:rsid w:val="00C605CC"/>
    <w:rsid w:val="00C61D96"/>
    <w:rsid w:val="00C61FA8"/>
    <w:rsid w:val="00C63165"/>
    <w:rsid w:val="00C641FC"/>
    <w:rsid w:val="00C65C43"/>
    <w:rsid w:val="00C678CE"/>
    <w:rsid w:val="00C67D3E"/>
    <w:rsid w:val="00C70475"/>
    <w:rsid w:val="00C7093F"/>
    <w:rsid w:val="00C70C3C"/>
    <w:rsid w:val="00C72C2C"/>
    <w:rsid w:val="00C73541"/>
    <w:rsid w:val="00C73F9D"/>
    <w:rsid w:val="00C74E5B"/>
    <w:rsid w:val="00C777B2"/>
    <w:rsid w:val="00C83404"/>
    <w:rsid w:val="00C850E7"/>
    <w:rsid w:val="00C86AD3"/>
    <w:rsid w:val="00C87684"/>
    <w:rsid w:val="00C90FDA"/>
    <w:rsid w:val="00C9182A"/>
    <w:rsid w:val="00C91BDB"/>
    <w:rsid w:val="00C92400"/>
    <w:rsid w:val="00C94858"/>
    <w:rsid w:val="00C963C3"/>
    <w:rsid w:val="00C973AC"/>
    <w:rsid w:val="00CA0F4F"/>
    <w:rsid w:val="00CA1320"/>
    <w:rsid w:val="00CA177D"/>
    <w:rsid w:val="00CA2FC4"/>
    <w:rsid w:val="00CA3A4A"/>
    <w:rsid w:val="00CA413B"/>
    <w:rsid w:val="00CA510F"/>
    <w:rsid w:val="00CA7F21"/>
    <w:rsid w:val="00CB04B0"/>
    <w:rsid w:val="00CB137C"/>
    <w:rsid w:val="00CB279F"/>
    <w:rsid w:val="00CB346A"/>
    <w:rsid w:val="00CB38F7"/>
    <w:rsid w:val="00CB435B"/>
    <w:rsid w:val="00CB730C"/>
    <w:rsid w:val="00CC12DD"/>
    <w:rsid w:val="00CC36B1"/>
    <w:rsid w:val="00CC3A5D"/>
    <w:rsid w:val="00CC62E9"/>
    <w:rsid w:val="00CC742A"/>
    <w:rsid w:val="00CC791E"/>
    <w:rsid w:val="00CD140B"/>
    <w:rsid w:val="00CD2626"/>
    <w:rsid w:val="00CD4120"/>
    <w:rsid w:val="00CD6107"/>
    <w:rsid w:val="00CD69B8"/>
    <w:rsid w:val="00CE0418"/>
    <w:rsid w:val="00CE073A"/>
    <w:rsid w:val="00CE1E1F"/>
    <w:rsid w:val="00CE317E"/>
    <w:rsid w:val="00CE3592"/>
    <w:rsid w:val="00CE60D1"/>
    <w:rsid w:val="00CE6B67"/>
    <w:rsid w:val="00CF1AB3"/>
    <w:rsid w:val="00CF2185"/>
    <w:rsid w:val="00CF237C"/>
    <w:rsid w:val="00CF2AAE"/>
    <w:rsid w:val="00CF2FE8"/>
    <w:rsid w:val="00CF305A"/>
    <w:rsid w:val="00CF353D"/>
    <w:rsid w:val="00CF3F3E"/>
    <w:rsid w:val="00CF479C"/>
    <w:rsid w:val="00CF4E2B"/>
    <w:rsid w:val="00D01C0C"/>
    <w:rsid w:val="00D020E9"/>
    <w:rsid w:val="00D02FD3"/>
    <w:rsid w:val="00D0788C"/>
    <w:rsid w:val="00D11015"/>
    <w:rsid w:val="00D11EFD"/>
    <w:rsid w:val="00D12B5F"/>
    <w:rsid w:val="00D13E00"/>
    <w:rsid w:val="00D14A4F"/>
    <w:rsid w:val="00D14CAC"/>
    <w:rsid w:val="00D170A2"/>
    <w:rsid w:val="00D17F17"/>
    <w:rsid w:val="00D2078A"/>
    <w:rsid w:val="00D21B7E"/>
    <w:rsid w:val="00D2228C"/>
    <w:rsid w:val="00D26CE2"/>
    <w:rsid w:val="00D3134E"/>
    <w:rsid w:val="00D3610D"/>
    <w:rsid w:val="00D36895"/>
    <w:rsid w:val="00D37809"/>
    <w:rsid w:val="00D40CDE"/>
    <w:rsid w:val="00D40E13"/>
    <w:rsid w:val="00D42867"/>
    <w:rsid w:val="00D4711F"/>
    <w:rsid w:val="00D473CD"/>
    <w:rsid w:val="00D50DCC"/>
    <w:rsid w:val="00D51AE9"/>
    <w:rsid w:val="00D51C81"/>
    <w:rsid w:val="00D53015"/>
    <w:rsid w:val="00D532D0"/>
    <w:rsid w:val="00D534B6"/>
    <w:rsid w:val="00D548BE"/>
    <w:rsid w:val="00D56DEE"/>
    <w:rsid w:val="00D60982"/>
    <w:rsid w:val="00D6099F"/>
    <w:rsid w:val="00D6166F"/>
    <w:rsid w:val="00D61743"/>
    <w:rsid w:val="00D61ABC"/>
    <w:rsid w:val="00D64D2B"/>
    <w:rsid w:val="00D654B5"/>
    <w:rsid w:val="00D659A4"/>
    <w:rsid w:val="00D664BF"/>
    <w:rsid w:val="00D6733E"/>
    <w:rsid w:val="00D677E2"/>
    <w:rsid w:val="00D678A3"/>
    <w:rsid w:val="00D711A2"/>
    <w:rsid w:val="00D71E00"/>
    <w:rsid w:val="00D73B92"/>
    <w:rsid w:val="00D746C2"/>
    <w:rsid w:val="00D74FA1"/>
    <w:rsid w:val="00D82457"/>
    <w:rsid w:val="00D8343D"/>
    <w:rsid w:val="00D83CDE"/>
    <w:rsid w:val="00D83EF3"/>
    <w:rsid w:val="00D85505"/>
    <w:rsid w:val="00D85BE7"/>
    <w:rsid w:val="00D879C6"/>
    <w:rsid w:val="00D912E8"/>
    <w:rsid w:val="00D9350F"/>
    <w:rsid w:val="00D93BC5"/>
    <w:rsid w:val="00D94A0B"/>
    <w:rsid w:val="00D95D01"/>
    <w:rsid w:val="00D96DA7"/>
    <w:rsid w:val="00D96F43"/>
    <w:rsid w:val="00DA0661"/>
    <w:rsid w:val="00DA0DF4"/>
    <w:rsid w:val="00DA129E"/>
    <w:rsid w:val="00DA3283"/>
    <w:rsid w:val="00DA4D03"/>
    <w:rsid w:val="00DA6886"/>
    <w:rsid w:val="00DA6B9B"/>
    <w:rsid w:val="00DA6CD0"/>
    <w:rsid w:val="00DA720E"/>
    <w:rsid w:val="00DA77D1"/>
    <w:rsid w:val="00DB02C1"/>
    <w:rsid w:val="00DB1DFD"/>
    <w:rsid w:val="00DB51D1"/>
    <w:rsid w:val="00DB6886"/>
    <w:rsid w:val="00DB6D16"/>
    <w:rsid w:val="00DB6E8B"/>
    <w:rsid w:val="00DB7996"/>
    <w:rsid w:val="00DC155C"/>
    <w:rsid w:val="00DC72CE"/>
    <w:rsid w:val="00DD128D"/>
    <w:rsid w:val="00DD4B47"/>
    <w:rsid w:val="00DD4BD7"/>
    <w:rsid w:val="00DD55C2"/>
    <w:rsid w:val="00DD6216"/>
    <w:rsid w:val="00DD6626"/>
    <w:rsid w:val="00DD74F7"/>
    <w:rsid w:val="00DE5041"/>
    <w:rsid w:val="00DE52E7"/>
    <w:rsid w:val="00DE7485"/>
    <w:rsid w:val="00DF1B12"/>
    <w:rsid w:val="00DF2CF8"/>
    <w:rsid w:val="00DF4ED0"/>
    <w:rsid w:val="00DF7CD9"/>
    <w:rsid w:val="00E03206"/>
    <w:rsid w:val="00E035AC"/>
    <w:rsid w:val="00E04234"/>
    <w:rsid w:val="00E0460D"/>
    <w:rsid w:val="00E04845"/>
    <w:rsid w:val="00E073D7"/>
    <w:rsid w:val="00E130DA"/>
    <w:rsid w:val="00E14313"/>
    <w:rsid w:val="00E14448"/>
    <w:rsid w:val="00E163F2"/>
    <w:rsid w:val="00E16E85"/>
    <w:rsid w:val="00E216B5"/>
    <w:rsid w:val="00E2255F"/>
    <w:rsid w:val="00E25C9D"/>
    <w:rsid w:val="00E264A2"/>
    <w:rsid w:val="00E310A1"/>
    <w:rsid w:val="00E31309"/>
    <w:rsid w:val="00E31AEE"/>
    <w:rsid w:val="00E35CF4"/>
    <w:rsid w:val="00E37E88"/>
    <w:rsid w:val="00E40BEB"/>
    <w:rsid w:val="00E4135C"/>
    <w:rsid w:val="00E418F5"/>
    <w:rsid w:val="00E42280"/>
    <w:rsid w:val="00E42FF2"/>
    <w:rsid w:val="00E4368A"/>
    <w:rsid w:val="00E441B6"/>
    <w:rsid w:val="00E441BA"/>
    <w:rsid w:val="00E45174"/>
    <w:rsid w:val="00E4635A"/>
    <w:rsid w:val="00E505AA"/>
    <w:rsid w:val="00E51687"/>
    <w:rsid w:val="00E52051"/>
    <w:rsid w:val="00E537FA"/>
    <w:rsid w:val="00E54575"/>
    <w:rsid w:val="00E549F7"/>
    <w:rsid w:val="00E55D09"/>
    <w:rsid w:val="00E55E4B"/>
    <w:rsid w:val="00E56770"/>
    <w:rsid w:val="00E56EB1"/>
    <w:rsid w:val="00E574E7"/>
    <w:rsid w:val="00E5766B"/>
    <w:rsid w:val="00E61865"/>
    <w:rsid w:val="00E6436B"/>
    <w:rsid w:val="00E6480A"/>
    <w:rsid w:val="00E678C4"/>
    <w:rsid w:val="00E71548"/>
    <w:rsid w:val="00E71576"/>
    <w:rsid w:val="00E7198D"/>
    <w:rsid w:val="00E722CC"/>
    <w:rsid w:val="00E7281C"/>
    <w:rsid w:val="00E74BE5"/>
    <w:rsid w:val="00E7625D"/>
    <w:rsid w:val="00E76450"/>
    <w:rsid w:val="00E76490"/>
    <w:rsid w:val="00E7658B"/>
    <w:rsid w:val="00E774E0"/>
    <w:rsid w:val="00E8013F"/>
    <w:rsid w:val="00E81191"/>
    <w:rsid w:val="00E82D05"/>
    <w:rsid w:val="00E8376E"/>
    <w:rsid w:val="00E851DB"/>
    <w:rsid w:val="00E905A8"/>
    <w:rsid w:val="00E90C3B"/>
    <w:rsid w:val="00E912E2"/>
    <w:rsid w:val="00E91762"/>
    <w:rsid w:val="00E91985"/>
    <w:rsid w:val="00E932AE"/>
    <w:rsid w:val="00E9366D"/>
    <w:rsid w:val="00E94ED8"/>
    <w:rsid w:val="00E96FC1"/>
    <w:rsid w:val="00EA031D"/>
    <w:rsid w:val="00EA0D7B"/>
    <w:rsid w:val="00EA29E5"/>
    <w:rsid w:val="00EA3A19"/>
    <w:rsid w:val="00EA3CC9"/>
    <w:rsid w:val="00EA5A71"/>
    <w:rsid w:val="00EA5C0D"/>
    <w:rsid w:val="00EA6CEF"/>
    <w:rsid w:val="00EB0498"/>
    <w:rsid w:val="00EB25A9"/>
    <w:rsid w:val="00EB37F2"/>
    <w:rsid w:val="00EB4751"/>
    <w:rsid w:val="00EC269B"/>
    <w:rsid w:val="00EC473E"/>
    <w:rsid w:val="00EC5BA4"/>
    <w:rsid w:val="00EC6E74"/>
    <w:rsid w:val="00EC79FA"/>
    <w:rsid w:val="00ED0EC5"/>
    <w:rsid w:val="00ED2E2D"/>
    <w:rsid w:val="00ED3655"/>
    <w:rsid w:val="00ED78D9"/>
    <w:rsid w:val="00EE17C6"/>
    <w:rsid w:val="00EE2078"/>
    <w:rsid w:val="00EE2D23"/>
    <w:rsid w:val="00EE5D30"/>
    <w:rsid w:val="00EF0530"/>
    <w:rsid w:val="00EF134E"/>
    <w:rsid w:val="00EF259C"/>
    <w:rsid w:val="00EF5DEE"/>
    <w:rsid w:val="00EF5E2C"/>
    <w:rsid w:val="00EF690B"/>
    <w:rsid w:val="00EF7C94"/>
    <w:rsid w:val="00EF7E30"/>
    <w:rsid w:val="00F010EE"/>
    <w:rsid w:val="00F04D87"/>
    <w:rsid w:val="00F0658A"/>
    <w:rsid w:val="00F0668D"/>
    <w:rsid w:val="00F07DC2"/>
    <w:rsid w:val="00F104FF"/>
    <w:rsid w:val="00F10D7A"/>
    <w:rsid w:val="00F136C8"/>
    <w:rsid w:val="00F1467D"/>
    <w:rsid w:val="00F1490C"/>
    <w:rsid w:val="00F15505"/>
    <w:rsid w:val="00F159BA"/>
    <w:rsid w:val="00F16012"/>
    <w:rsid w:val="00F17A32"/>
    <w:rsid w:val="00F210DF"/>
    <w:rsid w:val="00F225EB"/>
    <w:rsid w:val="00F22626"/>
    <w:rsid w:val="00F2475C"/>
    <w:rsid w:val="00F26E99"/>
    <w:rsid w:val="00F3367E"/>
    <w:rsid w:val="00F34427"/>
    <w:rsid w:val="00F36805"/>
    <w:rsid w:val="00F36C1B"/>
    <w:rsid w:val="00F37DC2"/>
    <w:rsid w:val="00F40669"/>
    <w:rsid w:val="00F42794"/>
    <w:rsid w:val="00F42A20"/>
    <w:rsid w:val="00F44788"/>
    <w:rsid w:val="00F44D28"/>
    <w:rsid w:val="00F46C28"/>
    <w:rsid w:val="00F50485"/>
    <w:rsid w:val="00F52263"/>
    <w:rsid w:val="00F53326"/>
    <w:rsid w:val="00F5391B"/>
    <w:rsid w:val="00F54AE2"/>
    <w:rsid w:val="00F5515F"/>
    <w:rsid w:val="00F56D66"/>
    <w:rsid w:val="00F56D7A"/>
    <w:rsid w:val="00F57EB1"/>
    <w:rsid w:val="00F627DF"/>
    <w:rsid w:val="00F62807"/>
    <w:rsid w:val="00F6555F"/>
    <w:rsid w:val="00F7056E"/>
    <w:rsid w:val="00F70685"/>
    <w:rsid w:val="00F70782"/>
    <w:rsid w:val="00F73C1E"/>
    <w:rsid w:val="00F745E9"/>
    <w:rsid w:val="00F752C4"/>
    <w:rsid w:val="00F760AC"/>
    <w:rsid w:val="00F80E8A"/>
    <w:rsid w:val="00F827B7"/>
    <w:rsid w:val="00F82D02"/>
    <w:rsid w:val="00F837B0"/>
    <w:rsid w:val="00F86434"/>
    <w:rsid w:val="00F86644"/>
    <w:rsid w:val="00F86AE2"/>
    <w:rsid w:val="00F8756F"/>
    <w:rsid w:val="00F904B5"/>
    <w:rsid w:val="00F906AD"/>
    <w:rsid w:val="00F947AC"/>
    <w:rsid w:val="00FA0180"/>
    <w:rsid w:val="00FA26AF"/>
    <w:rsid w:val="00FA325B"/>
    <w:rsid w:val="00FA4E10"/>
    <w:rsid w:val="00FA6292"/>
    <w:rsid w:val="00FA76DC"/>
    <w:rsid w:val="00FB12FC"/>
    <w:rsid w:val="00FB1911"/>
    <w:rsid w:val="00FB25C2"/>
    <w:rsid w:val="00FB6F18"/>
    <w:rsid w:val="00FB7A7E"/>
    <w:rsid w:val="00FC1353"/>
    <w:rsid w:val="00FC2DCD"/>
    <w:rsid w:val="00FC3A95"/>
    <w:rsid w:val="00FC6BFA"/>
    <w:rsid w:val="00FC78D2"/>
    <w:rsid w:val="00FD02EE"/>
    <w:rsid w:val="00FD310D"/>
    <w:rsid w:val="00FD3863"/>
    <w:rsid w:val="00FE0797"/>
    <w:rsid w:val="00FE1ADD"/>
    <w:rsid w:val="00FE2D11"/>
    <w:rsid w:val="00FE4436"/>
    <w:rsid w:val="00FE4766"/>
    <w:rsid w:val="00FE4B97"/>
    <w:rsid w:val="00FE4CAA"/>
    <w:rsid w:val="00FE712C"/>
    <w:rsid w:val="00FE7B9B"/>
    <w:rsid w:val="00FF047F"/>
    <w:rsid w:val="00FF2420"/>
    <w:rsid w:val="00FF3D29"/>
    <w:rsid w:val="00FF4B06"/>
    <w:rsid w:val="00FF6997"/>
    <w:rsid w:val="00FF7857"/>
    <w:rsid w:val="00FF7E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DCFF1F"/>
  <w15:chartTrackingRefBased/>
  <w15:docId w15:val="{F209B173-F2FB-4335-BD5F-52AF5E1E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473C2"/>
    <w:rPr>
      <w:sz w:val="28"/>
    </w:rPr>
  </w:style>
  <w:style w:type="paragraph" w:styleId="Cmsor1">
    <w:name w:val="heading 1"/>
    <w:basedOn w:val="Norml"/>
    <w:next w:val="Norml"/>
    <w:link w:val="Cmsor1Char"/>
    <w:qFormat/>
    <w:rsid w:val="00E8376E"/>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semiHidden/>
    <w:unhideWhenUsed/>
    <w:qFormat/>
    <w:rsid w:val="000460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5">
    <w:name w:val="heading 5"/>
    <w:basedOn w:val="Norml"/>
    <w:next w:val="Norml"/>
    <w:qFormat/>
    <w:rsid w:val="00B90D8A"/>
    <w:pPr>
      <w:spacing w:before="240" w:after="60"/>
      <w:outlineLvl w:val="4"/>
    </w:pPr>
    <w:rPr>
      <w:b/>
      <w:bCs/>
      <w:i/>
      <w:iCs/>
      <w:sz w:val="26"/>
      <w:szCs w:val="26"/>
    </w:rPr>
  </w:style>
  <w:style w:type="paragraph" w:styleId="Cmsor6">
    <w:name w:val="heading 6"/>
    <w:basedOn w:val="Norml"/>
    <w:next w:val="Norml"/>
    <w:qFormat/>
    <w:rsid w:val="007364EE"/>
    <w:pPr>
      <w:keepNext/>
      <w:widowControl w:val="0"/>
      <w:jc w:val="both"/>
      <w:outlineLvl w:val="5"/>
    </w:pPr>
    <w:rPr>
      <w:rFonts w:ascii="Arial" w:hAnsi="Arial"/>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7364EE"/>
  </w:style>
  <w:style w:type="paragraph" w:styleId="llb">
    <w:name w:val="footer"/>
    <w:basedOn w:val="Norml"/>
    <w:link w:val="llbChar"/>
    <w:uiPriority w:val="99"/>
    <w:rsid w:val="007364EE"/>
    <w:pPr>
      <w:tabs>
        <w:tab w:val="center" w:pos="4536"/>
        <w:tab w:val="right" w:pos="9072"/>
      </w:tabs>
    </w:pPr>
  </w:style>
  <w:style w:type="paragraph" w:styleId="Cm">
    <w:name w:val="Title"/>
    <w:basedOn w:val="Norml"/>
    <w:qFormat/>
    <w:rsid w:val="00B90D8A"/>
    <w:pPr>
      <w:jc w:val="center"/>
    </w:pPr>
    <w:rPr>
      <w:rFonts w:ascii="Arial" w:hAnsi="Arial"/>
      <w:b/>
      <w:sz w:val="24"/>
    </w:rPr>
  </w:style>
  <w:style w:type="paragraph" w:styleId="lfej">
    <w:name w:val="header"/>
    <w:basedOn w:val="Norml"/>
    <w:rsid w:val="00C70475"/>
    <w:pPr>
      <w:tabs>
        <w:tab w:val="center" w:pos="4536"/>
        <w:tab w:val="right" w:pos="9072"/>
      </w:tabs>
    </w:pPr>
  </w:style>
  <w:style w:type="character" w:styleId="Oldalszm">
    <w:name w:val="page number"/>
    <w:basedOn w:val="Bekezdsalapbettpusa"/>
    <w:rsid w:val="00C70475"/>
  </w:style>
  <w:style w:type="paragraph" w:styleId="Buborkszveg">
    <w:name w:val="Balloon Text"/>
    <w:basedOn w:val="Norml"/>
    <w:semiHidden/>
    <w:rsid w:val="00420265"/>
    <w:rPr>
      <w:rFonts w:ascii="Tahoma" w:hAnsi="Tahoma" w:cs="Tahoma"/>
      <w:sz w:val="16"/>
      <w:szCs w:val="16"/>
    </w:rPr>
  </w:style>
  <w:style w:type="paragraph" w:customStyle="1" w:styleId="Char">
    <w:name w:val="Char"/>
    <w:basedOn w:val="Norml"/>
    <w:rsid w:val="001E19F8"/>
    <w:pPr>
      <w:spacing w:after="160" w:line="240" w:lineRule="exact"/>
    </w:pPr>
    <w:rPr>
      <w:rFonts w:ascii="Tahoma" w:hAnsi="Tahoma"/>
      <w:sz w:val="20"/>
      <w:lang w:val="en-US" w:eastAsia="en-US"/>
    </w:rPr>
  </w:style>
  <w:style w:type="paragraph" w:customStyle="1" w:styleId="Char1">
    <w:name w:val="Char1"/>
    <w:basedOn w:val="Norml"/>
    <w:rsid w:val="00E8376E"/>
    <w:pPr>
      <w:spacing w:after="160" w:line="240" w:lineRule="exact"/>
    </w:pPr>
    <w:rPr>
      <w:rFonts w:ascii="Tahoma" w:hAnsi="Tahoma"/>
      <w:sz w:val="20"/>
      <w:lang w:val="en-US" w:eastAsia="en-US"/>
    </w:rPr>
  </w:style>
  <w:style w:type="paragraph" w:customStyle="1" w:styleId="Char0">
    <w:name w:val="Char"/>
    <w:basedOn w:val="Norml"/>
    <w:rsid w:val="00CB730C"/>
    <w:pPr>
      <w:spacing w:after="160" w:line="240" w:lineRule="exact"/>
    </w:pPr>
    <w:rPr>
      <w:rFonts w:ascii="Tahoma" w:hAnsi="Tahoma"/>
      <w:sz w:val="20"/>
      <w:lang w:val="en-US" w:eastAsia="en-US"/>
    </w:rPr>
  </w:style>
  <w:style w:type="paragraph" w:styleId="Szvegtrzs">
    <w:name w:val="Body Text"/>
    <w:basedOn w:val="Norml"/>
    <w:rsid w:val="006904B1"/>
    <w:pPr>
      <w:spacing w:after="120"/>
    </w:pPr>
    <w:rPr>
      <w:sz w:val="20"/>
    </w:rPr>
  </w:style>
  <w:style w:type="paragraph" w:styleId="Listaszerbekezds">
    <w:name w:val="List Paragraph"/>
    <w:basedOn w:val="Norml"/>
    <w:uiPriority w:val="34"/>
    <w:qFormat/>
    <w:rsid w:val="00F136C8"/>
    <w:pPr>
      <w:ind w:left="708"/>
    </w:pPr>
    <w:rPr>
      <w:sz w:val="20"/>
    </w:rPr>
  </w:style>
  <w:style w:type="character" w:customStyle="1" w:styleId="SzvegtrzsbehzssalChar">
    <w:name w:val="Szövegtörzs behúzással Char"/>
    <w:link w:val="Szvegtrzsbehzssal"/>
    <w:rsid w:val="004144EB"/>
    <w:rPr>
      <w:sz w:val="28"/>
      <w:lang w:val="hu-HU" w:eastAsia="hu-HU" w:bidi="ar-SA"/>
    </w:rPr>
  </w:style>
  <w:style w:type="character" w:styleId="Hiperhivatkozs">
    <w:name w:val="Hyperlink"/>
    <w:rsid w:val="00F44788"/>
    <w:rPr>
      <w:color w:val="0000FF"/>
      <w:u w:val="single"/>
    </w:rPr>
  </w:style>
  <w:style w:type="character" w:customStyle="1" w:styleId="Kiemels2">
    <w:name w:val="Kiemelés2"/>
    <w:qFormat/>
    <w:rsid w:val="001C2162"/>
    <w:rPr>
      <w:b/>
      <w:bCs/>
    </w:rPr>
  </w:style>
  <w:style w:type="paragraph" w:customStyle="1" w:styleId="Default">
    <w:name w:val="Default"/>
    <w:rsid w:val="00CF479C"/>
    <w:pPr>
      <w:autoSpaceDE w:val="0"/>
      <w:autoSpaceDN w:val="0"/>
      <w:adjustRightInd w:val="0"/>
    </w:pPr>
    <w:rPr>
      <w:rFonts w:ascii="Verdana" w:eastAsia="Calibri" w:hAnsi="Verdana" w:cs="Verdana"/>
      <w:color w:val="000000"/>
      <w:sz w:val="24"/>
      <w:szCs w:val="24"/>
      <w:lang w:eastAsia="en-US"/>
    </w:rPr>
  </w:style>
  <w:style w:type="paragraph" w:styleId="Szvegtrzs2">
    <w:name w:val="Body Text 2"/>
    <w:basedOn w:val="Norml"/>
    <w:link w:val="Szvegtrzs2Char"/>
    <w:rsid w:val="00CD69B8"/>
    <w:pPr>
      <w:spacing w:after="120" w:line="480" w:lineRule="auto"/>
    </w:pPr>
    <w:rPr>
      <w:sz w:val="24"/>
      <w:szCs w:val="24"/>
    </w:rPr>
  </w:style>
  <w:style w:type="character" w:customStyle="1" w:styleId="Szvegtrzs2Char">
    <w:name w:val="Szövegtörzs 2 Char"/>
    <w:link w:val="Szvegtrzs2"/>
    <w:rsid w:val="00CD69B8"/>
    <w:rPr>
      <w:sz w:val="24"/>
      <w:szCs w:val="24"/>
      <w:lang w:val="hu-HU" w:eastAsia="hu-HU" w:bidi="ar-SA"/>
    </w:rPr>
  </w:style>
  <w:style w:type="paragraph" w:styleId="Szvegtrzs3">
    <w:name w:val="Body Text 3"/>
    <w:basedOn w:val="Norml"/>
    <w:rsid w:val="00CD69B8"/>
    <w:pPr>
      <w:spacing w:after="120"/>
    </w:pPr>
    <w:rPr>
      <w:sz w:val="16"/>
      <w:szCs w:val="16"/>
    </w:rPr>
  </w:style>
  <w:style w:type="paragraph" w:customStyle="1" w:styleId="Char2">
    <w:name w:val="Char2"/>
    <w:basedOn w:val="Norml"/>
    <w:rsid w:val="00F70685"/>
    <w:pPr>
      <w:spacing w:after="160" w:line="240" w:lineRule="exact"/>
    </w:pPr>
    <w:rPr>
      <w:rFonts w:ascii="Verdana" w:hAnsi="Verdana" w:cs="Verdana"/>
      <w:sz w:val="20"/>
      <w:lang w:val="en-US" w:eastAsia="en-US"/>
    </w:rPr>
  </w:style>
  <w:style w:type="table" w:styleId="Rcsostblzat">
    <w:name w:val="Table Grid"/>
    <w:basedOn w:val="Normltblzat"/>
    <w:rsid w:val="00535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
    <w:rsid w:val="001341E4"/>
    <w:pPr>
      <w:spacing w:before="100" w:beforeAutospacing="1" w:after="100" w:afterAutospacing="1"/>
    </w:pPr>
    <w:rPr>
      <w:sz w:val="24"/>
      <w:szCs w:val="24"/>
    </w:rPr>
  </w:style>
  <w:style w:type="paragraph" w:customStyle="1" w:styleId="1">
    <w:name w:val="1"/>
    <w:basedOn w:val="Norml"/>
    <w:rsid w:val="001843FB"/>
    <w:pPr>
      <w:spacing w:after="160" w:line="240" w:lineRule="exact"/>
    </w:pPr>
    <w:rPr>
      <w:rFonts w:ascii="Tahoma" w:hAnsi="Tahoma"/>
      <w:sz w:val="20"/>
      <w:lang w:val="en-US" w:eastAsia="en-US"/>
    </w:rPr>
  </w:style>
  <w:style w:type="character" w:customStyle="1" w:styleId="Cmsor2Char">
    <w:name w:val="Címsor 2 Char"/>
    <w:basedOn w:val="Bekezdsalapbettpusa"/>
    <w:link w:val="Cmsor2"/>
    <w:semiHidden/>
    <w:rsid w:val="000460B8"/>
    <w:rPr>
      <w:rFonts w:asciiTheme="majorHAnsi" w:eastAsiaTheme="majorEastAsia" w:hAnsiTheme="majorHAnsi" w:cstheme="majorBidi"/>
      <w:color w:val="2E74B5" w:themeColor="accent1" w:themeShade="BF"/>
      <w:sz w:val="26"/>
      <w:szCs w:val="26"/>
    </w:rPr>
  </w:style>
  <w:style w:type="character" w:customStyle="1" w:styleId="Cmsor1Char">
    <w:name w:val="Címsor 1 Char"/>
    <w:basedOn w:val="Bekezdsalapbettpusa"/>
    <w:link w:val="Cmsor1"/>
    <w:rsid w:val="000460B8"/>
    <w:rPr>
      <w:rFonts w:ascii="Arial" w:hAnsi="Arial" w:cs="Arial"/>
      <w:b/>
      <w:bCs/>
      <w:kern w:val="32"/>
      <w:sz w:val="32"/>
      <w:szCs w:val="32"/>
    </w:rPr>
  </w:style>
  <w:style w:type="paragraph" w:styleId="NormlWeb">
    <w:name w:val="Normal (Web)"/>
    <w:basedOn w:val="Norml"/>
    <w:uiPriority w:val="99"/>
    <w:unhideWhenUsed/>
    <w:rsid w:val="00E76450"/>
    <w:rPr>
      <w:rFonts w:eastAsia="Calibri"/>
      <w:sz w:val="24"/>
      <w:szCs w:val="24"/>
    </w:rPr>
  </w:style>
  <w:style w:type="character" w:customStyle="1" w:styleId="llbChar">
    <w:name w:val="Élőláb Char"/>
    <w:basedOn w:val="Bekezdsalapbettpusa"/>
    <w:link w:val="llb"/>
    <w:uiPriority w:val="99"/>
    <w:rsid w:val="0073461B"/>
    <w:rPr>
      <w:sz w:val="28"/>
    </w:rPr>
  </w:style>
  <w:style w:type="paragraph" w:styleId="Nincstrkz">
    <w:name w:val="No Spacing"/>
    <w:uiPriority w:val="99"/>
    <w:qFormat/>
    <w:rsid w:val="00CB27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6253">
      <w:bodyDiv w:val="1"/>
      <w:marLeft w:val="0"/>
      <w:marRight w:val="0"/>
      <w:marTop w:val="0"/>
      <w:marBottom w:val="0"/>
      <w:divBdr>
        <w:top w:val="none" w:sz="0" w:space="0" w:color="auto"/>
        <w:left w:val="none" w:sz="0" w:space="0" w:color="auto"/>
        <w:bottom w:val="none" w:sz="0" w:space="0" w:color="auto"/>
        <w:right w:val="none" w:sz="0" w:space="0" w:color="auto"/>
      </w:divBdr>
    </w:div>
    <w:div w:id="679816849">
      <w:bodyDiv w:val="1"/>
      <w:marLeft w:val="0"/>
      <w:marRight w:val="0"/>
      <w:marTop w:val="0"/>
      <w:marBottom w:val="0"/>
      <w:divBdr>
        <w:top w:val="none" w:sz="0" w:space="0" w:color="auto"/>
        <w:left w:val="none" w:sz="0" w:space="0" w:color="auto"/>
        <w:bottom w:val="none" w:sz="0" w:space="0" w:color="auto"/>
        <w:right w:val="none" w:sz="0" w:space="0" w:color="auto"/>
      </w:divBdr>
    </w:div>
    <w:div w:id="894004508">
      <w:bodyDiv w:val="1"/>
      <w:marLeft w:val="0"/>
      <w:marRight w:val="0"/>
      <w:marTop w:val="0"/>
      <w:marBottom w:val="0"/>
      <w:divBdr>
        <w:top w:val="none" w:sz="0" w:space="0" w:color="auto"/>
        <w:left w:val="none" w:sz="0" w:space="0" w:color="auto"/>
        <w:bottom w:val="none" w:sz="0" w:space="0" w:color="auto"/>
        <w:right w:val="none" w:sz="0" w:space="0" w:color="auto"/>
      </w:divBdr>
    </w:div>
    <w:div w:id="1366952239">
      <w:bodyDiv w:val="1"/>
      <w:marLeft w:val="0"/>
      <w:marRight w:val="0"/>
      <w:marTop w:val="0"/>
      <w:marBottom w:val="0"/>
      <w:divBdr>
        <w:top w:val="none" w:sz="0" w:space="0" w:color="auto"/>
        <w:left w:val="none" w:sz="0" w:space="0" w:color="auto"/>
        <w:bottom w:val="none" w:sz="0" w:space="0" w:color="auto"/>
        <w:right w:val="none" w:sz="0" w:space="0" w:color="auto"/>
      </w:divBdr>
    </w:div>
    <w:div w:id="1393655140">
      <w:bodyDiv w:val="1"/>
      <w:marLeft w:val="0"/>
      <w:marRight w:val="0"/>
      <w:marTop w:val="0"/>
      <w:marBottom w:val="0"/>
      <w:divBdr>
        <w:top w:val="none" w:sz="0" w:space="0" w:color="auto"/>
        <w:left w:val="none" w:sz="0" w:space="0" w:color="auto"/>
        <w:bottom w:val="none" w:sz="0" w:space="0" w:color="auto"/>
        <w:right w:val="none" w:sz="0" w:space="0" w:color="auto"/>
      </w:divBdr>
    </w:div>
    <w:div w:id="1494487949">
      <w:bodyDiv w:val="1"/>
      <w:marLeft w:val="0"/>
      <w:marRight w:val="0"/>
      <w:marTop w:val="0"/>
      <w:marBottom w:val="0"/>
      <w:divBdr>
        <w:top w:val="none" w:sz="0" w:space="0" w:color="auto"/>
        <w:left w:val="none" w:sz="0" w:space="0" w:color="auto"/>
        <w:bottom w:val="none" w:sz="0" w:space="0" w:color="auto"/>
        <w:right w:val="none" w:sz="0" w:space="0" w:color="auto"/>
      </w:divBdr>
    </w:div>
    <w:div w:id="1559315735">
      <w:bodyDiv w:val="1"/>
      <w:marLeft w:val="0"/>
      <w:marRight w:val="0"/>
      <w:marTop w:val="0"/>
      <w:marBottom w:val="0"/>
      <w:divBdr>
        <w:top w:val="none" w:sz="0" w:space="0" w:color="auto"/>
        <w:left w:val="none" w:sz="0" w:space="0" w:color="auto"/>
        <w:bottom w:val="none" w:sz="0" w:space="0" w:color="auto"/>
        <w:right w:val="none" w:sz="0" w:space="0" w:color="auto"/>
      </w:divBdr>
    </w:div>
    <w:div w:id="1612276835">
      <w:bodyDiv w:val="1"/>
      <w:marLeft w:val="0"/>
      <w:marRight w:val="0"/>
      <w:marTop w:val="0"/>
      <w:marBottom w:val="0"/>
      <w:divBdr>
        <w:top w:val="none" w:sz="0" w:space="0" w:color="auto"/>
        <w:left w:val="none" w:sz="0" w:space="0" w:color="auto"/>
        <w:bottom w:val="none" w:sz="0" w:space="0" w:color="auto"/>
        <w:right w:val="none" w:sz="0" w:space="0" w:color="auto"/>
      </w:divBdr>
      <w:divsChild>
        <w:div w:id="911038352">
          <w:marLeft w:val="0"/>
          <w:marRight w:val="0"/>
          <w:marTop w:val="0"/>
          <w:marBottom w:val="0"/>
          <w:divBdr>
            <w:top w:val="none" w:sz="0" w:space="0" w:color="auto"/>
            <w:left w:val="none" w:sz="0" w:space="0" w:color="auto"/>
            <w:bottom w:val="none" w:sz="0" w:space="0" w:color="auto"/>
            <w:right w:val="none" w:sz="0" w:space="0" w:color="auto"/>
          </w:divBdr>
        </w:div>
        <w:div w:id="1536313894">
          <w:marLeft w:val="0"/>
          <w:marRight w:val="0"/>
          <w:marTop w:val="0"/>
          <w:marBottom w:val="0"/>
          <w:divBdr>
            <w:top w:val="none" w:sz="0" w:space="0" w:color="auto"/>
            <w:left w:val="none" w:sz="0" w:space="0" w:color="auto"/>
            <w:bottom w:val="none" w:sz="0" w:space="0" w:color="auto"/>
            <w:right w:val="none" w:sz="0" w:space="0" w:color="auto"/>
          </w:divBdr>
          <w:divsChild>
            <w:div w:id="12386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1448">
      <w:bodyDiv w:val="1"/>
      <w:marLeft w:val="0"/>
      <w:marRight w:val="0"/>
      <w:marTop w:val="0"/>
      <w:marBottom w:val="0"/>
      <w:divBdr>
        <w:top w:val="none" w:sz="0" w:space="0" w:color="auto"/>
        <w:left w:val="none" w:sz="0" w:space="0" w:color="auto"/>
        <w:bottom w:val="none" w:sz="0" w:space="0" w:color="auto"/>
        <w:right w:val="none" w:sz="0" w:space="0" w:color="auto"/>
      </w:divBdr>
    </w:div>
    <w:div w:id="1774470708">
      <w:bodyDiv w:val="1"/>
      <w:marLeft w:val="0"/>
      <w:marRight w:val="0"/>
      <w:marTop w:val="0"/>
      <w:marBottom w:val="0"/>
      <w:divBdr>
        <w:top w:val="none" w:sz="0" w:space="0" w:color="auto"/>
        <w:left w:val="none" w:sz="0" w:space="0" w:color="auto"/>
        <w:bottom w:val="none" w:sz="0" w:space="0" w:color="auto"/>
        <w:right w:val="none" w:sz="0" w:space="0" w:color="auto"/>
      </w:divBdr>
    </w:div>
    <w:div w:id="2021420485">
      <w:bodyDiv w:val="1"/>
      <w:marLeft w:val="0"/>
      <w:marRight w:val="0"/>
      <w:marTop w:val="0"/>
      <w:marBottom w:val="0"/>
      <w:divBdr>
        <w:top w:val="none" w:sz="0" w:space="0" w:color="auto"/>
        <w:left w:val="none" w:sz="0" w:space="0" w:color="auto"/>
        <w:bottom w:val="none" w:sz="0" w:space="0" w:color="auto"/>
        <w:right w:val="none" w:sz="0" w:space="0" w:color="auto"/>
      </w:divBdr>
    </w:div>
    <w:div w:id="21309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90097-A7FB-4B00-8916-7727E663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23</Pages>
  <Words>9607</Words>
  <Characters>67869</Characters>
  <Application>Microsoft Office Word</Application>
  <DocSecurity>0</DocSecurity>
  <Lines>565</Lines>
  <Paragraphs>154</Paragraphs>
  <ScaleCrop>false</ScaleCrop>
  <HeadingPairs>
    <vt:vector size="2" baseType="variant">
      <vt:variant>
        <vt:lpstr>Cím</vt:lpstr>
      </vt:variant>
      <vt:variant>
        <vt:i4>1</vt:i4>
      </vt:variant>
    </vt:vector>
  </HeadingPairs>
  <TitlesOfParts>
    <vt:vector size="1" baseType="lpstr">
      <vt:lpstr>Polgármesteri Hivatal</vt:lpstr>
    </vt:vector>
  </TitlesOfParts>
  <Company>Hajdúszoboszlói Polgármesteri Hivatal</Company>
  <LinksUpToDate>false</LinksUpToDate>
  <CharactersWithSpaces>77322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Polgármesteri Hivatal</dc:title>
  <dc:subject/>
  <dc:creator>Kádár Angéla</dc:creator>
  <cp:keywords/>
  <cp:lastModifiedBy>dr. Morvai Gábor</cp:lastModifiedBy>
  <cp:revision>31</cp:revision>
  <cp:lastPrinted>2026-04-14T08:19:00Z</cp:lastPrinted>
  <dcterms:created xsi:type="dcterms:W3CDTF">2026-05-12T11:11:00Z</dcterms:created>
  <dcterms:modified xsi:type="dcterms:W3CDTF">2026-05-15T07:34:00Z</dcterms:modified>
</cp:coreProperties>
</file>