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BA00D8" w:rsidTr="003D6879">
        <w:trPr>
          <w:gridAfter w:val="1"/>
          <w:wAfter w:w="603" w:type="dxa"/>
        </w:trPr>
        <w:tc>
          <w:tcPr>
            <w:tcW w:w="6345" w:type="dxa"/>
            <w:gridSpan w:val="4"/>
          </w:tcPr>
          <w:p w:rsidR="00BA00D8" w:rsidRDefault="00BA00D8" w:rsidP="003D6879">
            <w:pPr>
              <w:ind w:left="66" w:hanging="76"/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3D6879">
            <w:pPr>
              <w:ind w:left="66" w:hanging="76"/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3D6879">
            <w:pPr>
              <w:ind w:left="66" w:hanging="76"/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3D6879">
            <w:pPr>
              <w:ind w:left="66" w:hanging="76"/>
              <w:jc w:val="both"/>
            </w:pPr>
            <w:r w:rsidRPr="002D5859">
              <w:t>4200 Hajdúszoboszló, Hősök tere 1.</w:t>
            </w:r>
          </w:p>
          <w:p w:rsidR="00BA00D8" w:rsidRDefault="00102FE1" w:rsidP="003D6879">
            <w:pPr>
              <w:ind w:left="66" w:hanging="76"/>
              <w:jc w:val="both"/>
            </w:pPr>
            <w:r w:rsidRPr="00102FE1">
              <w:t>www.hajduszoboszlo.eu</w:t>
            </w:r>
          </w:p>
          <w:p w:rsidR="00102FE1" w:rsidRPr="002D5859" w:rsidRDefault="00102FE1" w:rsidP="003D6879">
            <w:pPr>
              <w:ind w:left="66" w:hanging="76"/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Default="00BA00D8" w:rsidP="009425A3">
            <w:pPr>
              <w:ind w:left="429" w:right="-286"/>
              <w:jc w:val="center"/>
              <w:rPr>
                <w:b/>
              </w:rPr>
            </w:pPr>
          </w:p>
          <w:p w:rsidR="003D6879" w:rsidRPr="005D3C62" w:rsidRDefault="00036ECC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24.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3D6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3D5E0B" w:rsidRDefault="00BA00D8" w:rsidP="00C90ECB">
            <w:pPr>
              <w:jc w:val="both"/>
            </w:pPr>
            <w:r w:rsidRPr="003D5E0B">
              <w:t>Ügyiratszám: HSZ/</w:t>
            </w:r>
            <w:r w:rsidR="00491BB8" w:rsidRPr="003D5E0B">
              <w:t>14926</w:t>
            </w:r>
            <w:r w:rsidRPr="003D5E0B">
              <w:t>/</w:t>
            </w:r>
            <w:r w:rsidRPr="003D5E0B">
              <w:rPr>
                <w:bCs/>
              </w:rPr>
              <w:t>202</w:t>
            </w:r>
            <w:r w:rsidR="00D65FBC" w:rsidRPr="003D5E0B">
              <w:rPr>
                <w:bCs/>
              </w:rPr>
              <w:t>6</w:t>
            </w:r>
            <w:r w:rsidR="00307825" w:rsidRPr="003D5E0B">
              <w:rPr>
                <w:bCs/>
              </w:rPr>
              <w:t>.</w:t>
            </w:r>
          </w:p>
          <w:p w:rsidR="00BA00D8" w:rsidRPr="003D5E0B" w:rsidRDefault="00BA00D8" w:rsidP="00C90ECB">
            <w:pPr>
              <w:jc w:val="both"/>
            </w:pPr>
          </w:p>
          <w:p w:rsidR="00BA00D8" w:rsidRPr="003D5E0B" w:rsidRDefault="00BA00D8" w:rsidP="00C90ECB">
            <w:pPr>
              <w:jc w:val="both"/>
            </w:pPr>
            <w:r w:rsidRPr="003D5E0B">
              <w:t>A 202</w:t>
            </w:r>
            <w:r w:rsidR="00D65FBC" w:rsidRPr="003D5E0B">
              <w:t>6</w:t>
            </w:r>
            <w:r w:rsidRPr="003D5E0B">
              <w:t xml:space="preserve">. </w:t>
            </w:r>
            <w:r w:rsidR="00A8393C" w:rsidRPr="003D5E0B">
              <w:t>június 18</w:t>
            </w:r>
            <w:r w:rsidRPr="003D5E0B">
              <w:t>.-i</w:t>
            </w:r>
          </w:p>
          <w:p w:rsidR="00BA00D8" w:rsidRPr="003D5E0B" w:rsidRDefault="00BA00D8" w:rsidP="00C90ECB">
            <w:pPr>
              <w:jc w:val="both"/>
            </w:pPr>
            <w:r w:rsidRPr="003D5E0B">
              <w:t>képviselő-testületi nyílt ülés</w:t>
            </w:r>
          </w:p>
          <w:p w:rsidR="00BA00D8" w:rsidRPr="003D5E0B" w:rsidRDefault="00BA00D8" w:rsidP="00C90ECB">
            <w:pPr>
              <w:jc w:val="both"/>
            </w:pPr>
            <w:r w:rsidRPr="003D5E0B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D5E0B" w:rsidRDefault="00BA00D8" w:rsidP="00C90ECB">
            <w:r w:rsidRPr="003D5E0B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D5E0B" w:rsidRDefault="00A8393C" w:rsidP="00C90ECB">
            <w:r w:rsidRPr="003D5E0B">
              <w:t xml:space="preserve">Mártonné Német Enikő </w:t>
            </w:r>
          </w:p>
          <w:p w:rsidR="00A8393C" w:rsidRPr="003D5E0B" w:rsidRDefault="00A8393C" w:rsidP="00C90ECB">
            <w:r w:rsidRPr="003D5E0B">
              <w:t>pályázati ügyintéző</w:t>
            </w:r>
          </w:p>
        </w:tc>
      </w:tr>
      <w:tr w:rsidR="00BA00D8" w:rsidRPr="0033386B" w:rsidTr="003D6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D5E0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D5E0B" w:rsidRDefault="00BA00D8" w:rsidP="00C90ECB">
            <w:r w:rsidRPr="003D5E0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D5E0B" w:rsidRDefault="00BA00D8" w:rsidP="00C90ECB">
            <w:pPr>
              <w:jc w:val="center"/>
            </w:pPr>
          </w:p>
        </w:tc>
      </w:tr>
      <w:tr w:rsidR="00BA00D8" w:rsidRPr="0068578D" w:rsidTr="003D6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D5E0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D5E0B" w:rsidRDefault="00BA00D8" w:rsidP="00C90ECB">
            <w:r w:rsidRPr="003D5E0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D5E0B" w:rsidRDefault="00BA00D8" w:rsidP="00C90ECB">
            <w:pPr>
              <w:rPr>
                <w:i/>
              </w:rPr>
            </w:pPr>
          </w:p>
        </w:tc>
      </w:tr>
      <w:tr w:rsidR="00BA00D8" w:rsidRPr="0033386B" w:rsidTr="003D6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D5E0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D5E0B" w:rsidRDefault="00BA00D8" w:rsidP="00C90ECB">
            <w:r w:rsidRPr="003D5E0B"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D5E0B" w:rsidRDefault="00BA00D8" w:rsidP="00C90ECB">
            <w:r w:rsidRPr="003D5E0B">
              <w:t>egyszerű többség</w:t>
            </w:r>
          </w:p>
        </w:tc>
      </w:tr>
      <w:tr w:rsidR="00BA00D8" w:rsidRPr="0033386B" w:rsidTr="003D6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D5E0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D5E0B" w:rsidRDefault="00BA00D8" w:rsidP="00C90ECB">
            <w:proofErr w:type="gramStart"/>
            <w:r w:rsidRPr="003D5E0B">
              <w:t>döntés(</w:t>
            </w:r>
            <w:proofErr w:type="spellStart"/>
            <w:proofErr w:type="gramEnd"/>
            <w:r w:rsidRPr="003D5E0B">
              <w:t>ek</w:t>
            </w:r>
            <w:proofErr w:type="spellEnd"/>
            <w:r w:rsidRPr="003D5E0B"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D5E0B" w:rsidRDefault="00123913" w:rsidP="00C90ECB">
            <w:r w:rsidRPr="003D5E0B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D5E0B">
      <w:pPr>
        <w:pStyle w:val="Cmsor2"/>
        <w:rPr>
          <w:caps/>
          <w:sz w:val="24"/>
          <w:szCs w:val="24"/>
        </w:rPr>
      </w:pPr>
    </w:p>
    <w:p w:rsidR="004426A5" w:rsidRPr="00307825" w:rsidRDefault="004426A5" w:rsidP="003D5E0B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96621E" w:rsidRDefault="003D5E0B" w:rsidP="003D5E0B">
      <w:pPr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a</w:t>
      </w:r>
      <w:proofErr w:type="gramEnd"/>
      <w:r>
        <w:rPr>
          <w:b/>
          <w:color w:val="000000"/>
        </w:rPr>
        <w:t xml:space="preserve"> </w:t>
      </w:r>
      <w:proofErr w:type="spellStart"/>
      <w:r w:rsidR="00A8393C" w:rsidRPr="00A8393C">
        <w:rPr>
          <w:b/>
          <w:color w:val="000000"/>
        </w:rPr>
        <w:t>Szilfákalja</w:t>
      </w:r>
      <w:proofErr w:type="spellEnd"/>
      <w:r w:rsidR="00A8393C" w:rsidRPr="00A8393C">
        <w:rPr>
          <w:b/>
          <w:color w:val="000000"/>
        </w:rPr>
        <w:t xml:space="preserve"> 33. sz. előtti játszótéren telepített kerékpár magasságával </w:t>
      </w:r>
      <w:r w:rsidR="00036ECC">
        <w:rPr>
          <w:b/>
          <w:color w:val="000000"/>
        </w:rPr>
        <w:t xml:space="preserve">kapcsolatos </w:t>
      </w:r>
      <w:bookmarkStart w:id="0" w:name="_GoBack"/>
      <w:bookmarkEnd w:id="0"/>
      <w:r w:rsidR="00A8393C" w:rsidRPr="00A8393C">
        <w:rPr>
          <w:b/>
          <w:color w:val="000000"/>
        </w:rPr>
        <w:t>interpellációra</w:t>
      </w:r>
    </w:p>
    <w:p w:rsidR="00275528" w:rsidRPr="00307825" w:rsidRDefault="00275528" w:rsidP="003D5E0B">
      <w:pPr>
        <w:jc w:val="center"/>
      </w:pPr>
    </w:p>
    <w:p w:rsidR="004426A5" w:rsidRPr="00307825" w:rsidRDefault="00643DA4" w:rsidP="003D5E0B">
      <w:pPr>
        <w:rPr>
          <w:b/>
        </w:rPr>
      </w:pPr>
      <w:r>
        <w:rPr>
          <w:b/>
        </w:rPr>
        <w:t xml:space="preserve">Tisztelt </w:t>
      </w:r>
      <w:r w:rsidR="00A8393C">
        <w:rPr>
          <w:b/>
        </w:rPr>
        <w:t>Majoros P</w:t>
      </w:r>
      <w:r w:rsidR="00CD3C9B">
        <w:rPr>
          <w:b/>
        </w:rPr>
        <w:t>etronella A</w:t>
      </w:r>
      <w:r w:rsidR="003D5E0B">
        <w:rPr>
          <w:b/>
        </w:rPr>
        <w:t>lpolgármester A</w:t>
      </w:r>
      <w:r w:rsidR="00A8393C">
        <w:rPr>
          <w:b/>
        </w:rPr>
        <w:t>sszony</w:t>
      </w:r>
      <w:r w:rsidR="004426A5" w:rsidRPr="00307825">
        <w:rPr>
          <w:b/>
        </w:rPr>
        <w:t>!</w:t>
      </w:r>
    </w:p>
    <w:p w:rsidR="004426A5" w:rsidRPr="00307825" w:rsidRDefault="004426A5" w:rsidP="003D5E0B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D5E0B">
      <w:pPr>
        <w:jc w:val="both"/>
      </w:pPr>
    </w:p>
    <w:p w:rsidR="004426A5" w:rsidRDefault="00A8393C" w:rsidP="003D5E0B">
      <w:pPr>
        <w:jc w:val="both"/>
      </w:pPr>
      <w:r>
        <w:t xml:space="preserve">Majoros Petronella </w:t>
      </w:r>
      <w:r w:rsidR="00CD3C9B">
        <w:t>A</w:t>
      </w:r>
      <w:r>
        <w:t>lpolgármester asszony</w:t>
      </w:r>
      <w:r w:rsidR="00CD3C9B">
        <w:t xml:space="preserve">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>
        <w:t>májusi</w:t>
      </w:r>
      <w:r w:rsidR="00965A6B">
        <w:t xml:space="preserve">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174E7D" w:rsidRDefault="00174E7D" w:rsidP="003D5E0B">
      <w:pPr>
        <w:jc w:val="both"/>
      </w:pPr>
    </w:p>
    <w:p w:rsidR="004276B8" w:rsidRPr="0096621E" w:rsidRDefault="00BF34D4" w:rsidP="003D5E0B">
      <w:pPr>
        <w:pStyle w:val="xmsonormal"/>
        <w:shd w:val="clear" w:color="auto" w:fill="FFFFFF"/>
        <w:spacing w:before="0" w:beforeAutospacing="0" w:after="0" w:afterAutospacing="0"/>
        <w:jc w:val="both"/>
        <w:rPr>
          <w:rFonts w:eastAsia="Calibri"/>
          <w:i/>
        </w:rPr>
      </w:pPr>
      <w:r w:rsidRPr="0096621E">
        <w:rPr>
          <w:i/>
        </w:rPr>
        <w:t>„</w:t>
      </w:r>
      <w:proofErr w:type="gramStart"/>
      <w:r w:rsidR="003D5E0B">
        <w:rPr>
          <w:i/>
        </w:rPr>
        <w:t>…j</w:t>
      </w:r>
      <w:r w:rsidR="00A8393C" w:rsidRPr="00A8393C">
        <w:rPr>
          <w:i/>
          <w:color w:val="000000"/>
        </w:rPr>
        <w:t>elzés</w:t>
      </w:r>
      <w:proofErr w:type="gramEnd"/>
      <w:r w:rsidR="00A8393C" w:rsidRPr="00A8393C">
        <w:rPr>
          <w:i/>
          <w:color w:val="000000"/>
        </w:rPr>
        <w:t xml:space="preserve"> érkezett a lakók részéről, hogy a Bányász utcai felújított játszótéren elhelyezett szab</w:t>
      </w:r>
      <w:r w:rsidR="00CD3C9B">
        <w:rPr>
          <w:i/>
          <w:color w:val="000000"/>
        </w:rPr>
        <w:t>adtéri kerékpár túl magas. Érdem</w:t>
      </w:r>
      <w:r w:rsidR="00A8393C" w:rsidRPr="00A8393C">
        <w:rPr>
          <w:i/>
          <w:color w:val="000000"/>
        </w:rPr>
        <w:t>es lenne megnézni, hogy ezt könnyű szerrel tudják használni a felnőttek is.</w:t>
      </w:r>
      <w:r w:rsidR="00965A6B" w:rsidRPr="0096621E">
        <w:rPr>
          <w:i/>
          <w:color w:val="000000"/>
          <w:shd w:val="clear" w:color="auto" w:fill="FFFFFF"/>
        </w:rPr>
        <w:t>”</w:t>
      </w:r>
    </w:p>
    <w:p w:rsidR="000C0913" w:rsidRDefault="000C0913" w:rsidP="003D5E0B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3D5E0B" w:rsidRDefault="00A8393C" w:rsidP="003D5E0B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3D5E0B">
        <w:t xml:space="preserve"> </w:t>
      </w:r>
      <w:proofErr w:type="spellStart"/>
      <w:r w:rsidR="003D5E0B">
        <w:t>Szilfákalja</w:t>
      </w:r>
      <w:proofErr w:type="spellEnd"/>
      <w:r w:rsidR="003D5E0B">
        <w:t xml:space="preserve"> és Bányász utca közötti park rekonstrukciója keretében szaktervező által betervezett bicikli egy szabványos, BUGLO-7818 típusú, szabadtéri fitnesz eszköz. Teljes magassága 134 cm, szabadesés magassága 77 cm.</w:t>
      </w:r>
    </w:p>
    <w:p w:rsidR="003D5E0B" w:rsidRDefault="003D5E0B" w:rsidP="003D5E0B">
      <w:pPr>
        <w:pStyle w:val="xmsonormal"/>
        <w:shd w:val="clear" w:color="auto" w:fill="FFFFFF"/>
        <w:spacing w:before="0" w:beforeAutospacing="0" w:after="0" w:afterAutospacing="0"/>
        <w:jc w:val="center"/>
      </w:pPr>
      <w:r w:rsidRPr="003D5E0B">
        <w:rPr>
          <w:noProof/>
        </w:rPr>
        <w:drawing>
          <wp:inline distT="0" distB="0" distL="0" distR="0" wp14:anchorId="533C92D9" wp14:editId="1D57CBB8">
            <wp:extent cx="3111618" cy="2152650"/>
            <wp:effectExtent l="0" t="0" r="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55602" cy="2183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E0B" w:rsidRDefault="003D5E0B" w:rsidP="003D5E0B">
      <w:pPr>
        <w:pStyle w:val="xmsonormal"/>
        <w:shd w:val="clear" w:color="auto" w:fill="FFFFFF"/>
        <w:spacing w:before="0" w:beforeAutospacing="0" w:after="0" w:afterAutospacing="0"/>
        <w:jc w:val="center"/>
      </w:pPr>
      <w:r w:rsidRPr="003D5E0B">
        <w:rPr>
          <w:noProof/>
        </w:rPr>
        <w:lastRenderedPageBreak/>
        <w:drawing>
          <wp:inline distT="0" distB="0" distL="0" distR="0" wp14:anchorId="794338DA" wp14:editId="27CF1B56">
            <wp:extent cx="3592020" cy="4352925"/>
            <wp:effectExtent l="0" t="0" r="8890" b="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9719" cy="436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E0B" w:rsidRDefault="003D5E0B" w:rsidP="003D5E0B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E06382" w:rsidRDefault="00E06382" w:rsidP="003D5E0B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E06382" w:rsidRDefault="00E06382" w:rsidP="003D5E0B">
      <w:pPr>
        <w:pStyle w:val="xmsonormal"/>
        <w:shd w:val="clear" w:color="auto" w:fill="FFFFFF"/>
        <w:spacing w:before="0" w:beforeAutospacing="0" w:after="0" w:afterAutospacing="0"/>
        <w:jc w:val="both"/>
      </w:pPr>
      <w:r w:rsidRPr="00E06382">
        <w:t>A szabadtéri fitnesz kerékpárokra és egyéb kondipark eszközökre vonatkozó legfontosabb európai és hazai előírás az</w:t>
      </w:r>
      <w:r>
        <w:t xml:space="preserve"> MSZ EN 1660:2015 szabvány</w:t>
      </w:r>
      <w:r w:rsidRPr="00E06382">
        <w:t>, amely az állandóra telepített kültéri</w:t>
      </w:r>
      <w:r>
        <w:t xml:space="preserve"> fitneszeszközök biztonsági követelményeit és vizsgálati módszereit szabályozza. A kültéri fitnesz kerékpárokra vonatkozóan a szabvány legfontosabb műszaki és biztonsági előírásai a következők:</w:t>
      </w:r>
    </w:p>
    <w:p w:rsidR="003D5E0B" w:rsidRDefault="003D5E0B" w:rsidP="003D5E0B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3D5E0B" w:rsidRPr="00E06382" w:rsidRDefault="00E06382" w:rsidP="00E06382">
      <w:pPr>
        <w:jc w:val="both"/>
      </w:pPr>
      <w:r w:rsidRPr="00E06382">
        <w:t xml:space="preserve">Az eszközöket kizárólag </w:t>
      </w:r>
      <w:r w:rsidRPr="00E06382">
        <w:rPr>
          <w:rStyle w:val="Kiemels2"/>
          <w:b w:val="0"/>
        </w:rPr>
        <w:t>140 cm feletti testmagasságú</w:t>
      </w:r>
      <w:r w:rsidRPr="00E06382">
        <w:t xml:space="preserve"> fiatalok és felnőttek használhatják. A szabvány feltételezi, hogy a használók tisztában vannak a fizikai </w:t>
      </w:r>
      <w:proofErr w:type="spellStart"/>
      <w:r w:rsidRPr="00E06382">
        <w:t>korlátaikkal</w:t>
      </w:r>
      <w:proofErr w:type="spellEnd"/>
      <w:r w:rsidRPr="00E06382">
        <w:t>.</w:t>
      </w:r>
      <w:r>
        <w:t xml:space="preserve"> </w:t>
      </w:r>
      <w:r w:rsidRPr="00E06382">
        <w:rPr>
          <w:rStyle w:val="t286pc"/>
        </w:rPr>
        <w:t>Átlagos befoglaló méreteik</w:t>
      </w:r>
      <w:r>
        <w:rPr>
          <w:rStyle w:val="t286pc"/>
        </w:rPr>
        <w:t>, hosszúság: 1</w:t>
      </w:r>
      <w:r w:rsidRPr="00E06382">
        <w:rPr>
          <w:rStyle w:val="t286pc"/>
        </w:rPr>
        <w:t xml:space="preserve">10 </w:t>
      </w:r>
      <w:r>
        <w:rPr>
          <w:rStyle w:val="t286pc"/>
        </w:rPr>
        <w:t>–</w:t>
      </w:r>
      <w:r w:rsidRPr="00E06382">
        <w:rPr>
          <w:rStyle w:val="t286pc"/>
        </w:rPr>
        <w:t xml:space="preserve"> 130</w:t>
      </w:r>
      <w:r>
        <w:rPr>
          <w:rStyle w:val="t286pc"/>
        </w:rPr>
        <w:t xml:space="preserve"> cm között</w:t>
      </w:r>
      <w:r w:rsidRPr="00E06382">
        <w:rPr>
          <w:rStyle w:val="t286pc"/>
        </w:rPr>
        <w:t>,</w:t>
      </w:r>
      <w:r>
        <w:rPr>
          <w:rStyle w:val="t286pc"/>
        </w:rPr>
        <w:t xml:space="preserve"> szélessége: </w:t>
      </w:r>
      <w:r w:rsidRPr="00E06382">
        <w:rPr>
          <w:rStyle w:val="t286pc"/>
        </w:rPr>
        <w:t xml:space="preserve">50 </w:t>
      </w:r>
      <w:r>
        <w:rPr>
          <w:rStyle w:val="t286pc"/>
        </w:rPr>
        <w:t>–</w:t>
      </w:r>
      <w:r w:rsidRPr="00E06382">
        <w:rPr>
          <w:rStyle w:val="t286pc"/>
        </w:rPr>
        <w:t xml:space="preserve"> 60</w:t>
      </w:r>
      <w:r>
        <w:rPr>
          <w:rStyle w:val="t286pc"/>
        </w:rPr>
        <w:t xml:space="preserve"> cm között, magassága </w:t>
      </w:r>
      <w:r w:rsidRPr="00E06382">
        <w:rPr>
          <w:rStyle w:val="t286pc"/>
        </w:rPr>
        <w:t xml:space="preserve">120 </w:t>
      </w:r>
      <w:r>
        <w:rPr>
          <w:rStyle w:val="t286pc"/>
        </w:rPr>
        <w:t>–</w:t>
      </w:r>
      <w:r w:rsidRPr="00E06382">
        <w:rPr>
          <w:rStyle w:val="t286pc"/>
        </w:rPr>
        <w:t xml:space="preserve"> 140</w:t>
      </w:r>
      <w:r>
        <w:rPr>
          <w:rStyle w:val="t286pc"/>
        </w:rPr>
        <w:t xml:space="preserve"> cm között. A telepített fitnesze ezen előírásoknak megfelel, mérete </w:t>
      </w:r>
      <w:proofErr w:type="gramStart"/>
      <w:r>
        <w:rPr>
          <w:rStyle w:val="t286pc"/>
        </w:rPr>
        <w:t>fix</w:t>
      </w:r>
      <w:proofErr w:type="gramEnd"/>
      <w:r>
        <w:rPr>
          <w:rStyle w:val="t286pc"/>
        </w:rPr>
        <w:t>,</w:t>
      </w:r>
      <w:r w:rsidR="00785EE4">
        <w:rPr>
          <w:rStyle w:val="t286pc"/>
        </w:rPr>
        <w:t xml:space="preserve"> az </w:t>
      </w:r>
      <w:r w:rsidR="00785EE4">
        <w:t>eszköz ülésmagasságának állítására sajnos nincs lehetőség</w:t>
      </w:r>
      <w:r>
        <w:rPr>
          <w:rStyle w:val="t286pc"/>
        </w:rPr>
        <w:t>.</w:t>
      </w:r>
      <w:r>
        <w:t xml:space="preserve">  </w:t>
      </w:r>
    </w:p>
    <w:p w:rsidR="003D5E0B" w:rsidRDefault="003D5E0B" w:rsidP="003D5E0B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71182" w:rsidRDefault="003D5E0B" w:rsidP="003D5E0B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kivitelezés során </w:t>
      </w:r>
      <w:r w:rsidR="00785EE4">
        <w:t xml:space="preserve">a tervszerinti eszköz telepítése történt meg, mely megfelel a szabványi előírásnak, vagyis 140 cm testmagasság felett </w:t>
      </w:r>
      <w:proofErr w:type="gramStart"/>
      <w:r w:rsidR="00785EE4">
        <w:t>rendeltetés szerűen</w:t>
      </w:r>
      <w:proofErr w:type="gramEnd"/>
      <w:r w:rsidR="00785EE4">
        <w:t xml:space="preserve"> használható. Az á</w:t>
      </w:r>
      <w:r w:rsidR="00CD3C9B">
        <w:t xml:space="preserve">tlagos magassággal rendelkező felnőtt személyek számára használata </w:t>
      </w:r>
      <w:r w:rsidR="00785EE4">
        <w:t>könnyed, a pedálok jól hajtható</w:t>
      </w:r>
      <w:r w:rsidR="00CD3C9B">
        <w:t xml:space="preserve">k, </w:t>
      </w:r>
      <w:proofErr w:type="gramStart"/>
      <w:r w:rsidR="00CD3C9B">
        <w:t>stabil</w:t>
      </w:r>
      <w:proofErr w:type="gramEnd"/>
      <w:r w:rsidR="00CD3C9B">
        <w:t xml:space="preserve"> és biztonságo</w:t>
      </w:r>
      <w:r w:rsidR="00785EE4">
        <w:t>s</w:t>
      </w:r>
      <w:r w:rsidR="00CD3C9B">
        <w:t xml:space="preserve"> kerékpározásra nyújt lehetőséget. </w:t>
      </w:r>
    </w:p>
    <w:p w:rsidR="00A8393C" w:rsidRDefault="00A8393C" w:rsidP="003D5E0B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CD3C9B" w:rsidRDefault="00CD3C9B" w:rsidP="003D5E0B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kerékpárról készített fotók szemléltetik, hogy a nyereg egyetlen helyzetben kerülhet beállításra. </w:t>
      </w:r>
    </w:p>
    <w:p w:rsidR="00A8393C" w:rsidRDefault="00A8393C" w:rsidP="00CD3C9B">
      <w:pPr>
        <w:pStyle w:val="xmsonormal"/>
        <w:shd w:val="clear" w:color="auto" w:fill="FFFFFF"/>
        <w:spacing w:before="0" w:beforeAutospacing="0" w:after="0" w:afterAutospacing="0"/>
        <w:jc w:val="center"/>
      </w:pPr>
      <w:r w:rsidRPr="00A8393C">
        <w:rPr>
          <w:noProof/>
        </w:rPr>
        <w:lastRenderedPageBreak/>
        <w:drawing>
          <wp:inline distT="0" distB="0" distL="0" distR="0">
            <wp:extent cx="3552825" cy="2665284"/>
            <wp:effectExtent l="0" t="0" r="0" b="1905"/>
            <wp:docPr id="1" name="Kép 1" descr="\\storage\home\Dokumentumok\TOP_PLUSZ-1.2.1-21 - ÉLHETŐ_ZÖLD\Kivitelezés\eszkozok\20260601_094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storage\home\Dokumentumok\TOP_PLUSZ-1.2.1-21 - ÉLHETŐ_ZÖLD\Kivitelezés\eszkozok\20260601_09460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059" cy="2673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93C">
        <w:rPr>
          <w:noProof/>
        </w:rPr>
        <w:drawing>
          <wp:inline distT="0" distB="0" distL="0" distR="0">
            <wp:extent cx="2666609" cy="2000457"/>
            <wp:effectExtent l="9208" t="0" r="0" b="0"/>
            <wp:docPr id="2" name="Kép 2" descr="\\storage\home\Dokumentumok\TOP_PLUSZ-1.2.1-21 - ÉLHETŐ_ZÖLD\Kivitelezés\eszkozok\20260601_0945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\storage\home\Dokumentumok\TOP_PLUSZ-1.2.1-21 - ÉLHETŐ_ZÖLD\Kivitelezés\eszkozok\20260601_09454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75338" cy="2007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E7D" w:rsidRDefault="00174E7D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96621E" w:rsidRPr="00047908" w:rsidRDefault="0096621E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>em</w:t>
      </w:r>
      <w:r w:rsidR="00174E7D">
        <w:t xml:space="preserve"> a T</w:t>
      </w:r>
      <w:r w:rsidR="00526BE1">
        <w:t xml:space="preserve">isztelt </w:t>
      </w:r>
      <w:r w:rsidR="00785EE4">
        <w:t>Alpolgármester A</w:t>
      </w:r>
      <w:r w:rsidR="00CD3C9B">
        <w:t>sszonyt</w:t>
      </w:r>
      <w:r w:rsidR="00B6265F">
        <w:t xml:space="preserve">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75438C" w:rsidRDefault="004426A5" w:rsidP="00307825">
      <w:pPr>
        <w:jc w:val="both"/>
      </w:pPr>
      <w:r w:rsidRPr="00307825">
        <w:t xml:space="preserve">Hajdúszoboszló, </w:t>
      </w:r>
      <w:r w:rsidR="00CD3C9B">
        <w:t>2026. június 3.</w:t>
      </w:r>
    </w:p>
    <w:p w:rsidR="0075438C" w:rsidRDefault="0075438C" w:rsidP="00307825">
      <w:pPr>
        <w:jc w:val="both"/>
      </w:pP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proofErr w:type="spellStart"/>
      <w:r w:rsidRPr="00643DA4">
        <w:t>Szilágyiné</w:t>
      </w:r>
      <w:proofErr w:type="spellEnd"/>
      <w:r w:rsidRPr="00643DA4">
        <w:t xml:space="preserve">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D5E0B">
      <w:headerReference w:type="even" r:id="rId12"/>
      <w:footerReference w:type="even" r:id="rId13"/>
      <w:footerReference w:type="default" r:id="rId14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2AC" w:rsidRDefault="003512AC">
      <w:r>
        <w:separator/>
      </w:r>
    </w:p>
  </w:endnote>
  <w:endnote w:type="continuationSeparator" w:id="0">
    <w:p w:rsidR="003512AC" w:rsidRDefault="0035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36ECC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2AC" w:rsidRDefault="003512AC">
      <w:r>
        <w:separator/>
      </w:r>
    </w:p>
  </w:footnote>
  <w:footnote w:type="continuationSeparator" w:id="0">
    <w:p w:rsidR="003512AC" w:rsidRDefault="00351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6ECC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A2C0A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4E7D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1A82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12AC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5E0B"/>
    <w:rsid w:val="003D687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1BB8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D3C94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2DD0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5EE4"/>
    <w:rsid w:val="00786C1A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8393C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2000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3C9B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47167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6382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0994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E4341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  <w:style w:type="character" w:styleId="Kiemels2">
    <w:name w:val="Strong"/>
    <w:basedOn w:val="Bekezdsalapbettpusa"/>
    <w:uiPriority w:val="22"/>
    <w:qFormat/>
    <w:rsid w:val="00E06382"/>
    <w:rPr>
      <w:b/>
      <w:bCs/>
    </w:rPr>
  </w:style>
  <w:style w:type="character" w:customStyle="1" w:styleId="t286pc">
    <w:name w:val="t286pc"/>
    <w:basedOn w:val="Bekezdsalapbettpusa"/>
    <w:rsid w:val="00E063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339B9-E4FB-4E30-BF71-F1D64557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3</cp:revision>
  <cp:lastPrinted>2022-02-11T09:03:00Z</cp:lastPrinted>
  <dcterms:created xsi:type="dcterms:W3CDTF">2026-06-03T15:10:00Z</dcterms:created>
  <dcterms:modified xsi:type="dcterms:W3CDTF">2026-06-12T07:33:00Z</dcterms:modified>
</cp:coreProperties>
</file>