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2586"/>
        <w:gridCol w:w="3543"/>
        <w:gridCol w:w="817"/>
        <w:gridCol w:w="2835"/>
      </w:tblGrid>
      <w:tr w:rsidR="006148F8" w:rsidRPr="00605D59" w:rsidTr="000D2794">
        <w:trPr>
          <w:trHeight w:val="851"/>
        </w:trPr>
        <w:tc>
          <w:tcPr>
            <w:tcW w:w="6946" w:type="dxa"/>
            <w:gridSpan w:val="3"/>
            <w:hideMark/>
          </w:tcPr>
          <w:p w:rsidR="006148F8" w:rsidRPr="00605D59" w:rsidRDefault="006148F8" w:rsidP="000D2794">
            <w:pPr>
              <w:keepNext/>
              <w:spacing w:after="0" w:line="240" w:lineRule="auto"/>
              <w:outlineLvl w:val="0"/>
              <w:rPr>
                <w:rFonts w:ascii="Times New Roman" w:eastAsia="Times New Roman" w:hAnsi="Times New Roman" w:cs="Times New Roman"/>
                <w:b/>
                <w:bCs/>
                <w:kern w:val="32"/>
                <w:sz w:val="24"/>
                <w:szCs w:val="24"/>
                <w:lang w:eastAsia="hu-HU"/>
              </w:rPr>
            </w:pPr>
            <w:r w:rsidRPr="00605D59">
              <w:rPr>
                <w:rFonts w:ascii="Times New Roman" w:eastAsia="Times New Roman" w:hAnsi="Times New Roman" w:cs="Times New Roman"/>
                <w:b/>
                <w:bCs/>
                <w:kern w:val="32"/>
                <w:sz w:val="24"/>
                <w:szCs w:val="24"/>
                <w:lang w:eastAsia="hu-HU"/>
              </w:rPr>
              <w:t xml:space="preserve">Hajdúszoboszlói Polgármesteri Hivatal </w:t>
            </w:r>
          </w:p>
          <w:p w:rsidR="006148F8" w:rsidRPr="00605D59" w:rsidRDefault="006148F8" w:rsidP="000D2794">
            <w:pPr>
              <w:keepNext/>
              <w:spacing w:after="0" w:line="240" w:lineRule="auto"/>
              <w:outlineLvl w:val="0"/>
              <w:rPr>
                <w:rFonts w:ascii="Times New Roman" w:eastAsia="Times New Roman" w:hAnsi="Times New Roman" w:cs="Times New Roman"/>
                <w:b/>
                <w:bCs/>
                <w:kern w:val="32"/>
                <w:sz w:val="24"/>
                <w:szCs w:val="24"/>
                <w:lang w:eastAsia="hu-HU"/>
              </w:rPr>
            </w:pPr>
            <w:r w:rsidRPr="00605D59">
              <w:rPr>
                <w:rFonts w:ascii="Times New Roman" w:eastAsia="Times New Roman" w:hAnsi="Times New Roman" w:cs="Times New Roman"/>
                <w:b/>
                <w:bCs/>
                <w:kern w:val="32"/>
                <w:sz w:val="24"/>
                <w:szCs w:val="24"/>
                <w:lang w:eastAsia="hu-HU"/>
              </w:rPr>
              <w:t>Gazdasági és Városfejlesztési Főosztály</w:t>
            </w:r>
          </w:p>
          <w:p w:rsidR="006148F8" w:rsidRPr="00605D59" w:rsidRDefault="006148F8" w:rsidP="000D2794">
            <w:pPr>
              <w:spacing w:after="0" w:line="240" w:lineRule="auto"/>
              <w:rPr>
                <w:rFonts w:ascii="Times New Roman" w:hAnsi="Times New Roman" w:cs="Times New Roman"/>
                <w:b/>
                <w:sz w:val="24"/>
                <w:szCs w:val="24"/>
                <w:lang w:eastAsia="hu-HU"/>
              </w:rPr>
            </w:pPr>
            <w:r w:rsidRPr="00605D59">
              <w:rPr>
                <w:rFonts w:ascii="Times New Roman" w:hAnsi="Times New Roman" w:cs="Times New Roman"/>
                <w:b/>
                <w:sz w:val="24"/>
                <w:szCs w:val="24"/>
                <w:lang w:eastAsia="hu-HU"/>
              </w:rPr>
              <w:t>Vagyongazdálkodási Osztály</w:t>
            </w:r>
          </w:p>
          <w:p w:rsidR="006148F8" w:rsidRPr="00605D59" w:rsidRDefault="006148F8" w:rsidP="000D2794">
            <w:pPr>
              <w:keepNext/>
              <w:spacing w:after="0" w:line="240" w:lineRule="auto"/>
              <w:outlineLvl w:val="1"/>
              <w:rPr>
                <w:rFonts w:ascii="Times New Roman" w:eastAsia="Times New Roman" w:hAnsi="Times New Roman" w:cs="Times New Roman"/>
                <w:bCs/>
                <w:sz w:val="24"/>
                <w:szCs w:val="24"/>
                <w:lang w:eastAsia="hu-HU"/>
              </w:rPr>
            </w:pPr>
            <w:r w:rsidRPr="00605D59">
              <w:rPr>
                <w:rFonts w:ascii="Times New Roman" w:eastAsia="Times New Roman" w:hAnsi="Times New Roman" w:cs="Times New Roman"/>
                <w:bCs/>
                <w:sz w:val="24"/>
                <w:szCs w:val="24"/>
                <w:lang w:eastAsia="hu-HU"/>
              </w:rPr>
              <w:t xml:space="preserve">4200 Hajdúszoboszló, Hősök tere l. </w:t>
            </w:r>
          </w:p>
          <w:p w:rsidR="006148F8" w:rsidRPr="00605D59" w:rsidRDefault="006148F8" w:rsidP="000D2794">
            <w:pPr>
              <w:spacing w:after="0" w:line="240" w:lineRule="auto"/>
              <w:jc w:val="both"/>
              <w:rPr>
                <w:rFonts w:ascii="Times New Roman" w:hAnsi="Times New Roman" w:cs="Times New Roman"/>
                <w:sz w:val="24"/>
                <w:szCs w:val="24"/>
              </w:rPr>
            </w:pPr>
            <w:r w:rsidRPr="00605D59">
              <w:rPr>
                <w:rFonts w:ascii="Times New Roman" w:hAnsi="Times New Roman" w:cs="Times New Roman"/>
                <w:sz w:val="24"/>
                <w:szCs w:val="24"/>
              </w:rPr>
              <w:t>www.hajduszoboszlo.eu</w:t>
            </w:r>
          </w:p>
          <w:p w:rsidR="006148F8" w:rsidRPr="00605D59" w:rsidRDefault="006148F8" w:rsidP="000D2794">
            <w:pPr>
              <w:spacing w:after="0" w:line="240" w:lineRule="auto"/>
              <w:jc w:val="both"/>
              <w:rPr>
                <w:rFonts w:ascii="Times New Roman" w:eastAsia="Times New Roman" w:hAnsi="Times New Roman" w:cs="Times New Roman"/>
                <w:sz w:val="24"/>
                <w:szCs w:val="24"/>
                <w:u w:val="single"/>
              </w:rPr>
            </w:pPr>
          </w:p>
        </w:tc>
        <w:tc>
          <w:tcPr>
            <w:tcW w:w="2835" w:type="dxa"/>
          </w:tcPr>
          <w:p w:rsidR="006148F8" w:rsidRPr="00605D59" w:rsidRDefault="006148F8" w:rsidP="000D2794">
            <w:pPr>
              <w:spacing w:after="0" w:line="240" w:lineRule="auto"/>
              <w:rPr>
                <w:rFonts w:ascii="Times New Roman" w:hAnsi="Times New Roman"/>
                <w:sz w:val="24"/>
                <w:szCs w:val="24"/>
              </w:rPr>
            </w:pPr>
          </w:p>
          <w:p w:rsidR="006148F8" w:rsidRPr="00605D59" w:rsidRDefault="005D211E" w:rsidP="000D2794">
            <w:pPr>
              <w:spacing w:after="0" w:line="240" w:lineRule="auto"/>
              <w:jc w:val="center"/>
              <w:rPr>
                <w:rFonts w:ascii="Times New Roman" w:hAnsi="Times New Roman"/>
                <w:b/>
                <w:sz w:val="24"/>
                <w:szCs w:val="24"/>
              </w:rPr>
            </w:pPr>
            <w:r>
              <w:rPr>
                <w:rFonts w:ascii="Times New Roman" w:hAnsi="Times New Roman"/>
                <w:b/>
                <w:sz w:val="24"/>
                <w:szCs w:val="24"/>
              </w:rPr>
              <w:t>18.</w:t>
            </w:r>
          </w:p>
          <w:p w:rsidR="006148F8" w:rsidRPr="00605D59" w:rsidRDefault="006148F8" w:rsidP="000D2794">
            <w:pPr>
              <w:spacing w:after="0" w:line="240" w:lineRule="auto"/>
              <w:rPr>
                <w:rFonts w:ascii="Times New Roman" w:hAnsi="Times New Roman"/>
                <w:sz w:val="24"/>
                <w:szCs w:val="24"/>
              </w:rPr>
            </w:pPr>
            <w:r w:rsidRPr="00605D59">
              <w:rPr>
                <w:rFonts w:ascii="Times New Roman" w:hAnsi="Times New Roman"/>
                <w:sz w:val="24"/>
                <w:szCs w:val="24"/>
              </w:rPr>
              <w:t xml:space="preserve">  …………………………</w:t>
            </w:r>
          </w:p>
          <w:p w:rsidR="006148F8" w:rsidRPr="00605D59" w:rsidRDefault="006148F8" w:rsidP="000D2794">
            <w:pPr>
              <w:spacing w:after="0" w:line="240" w:lineRule="auto"/>
              <w:ind w:left="34" w:hanging="34"/>
              <w:jc w:val="center"/>
              <w:rPr>
                <w:rFonts w:ascii="Times New Roman" w:hAnsi="Times New Roman"/>
                <w:sz w:val="24"/>
                <w:szCs w:val="24"/>
              </w:rPr>
            </w:pPr>
            <w:r w:rsidRPr="00605D59">
              <w:rPr>
                <w:rFonts w:ascii="Times New Roman" w:hAnsi="Times New Roman"/>
                <w:sz w:val="24"/>
                <w:szCs w:val="24"/>
              </w:rPr>
              <w:t>sorszám</w:t>
            </w:r>
          </w:p>
          <w:p w:rsidR="006148F8" w:rsidRPr="00605D59" w:rsidRDefault="006148F8" w:rsidP="000D2794">
            <w:pPr>
              <w:spacing w:after="0" w:line="240" w:lineRule="auto"/>
              <w:ind w:left="34" w:hanging="34"/>
              <w:jc w:val="center"/>
              <w:rPr>
                <w:rFonts w:ascii="Times New Roman" w:eastAsia="Times New Roman" w:hAnsi="Times New Roman" w:cs="Times New Roman"/>
                <w:sz w:val="24"/>
                <w:szCs w:val="24"/>
              </w:rPr>
            </w:pPr>
          </w:p>
        </w:tc>
      </w:tr>
      <w:tr w:rsidR="006148F8" w:rsidRPr="00605D59" w:rsidTr="000D27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586" w:type="dxa"/>
            <w:vMerge w:val="restart"/>
            <w:tcBorders>
              <w:top w:val="single" w:sz="4" w:space="0" w:color="auto"/>
              <w:left w:val="single" w:sz="4" w:space="0" w:color="auto"/>
              <w:right w:val="single" w:sz="4" w:space="0" w:color="auto"/>
            </w:tcBorders>
            <w:hideMark/>
          </w:tcPr>
          <w:p w:rsidR="00012B43" w:rsidRDefault="00012B43" w:rsidP="000D2794">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Ügyiratszám:</w:t>
            </w:r>
          </w:p>
          <w:p w:rsidR="006148F8" w:rsidRPr="00605D59" w:rsidRDefault="006148F8" w:rsidP="000D2794">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HSZ/</w:t>
            </w:r>
            <w:r w:rsidR="007C47D9" w:rsidRPr="00012B43">
              <w:rPr>
                <w:rFonts w:ascii="Times New Roman" w:eastAsia="Times New Roman" w:hAnsi="Times New Roman" w:cs="Times New Roman"/>
                <w:sz w:val="24"/>
                <w:szCs w:val="24"/>
                <w:lang w:eastAsia="hu-HU"/>
              </w:rPr>
              <w:t>30256</w:t>
            </w:r>
            <w:r w:rsidRPr="00012B43">
              <w:rPr>
                <w:rFonts w:ascii="Times New Roman" w:eastAsia="Times New Roman" w:hAnsi="Times New Roman" w:cs="Times New Roman"/>
                <w:bCs/>
                <w:sz w:val="24"/>
                <w:szCs w:val="24"/>
                <w:lang w:eastAsia="hu-HU"/>
              </w:rPr>
              <w:t>/2025</w:t>
            </w:r>
            <w:r w:rsidR="000B7F2F">
              <w:rPr>
                <w:rFonts w:ascii="Times New Roman" w:eastAsia="Times New Roman" w:hAnsi="Times New Roman" w:cs="Times New Roman"/>
                <w:bCs/>
                <w:sz w:val="24"/>
                <w:szCs w:val="24"/>
                <w:lang w:eastAsia="hu-HU"/>
              </w:rPr>
              <w:t>.</w:t>
            </w:r>
          </w:p>
          <w:p w:rsidR="006148F8" w:rsidRPr="00605D59" w:rsidRDefault="006148F8" w:rsidP="000D2794">
            <w:pPr>
              <w:spacing w:after="0" w:line="240" w:lineRule="auto"/>
              <w:jc w:val="both"/>
              <w:rPr>
                <w:rFonts w:ascii="Times New Roman" w:eastAsia="Times New Roman" w:hAnsi="Times New Roman" w:cs="Times New Roman"/>
                <w:sz w:val="24"/>
                <w:szCs w:val="24"/>
                <w:lang w:eastAsia="hu-HU"/>
              </w:rPr>
            </w:pPr>
          </w:p>
          <w:p w:rsidR="006148F8" w:rsidRPr="00605D59" w:rsidRDefault="006148F8" w:rsidP="000D2794">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A 2025. november 13</w:t>
            </w:r>
            <w:r w:rsidRPr="00605D59">
              <w:rPr>
                <w:rFonts w:ascii="Times New Roman" w:eastAsia="Times New Roman" w:hAnsi="Times New Roman" w:cs="Times New Roman"/>
                <w:sz w:val="24"/>
                <w:szCs w:val="24"/>
                <w:lang w:eastAsia="hu-HU"/>
              </w:rPr>
              <w:t>-i</w:t>
            </w:r>
          </w:p>
          <w:p w:rsidR="006148F8" w:rsidRPr="00605D59" w:rsidRDefault="006148F8" w:rsidP="000D2794">
            <w:pPr>
              <w:spacing w:after="0" w:line="240" w:lineRule="auto"/>
              <w:jc w:val="both"/>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képviselő-testületi nyílt ülés</w:t>
            </w:r>
          </w:p>
          <w:p w:rsidR="006148F8" w:rsidRPr="00605D59" w:rsidRDefault="006148F8" w:rsidP="000D2794">
            <w:pPr>
              <w:spacing w:after="0" w:line="240" w:lineRule="auto"/>
              <w:jc w:val="both"/>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jegyzőkönyvének melléklete</w:t>
            </w:r>
          </w:p>
        </w:tc>
        <w:tc>
          <w:tcPr>
            <w:tcW w:w="3543" w:type="dxa"/>
            <w:tcBorders>
              <w:top w:val="single" w:sz="4" w:space="0" w:color="auto"/>
              <w:left w:val="single" w:sz="4" w:space="0" w:color="auto"/>
              <w:bottom w:val="single" w:sz="4" w:space="0" w:color="auto"/>
              <w:right w:val="single" w:sz="4" w:space="0" w:color="auto"/>
            </w:tcBorders>
            <w:hideMark/>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ügyintéző:</w:t>
            </w:r>
          </w:p>
        </w:tc>
        <w:tc>
          <w:tcPr>
            <w:tcW w:w="3652" w:type="dxa"/>
            <w:gridSpan w:val="2"/>
            <w:tcBorders>
              <w:top w:val="single" w:sz="4" w:space="0" w:color="auto"/>
              <w:left w:val="single" w:sz="4" w:space="0" w:color="auto"/>
              <w:bottom w:val="single" w:sz="4" w:space="0" w:color="auto"/>
              <w:right w:val="single" w:sz="4" w:space="0" w:color="auto"/>
            </w:tcBorders>
            <w:hideMark/>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Szabóné Szabó Mária vagyongazdálkodási ügyintéző</w:t>
            </w:r>
          </w:p>
        </w:tc>
      </w:tr>
      <w:tr w:rsidR="006148F8" w:rsidRPr="00605D59" w:rsidTr="000D27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586" w:type="dxa"/>
            <w:vMerge/>
            <w:tcBorders>
              <w:left w:val="single" w:sz="4" w:space="0" w:color="auto"/>
              <w:right w:val="single" w:sz="4" w:space="0" w:color="auto"/>
            </w:tcBorders>
            <w:vAlign w:val="center"/>
            <w:hideMark/>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hideMark/>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Törvényességi ellenőrzést végezte (jegyző/aljegyző kézjegye):</w:t>
            </w:r>
          </w:p>
        </w:tc>
        <w:tc>
          <w:tcPr>
            <w:tcW w:w="3652" w:type="dxa"/>
            <w:gridSpan w:val="2"/>
            <w:tcBorders>
              <w:top w:val="single" w:sz="4" w:space="0" w:color="auto"/>
              <w:left w:val="single" w:sz="4" w:space="0" w:color="auto"/>
              <w:bottom w:val="single" w:sz="4" w:space="0" w:color="auto"/>
              <w:right w:val="single" w:sz="4" w:space="0" w:color="auto"/>
            </w:tcBorders>
            <w:hideMark/>
          </w:tcPr>
          <w:p w:rsidR="006148F8" w:rsidRPr="00605D59" w:rsidRDefault="006148F8" w:rsidP="000D2794">
            <w:pPr>
              <w:spacing w:after="0" w:line="240" w:lineRule="auto"/>
              <w:jc w:val="center"/>
              <w:rPr>
                <w:rFonts w:ascii="Times New Roman" w:eastAsia="Times New Roman" w:hAnsi="Times New Roman" w:cs="Times New Roman"/>
                <w:sz w:val="24"/>
                <w:szCs w:val="24"/>
                <w:lang w:eastAsia="hu-HU"/>
              </w:rPr>
            </w:pPr>
          </w:p>
        </w:tc>
      </w:tr>
      <w:tr w:rsidR="006148F8" w:rsidRPr="00605D59" w:rsidTr="000D27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642"/>
        </w:trPr>
        <w:tc>
          <w:tcPr>
            <w:tcW w:w="2586" w:type="dxa"/>
            <w:vMerge/>
            <w:tcBorders>
              <w:left w:val="single" w:sz="4" w:space="0" w:color="auto"/>
              <w:right w:val="single" w:sz="4" w:space="0" w:color="auto"/>
            </w:tcBorders>
            <w:vAlign w:val="center"/>
            <w:hideMark/>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hideMark/>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Megtárgyalja (bizottságok megnevezése):</w:t>
            </w:r>
          </w:p>
        </w:tc>
        <w:tc>
          <w:tcPr>
            <w:tcW w:w="3652" w:type="dxa"/>
            <w:gridSpan w:val="2"/>
            <w:tcBorders>
              <w:top w:val="single" w:sz="4" w:space="0" w:color="auto"/>
              <w:left w:val="single" w:sz="4" w:space="0" w:color="auto"/>
              <w:bottom w:val="single" w:sz="4" w:space="0" w:color="auto"/>
              <w:right w:val="single" w:sz="4" w:space="0" w:color="auto"/>
            </w:tcBorders>
            <w:hideMark/>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Pénzügyi és Gazdasági Bizottság</w:t>
            </w:r>
            <w:r w:rsidR="000B7F2F">
              <w:rPr>
                <w:rFonts w:ascii="Times New Roman" w:eastAsia="Times New Roman" w:hAnsi="Times New Roman" w:cs="Times New Roman"/>
                <w:sz w:val="24"/>
                <w:szCs w:val="24"/>
                <w:lang w:eastAsia="hu-HU"/>
              </w:rPr>
              <w:t>;</w:t>
            </w:r>
          </w:p>
          <w:p w:rsidR="006148F8" w:rsidRPr="000B7F2F" w:rsidRDefault="006148F8" w:rsidP="000D2794">
            <w:pPr>
              <w:spacing w:after="0" w:line="240"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Jogi, Igazgatási és Ügyrendi Bizottság</w:t>
            </w:r>
            <w:r w:rsidR="000B7F2F">
              <w:rPr>
                <w:rFonts w:ascii="Times New Roman" w:hAnsi="Times New Roman" w:cs="Times New Roman"/>
                <w:color w:val="000000"/>
                <w:sz w:val="24"/>
                <w:szCs w:val="24"/>
                <w:shd w:val="clear" w:color="auto" w:fill="FFFFFF"/>
              </w:rPr>
              <w:t xml:space="preserve">; </w:t>
            </w:r>
            <w:r>
              <w:rPr>
                <w:rFonts w:ascii="Times New Roman" w:eastAsia="Times New Roman" w:hAnsi="Times New Roman" w:cs="Times New Roman"/>
                <w:sz w:val="24"/>
                <w:szCs w:val="24"/>
                <w:lang w:eastAsia="hu-HU"/>
              </w:rPr>
              <w:t>Kulturális, Nevelési és Sport Bizottság</w:t>
            </w:r>
          </w:p>
        </w:tc>
      </w:tr>
      <w:tr w:rsidR="006148F8" w:rsidRPr="00605D59" w:rsidTr="000D27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586" w:type="dxa"/>
            <w:vMerge/>
            <w:tcBorders>
              <w:left w:val="single" w:sz="4" w:space="0" w:color="auto"/>
              <w:right w:val="single" w:sz="4" w:space="0" w:color="auto"/>
            </w:tcBorders>
            <w:vAlign w:val="center"/>
            <w:hideMark/>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hideMark/>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 xml:space="preserve">Döntés jellege: </w:t>
            </w:r>
          </w:p>
        </w:tc>
        <w:tc>
          <w:tcPr>
            <w:tcW w:w="3652" w:type="dxa"/>
            <w:gridSpan w:val="2"/>
            <w:tcBorders>
              <w:top w:val="single" w:sz="4" w:space="0" w:color="auto"/>
              <w:left w:val="single" w:sz="4" w:space="0" w:color="auto"/>
              <w:bottom w:val="single" w:sz="4" w:space="0" w:color="auto"/>
              <w:right w:val="single" w:sz="4" w:space="0" w:color="auto"/>
            </w:tcBorders>
            <w:hideMark/>
          </w:tcPr>
          <w:p w:rsidR="006148F8" w:rsidRPr="00605D59" w:rsidRDefault="006148F8" w:rsidP="003F0AAD">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 xml:space="preserve">minősített többség </w:t>
            </w:r>
            <w:r w:rsidRPr="003F0AAD">
              <w:rPr>
                <w:rFonts w:ascii="Times New Roman" w:eastAsia="Times New Roman" w:hAnsi="Times New Roman" w:cs="Times New Roman"/>
                <w:sz w:val="24"/>
                <w:szCs w:val="24"/>
                <w:lang w:eastAsia="hu-HU"/>
              </w:rPr>
              <w:t>(</w:t>
            </w:r>
            <w:r w:rsidR="003F0AAD">
              <w:rPr>
                <w:rFonts w:ascii="Times New Roman" w:eastAsia="Times New Roman" w:hAnsi="Times New Roman" w:cs="Times New Roman"/>
                <w:sz w:val="24"/>
                <w:szCs w:val="24"/>
                <w:lang w:eastAsia="hu-HU"/>
              </w:rPr>
              <w:t>Mötv. 42.</w:t>
            </w:r>
            <w:r w:rsidR="003F0AAD" w:rsidRPr="003F0AAD">
              <w:rPr>
                <w:rFonts w:ascii="Times New Roman" w:eastAsia="Times New Roman" w:hAnsi="Times New Roman" w:cs="Times New Roman"/>
                <w:sz w:val="24"/>
                <w:szCs w:val="24"/>
                <w:lang w:eastAsia="hu-HU"/>
              </w:rPr>
              <w:t>§ 16.)</w:t>
            </w:r>
          </w:p>
        </w:tc>
      </w:tr>
      <w:tr w:rsidR="006148F8" w:rsidRPr="00605D59" w:rsidTr="000D27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586" w:type="dxa"/>
            <w:vMerge/>
            <w:tcBorders>
              <w:left w:val="single" w:sz="4" w:space="0" w:color="auto"/>
              <w:bottom w:val="single" w:sz="4" w:space="0" w:color="auto"/>
              <w:right w:val="single" w:sz="4" w:space="0" w:color="auto"/>
            </w:tcBorders>
            <w:vAlign w:val="center"/>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döntés(ek) típusa, darabszáma:</w:t>
            </w:r>
          </w:p>
        </w:tc>
        <w:tc>
          <w:tcPr>
            <w:tcW w:w="3652" w:type="dxa"/>
            <w:gridSpan w:val="2"/>
            <w:tcBorders>
              <w:top w:val="single" w:sz="4" w:space="0" w:color="auto"/>
              <w:left w:val="single" w:sz="4" w:space="0" w:color="auto"/>
              <w:bottom w:val="single" w:sz="4" w:space="0" w:color="auto"/>
              <w:right w:val="single" w:sz="4" w:space="0" w:color="auto"/>
            </w:tcBorders>
          </w:tcPr>
          <w:p w:rsidR="006148F8" w:rsidRPr="00605D59" w:rsidRDefault="006148F8"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 xml:space="preserve">1 db határozat </w:t>
            </w:r>
          </w:p>
        </w:tc>
      </w:tr>
    </w:tbl>
    <w:p w:rsidR="006148F8" w:rsidRPr="00605D59" w:rsidRDefault="006148F8" w:rsidP="006148F8">
      <w:pPr>
        <w:spacing w:after="0" w:line="240" w:lineRule="auto"/>
        <w:rPr>
          <w:rFonts w:ascii="Calibri" w:eastAsia="Calibri" w:hAnsi="Calibri" w:cs="Times New Roman"/>
          <w:sz w:val="24"/>
          <w:szCs w:val="24"/>
        </w:rPr>
      </w:pPr>
    </w:p>
    <w:p w:rsidR="006148F8" w:rsidRPr="009C1070" w:rsidRDefault="006148F8" w:rsidP="006148F8">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E</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L</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Ő</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T</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E</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R</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J</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E</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S</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Z</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T</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É</w:t>
      </w:r>
      <w:r w:rsidR="00EA659D">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S</w:t>
      </w:r>
    </w:p>
    <w:p w:rsidR="006148F8" w:rsidRPr="009C1070" w:rsidRDefault="006148F8" w:rsidP="00BD1053">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a Bocskai u. 12. szám alatti </w:t>
      </w:r>
      <w:r w:rsidR="00057567" w:rsidRPr="00057567">
        <w:rPr>
          <w:rFonts w:ascii="Times New Roman" w:eastAsia="Calibri" w:hAnsi="Times New Roman" w:cs="Times New Roman"/>
          <w:b/>
          <w:sz w:val="24"/>
          <w:szCs w:val="24"/>
        </w:rPr>
        <w:t>ingatlan tulajdonba vételéről</w:t>
      </w:r>
      <w:bookmarkStart w:id="0" w:name="_GoBack"/>
      <w:bookmarkEnd w:id="0"/>
    </w:p>
    <w:p w:rsidR="006148F8" w:rsidRDefault="006148F8" w:rsidP="00BD1053">
      <w:pPr>
        <w:spacing w:after="0" w:line="240" w:lineRule="auto"/>
        <w:rPr>
          <w:rFonts w:ascii="Times New Roman" w:eastAsia="Calibri" w:hAnsi="Times New Roman" w:cs="Times New Roman"/>
          <w:b/>
          <w:sz w:val="24"/>
          <w:szCs w:val="24"/>
        </w:rPr>
      </w:pPr>
    </w:p>
    <w:p w:rsidR="006148F8" w:rsidRPr="009C1070" w:rsidRDefault="006148F8" w:rsidP="00BD1053">
      <w:pPr>
        <w:spacing w:after="0" w:line="240" w:lineRule="auto"/>
        <w:jc w:val="both"/>
        <w:rPr>
          <w:rFonts w:ascii="Times New Roman" w:eastAsia="Calibri" w:hAnsi="Times New Roman" w:cs="Times New Roman"/>
          <w:b/>
          <w:sz w:val="24"/>
          <w:szCs w:val="24"/>
        </w:rPr>
      </w:pPr>
      <w:r w:rsidRPr="009C1070">
        <w:rPr>
          <w:rFonts w:ascii="Times New Roman" w:eastAsia="Calibri" w:hAnsi="Times New Roman" w:cs="Times New Roman"/>
          <w:b/>
          <w:sz w:val="24"/>
          <w:szCs w:val="24"/>
        </w:rPr>
        <w:t>Tisztelt Képviselő-testület!</w:t>
      </w:r>
    </w:p>
    <w:p w:rsidR="006148F8" w:rsidRPr="009C1070" w:rsidRDefault="006148F8" w:rsidP="00BD1053">
      <w:pPr>
        <w:spacing w:after="0" w:line="240" w:lineRule="auto"/>
        <w:jc w:val="both"/>
        <w:rPr>
          <w:rFonts w:ascii="Times New Roman" w:eastAsia="Calibri" w:hAnsi="Times New Roman" w:cs="Times New Roman"/>
          <w:b/>
          <w:sz w:val="24"/>
          <w:szCs w:val="24"/>
        </w:rPr>
      </w:pPr>
      <w:r w:rsidRPr="009C1070">
        <w:rPr>
          <w:rFonts w:ascii="Times New Roman" w:eastAsia="Calibri" w:hAnsi="Times New Roman" w:cs="Times New Roman"/>
          <w:b/>
          <w:sz w:val="24"/>
          <w:szCs w:val="24"/>
        </w:rPr>
        <w:t>Tisztelt Bizottságok!</w:t>
      </w:r>
    </w:p>
    <w:p w:rsidR="00700010" w:rsidRDefault="00700010" w:rsidP="00BD1053">
      <w:pPr>
        <w:spacing w:after="0" w:line="240" w:lineRule="auto"/>
      </w:pPr>
    </w:p>
    <w:p w:rsidR="006148F8" w:rsidRDefault="006148F8" w:rsidP="00BD105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Hajdúszoboszló Város Önkormányzatának Képviselő-testülete 243/2025.</w:t>
      </w:r>
      <w:r w:rsidR="000B7F2F">
        <w:rPr>
          <w:rFonts w:ascii="Times New Roman" w:hAnsi="Times New Roman" w:cs="Times New Roman"/>
          <w:sz w:val="24"/>
          <w:szCs w:val="24"/>
        </w:rPr>
        <w:t xml:space="preserve"> </w:t>
      </w:r>
      <w:r w:rsidR="004A68FE">
        <w:rPr>
          <w:rFonts w:ascii="Times New Roman" w:hAnsi="Times New Roman" w:cs="Times New Roman"/>
          <w:sz w:val="24"/>
          <w:szCs w:val="24"/>
        </w:rPr>
        <w:t>(VII.</w:t>
      </w:r>
      <w:r w:rsidR="00B553A5">
        <w:rPr>
          <w:rFonts w:ascii="Times New Roman" w:hAnsi="Times New Roman" w:cs="Times New Roman"/>
          <w:sz w:val="24"/>
          <w:szCs w:val="24"/>
        </w:rPr>
        <w:t xml:space="preserve"> </w:t>
      </w:r>
      <w:r w:rsidR="004A68FE">
        <w:rPr>
          <w:rFonts w:ascii="Times New Roman" w:hAnsi="Times New Roman" w:cs="Times New Roman"/>
          <w:sz w:val="24"/>
          <w:szCs w:val="24"/>
        </w:rPr>
        <w:t>03.)</w:t>
      </w:r>
      <w:r>
        <w:rPr>
          <w:rFonts w:ascii="Times New Roman" w:hAnsi="Times New Roman" w:cs="Times New Roman"/>
          <w:sz w:val="24"/>
          <w:szCs w:val="24"/>
        </w:rPr>
        <w:t xml:space="preserve"> határozatában elvi hozzájárulását adta a Magyar Állam tulajdonában lévő, Hajdúszoboszló, Bocskai u. 12. szám alatti 6089</w:t>
      </w:r>
      <w:r w:rsidR="00BD1053">
        <w:rPr>
          <w:rFonts w:ascii="Times New Roman" w:hAnsi="Times New Roman" w:cs="Times New Roman"/>
          <w:sz w:val="24"/>
          <w:szCs w:val="24"/>
        </w:rPr>
        <w:t>.</w:t>
      </w:r>
      <w:r>
        <w:rPr>
          <w:rFonts w:ascii="Times New Roman" w:hAnsi="Times New Roman" w:cs="Times New Roman"/>
          <w:sz w:val="24"/>
          <w:szCs w:val="24"/>
        </w:rPr>
        <w:t xml:space="preserve"> hrsz</w:t>
      </w:r>
      <w:r w:rsidR="00BD1053">
        <w:rPr>
          <w:rFonts w:ascii="Times New Roman" w:hAnsi="Times New Roman" w:cs="Times New Roman"/>
          <w:sz w:val="24"/>
          <w:szCs w:val="24"/>
        </w:rPr>
        <w:t>.</w:t>
      </w:r>
      <w:r>
        <w:rPr>
          <w:rFonts w:ascii="Times New Roman" w:hAnsi="Times New Roman" w:cs="Times New Roman"/>
          <w:sz w:val="24"/>
          <w:szCs w:val="24"/>
        </w:rPr>
        <w:t>-ú, 1036 m</w:t>
      </w:r>
      <w:r w:rsidRPr="00B23E05">
        <w:rPr>
          <w:rFonts w:ascii="Times New Roman" w:hAnsi="Times New Roman" w:cs="Times New Roman"/>
          <w:sz w:val="24"/>
          <w:szCs w:val="24"/>
          <w:vertAlign w:val="superscript"/>
        </w:rPr>
        <w:t>2</w:t>
      </w:r>
      <w:r>
        <w:rPr>
          <w:rFonts w:ascii="Times New Roman" w:hAnsi="Times New Roman" w:cs="Times New Roman"/>
          <w:sz w:val="24"/>
          <w:szCs w:val="24"/>
        </w:rPr>
        <w:t xml:space="preserve"> területű, Lakóház, udvar, gazdasági épület megnevezésű ingatlan (Bocskai István Múzeum) vonatkozásában Hajdúszoboszló Város Önkormányzata vagyonkezelési szerződést kössön az MNV Zrt-vel, illetve felkérte a Polgármesteri Hivatalt, hogy kezdeményezzen egyeztetést az ingatlan térítésmentes önkormányzati tulajdonba kerülésére vonatkozóan. A vagyonkezelési szerződést Hajdúszoboszló Város Önkormányzata a 2025. okt</w:t>
      </w:r>
      <w:r w:rsidR="007604FA">
        <w:rPr>
          <w:rFonts w:ascii="Times New Roman" w:hAnsi="Times New Roman" w:cs="Times New Roman"/>
          <w:sz w:val="24"/>
          <w:szCs w:val="24"/>
        </w:rPr>
        <w:t>óber 15-i ülésén, a 343</w:t>
      </w:r>
      <w:r>
        <w:rPr>
          <w:rFonts w:ascii="Times New Roman" w:hAnsi="Times New Roman" w:cs="Times New Roman"/>
          <w:sz w:val="24"/>
          <w:szCs w:val="24"/>
        </w:rPr>
        <w:t>/2</w:t>
      </w:r>
      <w:r w:rsidR="005C0003">
        <w:rPr>
          <w:rFonts w:ascii="Times New Roman" w:hAnsi="Times New Roman" w:cs="Times New Roman"/>
          <w:sz w:val="24"/>
          <w:szCs w:val="24"/>
        </w:rPr>
        <w:t xml:space="preserve">025. (X.15.) </w:t>
      </w:r>
      <w:r>
        <w:rPr>
          <w:rFonts w:ascii="Times New Roman" w:hAnsi="Times New Roman" w:cs="Times New Roman"/>
          <w:sz w:val="24"/>
          <w:szCs w:val="24"/>
        </w:rPr>
        <w:t>határozatában hagyta jóvá.</w:t>
      </w:r>
    </w:p>
    <w:p w:rsidR="00BD1053" w:rsidRDefault="00BD1053" w:rsidP="00BD1053">
      <w:pPr>
        <w:spacing w:after="0" w:line="240" w:lineRule="auto"/>
        <w:jc w:val="both"/>
        <w:rPr>
          <w:rFonts w:ascii="Times New Roman" w:hAnsi="Times New Roman" w:cs="Times New Roman"/>
          <w:sz w:val="24"/>
          <w:szCs w:val="24"/>
        </w:rPr>
      </w:pPr>
    </w:p>
    <w:p w:rsidR="006148F8" w:rsidRDefault="006148F8" w:rsidP="00BD105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Az MNV Zrt. az ingatlan önkormányzati tulajdonba kerülésével kapcsolatban tájékoztatta az </w:t>
      </w:r>
      <w:r w:rsidR="00F15443">
        <w:rPr>
          <w:rFonts w:ascii="Times New Roman" w:hAnsi="Times New Roman" w:cs="Times New Roman"/>
          <w:sz w:val="24"/>
          <w:szCs w:val="24"/>
        </w:rPr>
        <w:t>Ö</w:t>
      </w:r>
      <w:r>
        <w:rPr>
          <w:rFonts w:ascii="Times New Roman" w:hAnsi="Times New Roman" w:cs="Times New Roman"/>
          <w:sz w:val="24"/>
          <w:szCs w:val="24"/>
        </w:rPr>
        <w:t>n</w:t>
      </w:r>
      <w:r w:rsidR="000664D3">
        <w:rPr>
          <w:rFonts w:ascii="Times New Roman" w:hAnsi="Times New Roman" w:cs="Times New Roman"/>
          <w:sz w:val="24"/>
          <w:szCs w:val="24"/>
        </w:rPr>
        <w:t>k</w:t>
      </w:r>
      <w:r>
        <w:rPr>
          <w:rFonts w:ascii="Times New Roman" w:hAnsi="Times New Roman" w:cs="Times New Roman"/>
          <w:sz w:val="24"/>
          <w:szCs w:val="24"/>
        </w:rPr>
        <w:t>ormányzatot</w:t>
      </w:r>
      <w:r w:rsidR="000664D3">
        <w:rPr>
          <w:rFonts w:ascii="Times New Roman" w:hAnsi="Times New Roman" w:cs="Times New Roman"/>
          <w:sz w:val="24"/>
          <w:szCs w:val="24"/>
        </w:rPr>
        <w:t xml:space="preserve"> arra vonatkozóan, hogy amennyiben az ingatlan az önkormányzati törvényben foglaltak szerint önkormányzati kötelező feladatot lát el, akkor lehetőség van térítésmentes önkormányzati tulajdonba való </w:t>
      </w:r>
      <w:r w:rsidR="00F15443">
        <w:rPr>
          <w:rFonts w:ascii="Times New Roman" w:hAnsi="Times New Roman" w:cs="Times New Roman"/>
          <w:sz w:val="24"/>
          <w:szCs w:val="24"/>
        </w:rPr>
        <w:t>kerülés meg</w:t>
      </w:r>
      <w:r w:rsidR="000664D3">
        <w:rPr>
          <w:rFonts w:ascii="Times New Roman" w:hAnsi="Times New Roman" w:cs="Times New Roman"/>
          <w:sz w:val="24"/>
          <w:szCs w:val="24"/>
        </w:rPr>
        <w:t>igényléséhez.</w:t>
      </w:r>
    </w:p>
    <w:p w:rsidR="00BD1053" w:rsidRDefault="00BD1053" w:rsidP="00BD1053">
      <w:pPr>
        <w:spacing w:after="0" w:line="240" w:lineRule="auto"/>
        <w:jc w:val="both"/>
        <w:rPr>
          <w:rFonts w:ascii="Times New Roman" w:hAnsi="Times New Roman" w:cs="Times New Roman"/>
          <w:sz w:val="24"/>
          <w:szCs w:val="24"/>
        </w:rPr>
      </w:pPr>
    </w:p>
    <w:p w:rsidR="000664D3" w:rsidRDefault="000664D3" w:rsidP="00BD105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Bocskai u. 12. szám alatti ingatlan a Bocskai István Múzeum részeként </w:t>
      </w:r>
      <w:r w:rsidRPr="000664D3">
        <w:rPr>
          <w:rFonts w:ascii="Times New Roman" w:hAnsi="Times New Roman" w:cs="Times New Roman"/>
          <w:sz w:val="24"/>
          <w:szCs w:val="24"/>
        </w:rPr>
        <w:t xml:space="preserve">a Magyarország helyi önkormányzatairól szóló 2011. évi CLXXXIX. törvény 13. § (1) bekezdés 7. pontjában meghatározott (nevezetesen: kulturális szolgáltatás, a kulturális örökség helyi védelme; a helyi közművelődési tevékenység </w:t>
      </w:r>
      <w:r>
        <w:rPr>
          <w:rFonts w:ascii="Times New Roman" w:hAnsi="Times New Roman" w:cs="Times New Roman"/>
          <w:sz w:val="24"/>
          <w:szCs w:val="24"/>
        </w:rPr>
        <w:t xml:space="preserve">támogatása;) </w:t>
      </w:r>
      <w:r w:rsidRPr="00382F5E">
        <w:rPr>
          <w:rFonts w:ascii="Times New Roman" w:hAnsi="Times New Roman" w:cs="Times New Roman"/>
          <w:b/>
          <w:sz w:val="24"/>
          <w:szCs w:val="24"/>
        </w:rPr>
        <w:t>közfeladat ellátását szolgálja.</w:t>
      </w:r>
    </w:p>
    <w:p w:rsidR="00BD1053" w:rsidRDefault="00BD1053" w:rsidP="00BD1053">
      <w:pPr>
        <w:spacing w:after="0" w:line="240" w:lineRule="auto"/>
        <w:jc w:val="both"/>
        <w:rPr>
          <w:rFonts w:ascii="Times New Roman" w:hAnsi="Times New Roman" w:cs="Times New Roman"/>
          <w:sz w:val="24"/>
          <w:szCs w:val="24"/>
        </w:rPr>
      </w:pPr>
    </w:p>
    <w:p w:rsidR="00961560" w:rsidRDefault="00961560" w:rsidP="00BD1053">
      <w:pPr>
        <w:spacing w:after="0" w:line="240" w:lineRule="auto"/>
        <w:jc w:val="both"/>
        <w:rPr>
          <w:rFonts w:ascii="Times New Roman" w:hAnsi="Times New Roman" w:cs="Times New Roman"/>
          <w:sz w:val="24"/>
          <w:szCs w:val="24"/>
        </w:rPr>
      </w:pPr>
      <w:r w:rsidRPr="001B1C69">
        <w:rPr>
          <w:rFonts w:ascii="Times New Roman" w:hAnsi="Times New Roman" w:cs="Times New Roman"/>
          <w:sz w:val="24"/>
          <w:szCs w:val="24"/>
        </w:rPr>
        <w:t>Az állami vagyonnal való gazdálkodásról szóló 254/2007. (X.4.) Korm.rendelet (Vhr.) 50. § (2) bekezdése értelmében az ingyenes önkormányzati tulajdonba adási kérelemnek az alábbiakat kell tartalmaznia, illetve azokhoz csatolni szükséges:</w:t>
      </w:r>
    </w:p>
    <w:p w:rsidR="00BD1053" w:rsidRPr="001B1C69" w:rsidRDefault="00BD1053" w:rsidP="00BD1053">
      <w:pPr>
        <w:spacing w:after="0" w:line="240" w:lineRule="auto"/>
        <w:jc w:val="both"/>
        <w:rPr>
          <w:rFonts w:ascii="Times New Roman" w:hAnsi="Times New Roman" w:cs="Times New Roman"/>
          <w:sz w:val="24"/>
          <w:szCs w:val="24"/>
        </w:rPr>
      </w:pPr>
    </w:p>
    <w:p w:rsidR="00961560" w:rsidRPr="001B1C69" w:rsidRDefault="00961560" w:rsidP="00BD1053">
      <w:pPr>
        <w:spacing w:after="0" w:line="240" w:lineRule="auto"/>
        <w:jc w:val="both"/>
        <w:rPr>
          <w:rFonts w:ascii="Times New Roman" w:hAnsi="Times New Roman" w:cs="Times New Roman"/>
          <w:sz w:val="24"/>
          <w:szCs w:val="24"/>
        </w:rPr>
      </w:pPr>
      <w:r w:rsidRPr="001B1C69">
        <w:rPr>
          <w:rFonts w:ascii="Times New Roman" w:hAnsi="Times New Roman" w:cs="Times New Roman"/>
          <w:sz w:val="24"/>
          <w:szCs w:val="24"/>
        </w:rPr>
        <w:t>1.</w:t>
      </w:r>
      <w:r w:rsidRPr="001B1C69">
        <w:rPr>
          <w:rFonts w:ascii="Times New Roman" w:hAnsi="Times New Roman" w:cs="Times New Roman"/>
          <w:sz w:val="24"/>
          <w:szCs w:val="24"/>
        </w:rPr>
        <w:tab/>
        <w:t xml:space="preserve">a tulajdonba adásra vonatkozó igényt [vagyis határozott kérelmet], megjelölve a konkrét felhasználási célt [az adott ingatlanra vonatkozó, egyedileg meghatározott pontos célkitűzést, amely nem egyenlő a segítendő feladat fogalmával], valamint a segítendő feladatot [pl. Magyarország helyi önkormányzatairól szóló 2011. évi CLXXXIX. törvény vagy egyéb vonatkozó jogszabályban </w:t>
      </w:r>
      <w:r w:rsidRPr="001B1C69">
        <w:rPr>
          <w:rFonts w:ascii="Times New Roman" w:hAnsi="Times New Roman" w:cs="Times New Roman"/>
          <w:sz w:val="24"/>
          <w:szCs w:val="24"/>
        </w:rPr>
        <w:lastRenderedPageBreak/>
        <w:t>meghatározott valamely konkrét önkormányzati feladatot] és az azt előíró jogszabályi rendelkezést [a megjelölt feladatnak megfelelően];</w:t>
      </w:r>
    </w:p>
    <w:p w:rsidR="00961560" w:rsidRPr="001B1C69" w:rsidRDefault="00961560" w:rsidP="00BD1053">
      <w:pPr>
        <w:spacing w:after="0" w:line="240" w:lineRule="auto"/>
        <w:jc w:val="both"/>
        <w:rPr>
          <w:rFonts w:ascii="Times New Roman" w:hAnsi="Times New Roman" w:cs="Times New Roman"/>
          <w:sz w:val="24"/>
          <w:szCs w:val="24"/>
        </w:rPr>
      </w:pPr>
      <w:r w:rsidRPr="001B1C69">
        <w:rPr>
          <w:rFonts w:ascii="Times New Roman" w:hAnsi="Times New Roman" w:cs="Times New Roman"/>
          <w:sz w:val="24"/>
          <w:szCs w:val="24"/>
        </w:rPr>
        <w:t>2.</w:t>
      </w:r>
      <w:r w:rsidRPr="001B1C69">
        <w:rPr>
          <w:rFonts w:ascii="Times New Roman" w:hAnsi="Times New Roman" w:cs="Times New Roman"/>
          <w:sz w:val="24"/>
          <w:szCs w:val="24"/>
        </w:rPr>
        <w:tab/>
        <w:t>az Önkormányzat nyilatkozatát arról, hogy vállalja a tulajdonba adás érdekében felmerülő költségek - ideértve a művelési ág szükséges megváltoztatásának költségét – megtérítését;</w:t>
      </w:r>
    </w:p>
    <w:p w:rsidR="00961560" w:rsidRPr="001B1C69" w:rsidRDefault="00961560" w:rsidP="00BD1053">
      <w:pPr>
        <w:spacing w:after="0" w:line="240" w:lineRule="auto"/>
        <w:jc w:val="both"/>
        <w:rPr>
          <w:rFonts w:ascii="Times New Roman" w:hAnsi="Times New Roman" w:cs="Times New Roman"/>
          <w:sz w:val="24"/>
          <w:szCs w:val="24"/>
        </w:rPr>
      </w:pPr>
      <w:r w:rsidRPr="001B1C69">
        <w:rPr>
          <w:rFonts w:ascii="Times New Roman" w:hAnsi="Times New Roman" w:cs="Times New Roman"/>
          <w:sz w:val="24"/>
          <w:szCs w:val="24"/>
        </w:rPr>
        <w:t>3.</w:t>
      </w:r>
      <w:r w:rsidRPr="001B1C69">
        <w:rPr>
          <w:rFonts w:ascii="Times New Roman" w:hAnsi="Times New Roman" w:cs="Times New Roman"/>
          <w:sz w:val="24"/>
          <w:szCs w:val="24"/>
        </w:rPr>
        <w:tab/>
        <w:t>a képviselő-testület vagy közgyűlés határozatát, amely az állami vagyon igényléséről hozott döntést tartalmazza [tekintettel arra, hogy az Önkormányzat nevében a képviselő-testület jár el, az a), b) és d) pontban írtakat is a képviselő-testületi határozatban szükséges feltüntetni];</w:t>
      </w:r>
    </w:p>
    <w:p w:rsidR="00961560" w:rsidRDefault="00BD1053" w:rsidP="00BD1053">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hu-HU"/>
        </w:rPr>
        <w:drawing>
          <wp:anchor distT="0" distB="0" distL="114300" distR="114300" simplePos="0" relativeHeight="251657216" behindDoc="0" locked="0" layoutInCell="1" allowOverlap="1">
            <wp:simplePos x="0" y="0"/>
            <wp:positionH relativeFrom="column">
              <wp:posOffset>-158115</wp:posOffset>
            </wp:positionH>
            <wp:positionV relativeFrom="paragraph">
              <wp:posOffset>635635</wp:posOffset>
            </wp:positionV>
            <wp:extent cx="6438900" cy="3108960"/>
            <wp:effectExtent l="114300" t="114300" r="114300" b="148590"/>
            <wp:wrapSquare wrapText="bothSides"/>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438900" cy="31089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961560" w:rsidRPr="001B1C69">
        <w:rPr>
          <w:rFonts w:ascii="Times New Roman" w:hAnsi="Times New Roman" w:cs="Times New Roman"/>
          <w:sz w:val="24"/>
          <w:szCs w:val="24"/>
        </w:rPr>
        <w:t>4.</w:t>
      </w:r>
      <w:r w:rsidR="00961560" w:rsidRPr="001B1C69">
        <w:rPr>
          <w:rFonts w:ascii="Times New Roman" w:hAnsi="Times New Roman" w:cs="Times New Roman"/>
          <w:sz w:val="24"/>
          <w:szCs w:val="24"/>
        </w:rPr>
        <w:tab/>
        <w:t>védettség (örökségvédelmi, természetvédelmi, illetve Natura 2000) fennállása esetén annak megjelölését, valamint az ahhoz kapcsolódó kötelezettségek vállalását.</w:t>
      </w:r>
    </w:p>
    <w:p w:rsidR="00961560" w:rsidRDefault="00961560" w:rsidP="00BD1053">
      <w:pPr>
        <w:spacing w:after="0" w:line="240" w:lineRule="auto"/>
        <w:jc w:val="both"/>
        <w:rPr>
          <w:rFonts w:ascii="Times New Roman" w:hAnsi="Times New Roman" w:cs="Times New Roman"/>
          <w:sz w:val="24"/>
          <w:szCs w:val="24"/>
        </w:rPr>
      </w:pPr>
    </w:p>
    <w:p w:rsidR="00961560" w:rsidRDefault="00961560" w:rsidP="00BD1053">
      <w:pPr>
        <w:spacing w:after="0" w:line="240" w:lineRule="auto"/>
        <w:jc w:val="both"/>
        <w:rPr>
          <w:rFonts w:ascii="Times New Roman" w:hAnsi="Times New Roman" w:cs="Times New Roman"/>
          <w:sz w:val="24"/>
          <w:szCs w:val="24"/>
        </w:rPr>
      </w:pPr>
      <w:r w:rsidRPr="001B1C69">
        <w:rPr>
          <w:rFonts w:ascii="Times New Roman" w:hAnsi="Times New Roman" w:cs="Times New Roman"/>
          <w:sz w:val="24"/>
          <w:szCs w:val="24"/>
        </w:rPr>
        <w:t>A fentieket a Tisztelt Képviselő-testület</w:t>
      </w:r>
      <w:r w:rsidR="00F15443">
        <w:rPr>
          <w:rFonts w:ascii="Times New Roman" w:hAnsi="Times New Roman" w:cs="Times New Roman"/>
          <w:sz w:val="24"/>
          <w:szCs w:val="24"/>
        </w:rPr>
        <w:t>nek</w:t>
      </w:r>
      <w:r w:rsidRPr="001B1C69">
        <w:rPr>
          <w:rFonts w:ascii="Times New Roman" w:hAnsi="Times New Roman" w:cs="Times New Roman"/>
          <w:sz w:val="24"/>
          <w:szCs w:val="24"/>
        </w:rPr>
        <w:t xml:space="preserve"> határozatába szükséges foglaln</w:t>
      </w:r>
      <w:r w:rsidR="00F15443">
        <w:rPr>
          <w:rFonts w:ascii="Times New Roman" w:hAnsi="Times New Roman" w:cs="Times New Roman"/>
          <w:sz w:val="24"/>
          <w:szCs w:val="24"/>
        </w:rPr>
        <w:t>ia</w:t>
      </w:r>
      <w:r w:rsidRPr="001B1C69">
        <w:rPr>
          <w:rFonts w:ascii="Times New Roman" w:hAnsi="Times New Roman" w:cs="Times New Roman"/>
          <w:sz w:val="24"/>
          <w:szCs w:val="24"/>
        </w:rPr>
        <w:t xml:space="preserve"> és a határozatban az állami vagyon igényléséről szóló döntés mellett fel kell hatalmazni a helyi önkormányzat </w:t>
      </w:r>
      <w:r w:rsidR="00F15443">
        <w:rPr>
          <w:rFonts w:ascii="Times New Roman" w:hAnsi="Times New Roman" w:cs="Times New Roman"/>
          <w:sz w:val="24"/>
          <w:szCs w:val="24"/>
        </w:rPr>
        <w:t xml:space="preserve">képviselőjét, </w:t>
      </w:r>
      <w:r w:rsidRPr="001B1C69">
        <w:rPr>
          <w:rFonts w:ascii="Times New Roman" w:hAnsi="Times New Roman" w:cs="Times New Roman"/>
          <w:sz w:val="24"/>
          <w:szCs w:val="24"/>
        </w:rPr>
        <w:t>hogy az egyes jognyilatkozatokat az ingyenes tulajdonba adással kapcsolatos eljárás során megtegye.</w:t>
      </w:r>
    </w:p>
    <w:p w:rsidR="00BD1053" w:rsidRDefault="00BD1053" w:rsidP="00BD1053">
      <w:pPr>
        <w:spacing w:after="0" w:line="240" w:lineRule="auto"/>
        <w:jc w:val="both"/>
        <w:rPr>
          <w:rFonts w:ascii="Times New Roman" w:hAnsi="Times New Roman" w:cs="Times New Roman"/>
          <w:sz w:val="24"/>
          <w:szCs w:val="24"/>
        </w:rPr>
      </w:pPr>
    </w:p>
    <w:p w:rsidR="00961560" w:rsidRPr="001B1C69" w:rsidRDefault="00961560" w:rsidP="00BD1053">
      <w:pPr>
        <w:shd w:val="clear" w:color="auto" w:fill="FFFFFF"/>
        <w:spacing w:after="0" w:line="240" w:lineRule="auto"/>
        <w:jc w:val="both"/>
        <w:rPr>
          <w:rFonts w:ascii="Times New Roman" w:eastAsia="Times New Roman" w:hAnsi="Times New Roman" w:cs="Times New Roman"/>
          <w:sz w:val="24"/>
          <w:szCs w:val="24"/>
          <w:lang w:eastAsia="hu-HU"/>
        </w:rPr>
      </w:pPr>
      <w:r w:rsidRPr="001B1C69">
        <w:rPr>
          <w:rFonts w:ascii="Times New Roman" w:eastAsia="Times New Roman" w:hAnsi="Times New Roman" w:cs="Times New Roman"/>
          <w:sz w:val="24"/>
          <w:szCs w:val="24"/>
          <w:lang w:eastAsia="hu-HU"/>
        </w:rPr>
        <w:t>Az MNV Zrt. tájékoztatásul jelezte, hogy a helyi önkormányzatok és a többcélú kistérségi társulások javára ingyenesen átruházható vagyonelemek összesített bruttó forgalmi értéke a Vtv. 36. § (4) bekezdése szerint nem haladhatja meg a költségvetési törvényben meghatározott éves keretösszeget, így a döntéshozatalt megelőzően az MNV Zrt. felkérheti a kezdeményezőt, hogy a vagyontárgy becsült forgalmi értékének megállapítása érdekében intézkedjen, különös tekintettel arra, hogy az ingyenes tulajdonba adással kapcsolatosan felmerülő költségek a kérelmezőt terhelik.</w:t>
      </w:r>
    </w:p>
    <w:p w:rsidR="00961560" w:rsidRPr="001B1C69" w:rsidRDefault="00961560" w:rsidP="00BD1053">
      <w:pPr>
        <w:shd w:val="clear" w:color="auto" w:fill="FFFFFF"/>
        <w:spacing w:after="0" w:line="240" w:lineRule="auto"/>
        <w:jc w:val="both"/>
        <w:rPr>
          <w:rFonts w:ascii="Times New Roman" w:eastAsia="Times New Roman" w:hAnsi="Times New Roman" w:cs="Times New Roman"/>
          <w:sz w:val="24"/>
          <w:szCs w:val="24"/>
          <w:lang w:eastAsia="hu-HU"/>
        </w:rPr>
      </w:pPr>
      <w:r w:rsidRPr="001B1C69">
        <w:rPr>
          <w:rFonts w:ascii="Times New Roman" w:eastAsia="Times New Roman" w:hAnsi="Times New Roman" w:cs="Times New Roman"/>
          <w:sz w:val="24"/>
          <w:szCs w:val="24"/>
          <w:lang w:eastAsia="hu-HU"/>
        </w:rPr>
        <w:t>  </w:t>
      </w:r>
    </w:p>
    <w:p w:rsidR="00961560" w:rsidRDefault="00961560" w:rsidP="00BD1053">
      <w:pPr>
        <w:shd w:val="clear" w:color="auto" w:fill="FFFFFF"/>
        <w:spacing w:after="0" w:line="240" w:lineRule="auto"/>
        <w:jc w:val="both"/>
        <w:rPr>
          <w:rFonts w:ascii="Times New Roman" w:eastAsia="Times New Roman" w:hAnsi="Times New Roman" w:cs="Times New Roman"/>
          <w:sz w:val="24"/>
          <w:szCs w:val="24"/>
          <w:lang w:eastAsia="hu-HU"/>
        </w:rPr>
      </w:pPr>
      <w:r w:rsidRPr="001B1C69">
        <w:rPr>
          <w:rFonts w:ascii="Times New Roman" w:eastAsia="Times New Roman" w:hAnsi="Times New Roman" w:cs="Times New Roman"/>
          <w:sz w:val="24"/>
          <w:szCs w:val="24"/>
          <w:lang w:eastAsia="hu-HU"/>
        </w:rPr>
        <w:t xml:space="preserve"> Az MNV Zrt </w:t>
      </w:r>
      <w:r>
        <w:rPr>
          <w:rFonts w:ascii="Times New Roman" w:eastAsia="Times New Roman" w:hAnsi="Times New Roman" w:cs="Times New Roman"/>
          <w:sz w:val="24"/>
          <w:szCs w:val="24"/>
          <w:lang w:eastAsia="hu-HU"/>
        </w:rPr>
        <w:t>tájékoztatása</w:t>
      </w:r>
      <w:r w:rsidR="00F15443">
        <w:rPr>
          <w:rFonts w:ascii="Times New Roman" w:eastAsia="Times New Roman" w:hAnsi="Times New Roman" w:cs="Times New Roman"/>
          <w:sz w:val="24"/>
          <w:szCs w:val="24"/>
          <w:lang w:eastAsia="hu-HU"/>
        </w:rPr>
        <w:t xml:space="preserve">it figyelembe véve </w:t>
      </w:r>
      <w:r>
        <w:rPr>
          <w:rFonts w:ascii="Times New Roman" w:eastAsia="Times New Roman" w:hAnsi="Times New Roman" w:cs="Times New Roman"/>
          <w:sz w:val="24"/>
          <w:szCs w:val="24"/>
          <w:lang w:eastAsia="hu-HU"/>
        </w:rPr>
        <w:t>az ingatlan önkormányzati tulajdonba igényléséhez kérjük a határozati javaslat elfogadását.</w:t>
      </w:r>
    </w:p>
    <w:p w:rsidR="00E25FEA" w:rsidRDefault="00E25FEA" w:rsidP="00BD1053">
      <w:pPr>
        <w:shd w:val="clear" w:color="auto" w:fill="FFFFFF"/>
        <w:spacing w:after="0" w:line="240" w:lineRule="auto"/>
        <w:jc w:val="both"/>
        <w:rPr>
          <w:rFonts w:ascii="Times New Roman" w:eastAsia="Times New Roman" w:hAnsi="Times New Roman" w:cs="Times New Roman"/>
          <w:sz w:val="24"/>
          <w:szCs w:val="24"/>
          <w:lang w:eastAsia="hu-HU"/>
        </w:rPr>
      </w:pPr>
    </w:p>
    <w:p w:rsidR="00E25FEA" w:rsidRPr="00E25FEA" w:rsidRDefault="00E25FEA" w:rsidP="00E25FEA">
      <w:pPr>
        <w:pStyle w:val="NormlWeb"/>
        <w:shd w:val="clear" w:color="auto" w:fill="FFFFFF"/>
        <w:spacing w:before="0" w:beforeAutospacing="0" w:after="0" w:afterAutospacing="0"/>
        <w:jc w:val="both"/>
        <w:rPr>
          <w:b/>
        </w:rPr>
      </w:pPr>
      <w:r>
        <w:rPr>
          <w:b/>
        </w:rPr>
        <w:t>Kérjük</w:t>
      </w:r>
      <w:r w:rsidRPr="000000C5">
        <w:rPr>
          <w:b/>
        </w:rPr>
        <w:t xml:space="preserve"> a Tisztelt Képviselő-testületet</w:t>
      </w:r>
      <w:r>
        <w:rPr>
          <w:b/>
        </w:rPr>
        <w:t xml:space="preserve"> és Bizottságokat</w:t>
      </w:r>
      <w:r w:rsidRPr="000000C5">
        <w:rPr>
          <w:b/>
        </w:rPr>
        <w:t xml:space="preserve">, hogy </w:t>
      </w:r>
      <w:r>
        <w:rPr>
          <w:b/>
        </w:rPr>
        <w:t>előterjesztésünket megtárgyalni, és a döntésüket meghozni szíveskedjenek!</w:t>
      </w:r>
    </w:p>
    <w:p w:rsidR="000664D3" w:rsidRDefault="000664D3" w:rsidP="00BD1053">
      <w:pPr>
        <w:spacing w:after="0" w:line="240" w:lineRule="auto"/>
        <w:jc w:val="both"/>
        <w:rPr>
          <w:rFonts w:ascii="Times New Roman" w:hAnsi="Times New Roman" w:cs="Times New Roman"/>
          <w:sz w:val="24"/>
          <w:szCs w:val="24"/>
        </w:rPr>
      </w:pPr>
    </w:p>
    <w:p w:rsidR="00F15443" w:rsidRDefault="00F15443" w:rsidP="00BD1053">
      <w:pPr>
        <w:spacing w:after="0" w:line="240" w:lineRule="auto"/>
        <w:jc w:val="both"/>
        <w:rPr>
          <w:rFonts w:ascii="Times New Roman" w:hAnsi="Times New Roman" w:cs="Times New Roman"/>
          <w:sz w:val="24"/>
          <w:szCs w:val="24"/>
        </w:rPr>
      </w:pPr>
    </w:p>
    <w:p w:rsidR="00F15443" w:rsidRDefault="00F15443" w:rsidP="00BD1053">
      <w:pPr>
        <w:spacing w:after="0" w:line="240" w:lineRule="auto"/>
        <w:jc w:val="both"/>
        <w:rPr>
          <w:rFonts w:ascii="Times New Roman" w:hAnsi="Times New Roman" w:cs="Times New Roman"/>
          <w:sz w:val="24"/>
          <w:szCs w:val="24"/>
        </w:rPr>
      </w:pPr>
    </w:p>
    <w:p w:rsidR="00F15443" w:rsidRDefault="00F15443" w:rsidP="00BD1053">
      <w:pPr>
        <w:spacing w:after="0" w:line="240" w:lineRule="auto"/>
        <w:jc w:val="both"/>
        <w:rPr>
          <w:rFonts w:ascii="Times New Roman" w:hAnsi="Times New Roman" w:cs="Times New Roman"/>
          <w:sz w:val="24"/>
          <w:szCs w:val="24"/>
        </w:rPr>
      </w:pPr>
    </w:p>
    <w:p w:rsidR="00E25FEA" w:rsidRDefault="000664D3" w:rsidP="000664D3">
      <w:pPr>
        <w:spacing w:after="0" w:line="240" w:lineRule="auto"/>
        <w:jc w:val="both"/>
        <w:rPr>
          <w:rFonts w:ascii="Times New Roman" w:hAnsi="Times New Roman" w:cs="Times New Roman"/>
          <w:sz w:val="24"/>
          <w:szCs w:val="24"/>
          <w:u w:val="single"/>
        </w:rPr>
      </w:pPr>
      <w:r w:rsidRPr="009C1070">
        <w:rPr>
          <w:rFonts w:ascii="Times New Roman" w:hAnsi="Times New Roman" w:cs="Times New Roman"/>
          <w:sz w:val="24"/>
          <w:szCs w:val="24"/>
          <w:u w:val="single"/>
        </w:rPr>
        <w:lastRenderedPageBreak/>
        <w:t>Határozati javaslat:</w:t>
      </w:r>
    </w:p>
    <w:p w:rsidR="00E25FEA" w:rsidRDefault="00E25FEA" w:rsidP="000664D3">
      <w:pPr>
        <w:spacing w:after="0" w:line="240" w:lineRule="auto"/>
        <w:jc w:val="both"/>
        <w:rPr>
          <w:rFonts w:ascii="Times New Roman" w:hAnsi="Times New Roman" w:cs="Times New Roman"/>
          <w:sz w:val="24"/>
          <w:szCs w:val="24"/>
          <w:u w:val="single"/>
        </w:rPr>
      </w:pPr>
    </w:p>
    <w:p w:rsidR="00E25FEA" w:rsidRPr="009C1070" w:rsidRDefault="00E25FEA" w:rsidP="000664D3">
      <w:pPr>
        <w:spacing w:after="0" w:line="240" w:lineRule="auto"/>
        <w:jc w:val="both"/>
        <w:rPr>
          <w:rFonts w:ascii="Times New Roman" w:hAnsi="Times New Roman" w:cs="Times New Roman"/>
          <w:sz w:val="24"/>
          <w:szCs w:val="24"/>
          <w:u w:val="single"/>
        </w:rPr>
      </w:pPr>
    </w:p>
    <w:p w:rsidR="00961560" w:rsidRDefault="000664D3" w:rsidP="00E25FEA">
      <w:pPr>
        <w:spacing w:after="0" w:line="240" w:lineRule="auto"/>
        <w:jc w:val="center"/>
        <w:rPr>
          <w:rFonts w:ascii="Times New Roman" w:hAnsi="Times New Roman" w:cs="Times New Roman"/>
          <w:b/>
          <w:i/>
          <w:sz w:val="24"/>
          <w:szCs w:val="24"/>
        </w:rPr>
      </w:pPr>
      <w:r>
        <w:rPr>
          <w:rFonts w:ascii="Times New Roman" w:hAnsi="Times New Roman" w:cs="Times New Roman"/>
          <w:b/>
          <w:i/>
          <w:sz w:val="24"/>
          <w:szCs w:val="24"/>
        </w:rPr>
        <w:t xml:space="preserve"> </w:t>
      </w:r>
      <w:r w:rsidRPr="009C1070">
        <w:rPr>
          <w:rFonts w:ascii="Times New Roman" w:hAnsi="Times New Roman" w:cs="Times New Roman"/>
          <w:b/>
          <w:i/>
          <w:sz w:val="24"/>
          <w:szCs w:val="24"/>
        </w:rPr>
        <w:t>„Hajdúszoboszló Város Önkormányzata Képvisel</w:t>
      </w:r>
      <w:r>
        <w:rPr>
          <w:rFonts w:ascii="Times New Roman" w:hAnsi="Times New Roman" w:cs="Times New Roman"/>
          <w:b/>
          <w:i/>
          <w:sz w:val="24"/>
          <w:szCs w:val="24"/>
        </w:rPr>
        <w:t>ő – testületének .../2025. (X</w:t>
      </w:r>
      <w:r w:rsidR="00A7484B">
        <w:rPr>
          <w:rFonts w:ascii="Times New Roman" w:hAnsi="Times New Roman" w:cs="Times New Roman"/>
          <w:b/>
          <w:i/>
          <w:sz w:val="24"/>
          <w:szCs w:val="24"/>
        </w:rPr>
        <w:t>I</w:t>
      </w:r>
      <w:r>
        <w:rPr>
          <w:rFonts w:ascii="Times New Roman" w:hAnsi="Times New Roman" w:cs="Times New Roman"/>
          <w:b/>
          <w:i/>
          <w:sz w:val="24"/>
          <w:szCs w:val="24"/>
        </w:rPr>
        <w:t>.</w:t>
      </w:r>
      <w:r w:rsidR="00BD1053">
        <w:rPr>
          <w:rFonts w:ascii="Times New Roman" w:hAnsi="Times New Roman" w:cs="Times New Roman"/>
          <w:b/>
          <w:i/>
          <w:sz w:val="24"/>
          <w:szCs w:val="24"/>
        </w:rPr>
        <w:t xml:space="preserve"> </w:t>
      </w:r>
      <w:r>
        <w:rPr>
          <w:rFonts w:ascii="Times New Roman" w:hAnsi="Times New Roman" w:cs="Times New Roman"/>
          <w:b/>
          <w:i/>
          <w:sz w:val="24"/>
          <w:szCs w:val="24"/>
        </w:rPr>
        <w:t>1</w:t>
      </w:r>
      <w:r w:rsidR="00A7484B">
        <w:rPr>
          <w:rFonts w:ascii="Times New Roman" w:hAnsi="Times New Roman" w:cs="Times New Roman"/>
          <w:b/>
          <w:i/>
          <w:sz w:val="24"/>
          <w:szCs w:val="24"/>
        </w:rPr>
        <w:t>3</w:t>
      </w:r>
      <w:r w:rsidRPr="009C1070">
        <w:rPr>
          <w:rFonts w:ascii="Times New Roman" w:hAnsi="Times New Roman" w:cs="Times New Roman"/>
          <w:b/>
          <w:i/>
          <w:sz w:val="24"/>
          <w:szCs w:val="24"/>
        </w:rPr>
        <w:t>.) határozata</w:t>
      </w:r>
    </w:p>
    <w:p w:rsidR="00E25FEA" w:rsidRPr="00E25FEA" w:rsidRDefault="00E25FEA" w:rsidP="00E25FEA">
      <w:pPr>
        <w:spacing w:after="0" w:line="240" w:lineRule="auto"/>
        <w:jc w:val="center"/>
        <w:rPr>
          <w:rFonts w:ascii="Times New Roman" w:hAnsi="Times New Roman" w:cs="Times New Roman"/>
          <w:b/>
          <w:i/>
          <w:sz w:val="24"/>
          <w:szCs w:val="24"/>
        </w:rPr>
      </w:pPr>
    </w:p>
    <w:p w:rsidR="00961560" w:rsidRPr="004B57AA" w:rsidRDefault="00961560" w:rsidP="00BD1053">
      <w:pPr>
        <w:pStyle w:val="Listaszerbekezds"/>
        <w:numPr>
          <w:ilvl w:val="0"/>
          <w:numId w:val="1"/>
        </w:numPr>
        <w:spacing w:after="0" w:line="240" w:lineRule="auto"/>
        <w:jc w:val="both"/>
        <w:rPr>
          <w:rFonts w:ascii="Times New Roman" w:hAnsi="Times New Roman" w:cs="Times New Roman"/>
          <w:b/>
          <w:i/>
          <w:sz w:val="24"/>
          <w:szCs w:val="24"/>
        </w:rPr>
      </w:pPr>
      <w:r w:rsidRPr="004B57AA">
        <w:rPr>
          <w:rFonts w:ascii="Times New Roman" w:hAnsi="Times New Roman" w:cs="Times New Roman"/>
          <w:b/>
          <w:i/>
          <w:sz w:val="24"/>
          <w:szCs w:val="24"/>
        </w:rPr>
        <w:t>Hajdúszoboszló Város Önkormányzatának Képviselő-testülete a nemzeti vagyonról szóló 2011. évi CXCVI. törvény 13. §-ában foglaltak</w:t>
      </w:r>
      <w:r w:rsidR="00B553A5">
        <w:rPr>
          <w:rFonts w:ascii="Times New Roman" w:hAnsi="Times New Roman" w:cs="Times New Roman"/>
          <w:b/>
          <w:i/>
          <w:sz w:val="24"/>
          <w:szCs w:val="24"/>
        </w:rPr>
        <w:t>,</w:t>
      </w:r>
      <w:r w:rsidRPr="004B57AA">
        <w:rPr>
          <w:rFonts w:ascii="Times New Roman" w:hAnsi="Times New Roman" w:cs="Times New Roman"/>
          <w:b/>
          <w:i/>
          <w:sz w:val="24"/>
          <w:szCs w:val="24"/>
        </w:rPr>
        <w:t xml:space="preserve"> valamint az állami vagyonról szóló 2007. évi CVI. törvény 36. § (2) bekezdésének c) pontja alapján a Magyar Nemzeti Vagyonkezelő Zrt-nél kezdeményezi és kérelmezi a Magyar Állam tulajdonában (és a Magyar Nemzeti Vagyonkezelő Zrt. vagyonkezelésében) lévő Hajdúszoboszló, </w:t>
      </w:r>
      <w:r>
        <w:rPr>
          <w:rFonts w:ascii="Times New Roman" w:hAnsi="Times New Roman" w:cs="Times New Roman"/>
          <w:b/>
          <w:i/>
          <w:sz w:val="24"/>
          <w:szCs w:val="24"/>
        </w:rPr>
        <w:t>Bocskai utca 12. szám alatti, 6089</w:t>
      </w:r>
      <w:r w:rsidRPr="004B57AA">
        <w:rPr>
          <w:rFonts w:ascii="Times New Roman" w:hAnsi="Times New Roman" w:cs="Times New Roman"/>
          <w:b/>
          <w:i/>
          <w:sz w:val="24"/>
          <w:szCs w:val="24"/>
        </w:rPr>
        <w:t xml:space="preserve"> helyrajzi számon felvett</w:t>
      </w:r>
      <w:r>
        <w:rPr>
          <w:rFonts w:ascii="Times New Roman" w:hAnsi="Times New Roman" w:cs="Times New Roman"/>
          <w:b/>
          <w:i/>
          <w:sz w:val="24"/>
          <w:szCs w:val="24"/>
        </w:rPr>
        <w:t>, Lakóház, udvar, gazdasági épület</w:t>
      </w:r>
      <w:r w:rsidRPr="004B57AA">
        <w:rPr>
          <w:rFonts w:ascii="Times New Roman" w:hAnsi="Times New Roman" w:cs="Times New Roman"/>
          <w:b/>
          <w:i/>
          <w:sz w:val="24"/>
          <w:szCs w:val="24"/>
        </w:rPr>
        <w:t xml:space="preserve"> megnevezésű, 1</w:t>
      </w:r>
      <w:r>
        <w:rPr>
          <w:rFonts w:ascii="Times New Roman" w:hAnsi="Times New Roman" w:cs="Times New Roman"/>
          <w:b/>
          <w:i/>
          <w:sz w:val="24"/>
          <w:szCs w:val="24"/>
        </w:rPr>
        <w:t>036</w:t>
      </w:r>
      <w:r w:rsidRPr="004B57AA">
        <w:rPr>
          <w:rFonts w:ascii="Times New Roman" w:hAnsi="Times New Roman" w:cs="Times New Roman"/>
          <w:b/>
          <w:i/>
          <w:sz w:val="24"/>
          <w:szCs w:val="24"/>
        </w:rPr>
        <w:t xml:space="preserve"> m</w:t>
      </w:r>
      <w:r w:rsidRPr="00961560">
        <w:rPr>
          <w:rFonts w:ascii="Times New Roman" w:hAnsi="Times New Roman" w:cs="Times New Roman"/>
          <w:b/>
          <w:i/>
          <w:sz w:val="24"/>
          <w:szCs w:val="24"/>
          <w:vertAlign w:val="superscript"/>
        </w:rPr>
        <w:t>2</w:t>
      </w:r>
      <w:r w:rsidRPr="004B57AA">
        <w:rPr>
          <w:rFonts w:ascii="Times New Roman" w:hAnsi="Times New Roman" w:cs="Times New Roman"/>
          <w:b/>
          <w:i/>
          <w:sz w:val="24"/>
          <w:szCs w:val="24"/>
        </w:rPr>
        <w:t xml:space="preserve"> területű ingatlan 1/1 tulajdoni hányadának ingyenes önkormányzati tulajdonba adását.</w:t>
      </w:r>
    </w:p>
    <w:p w:rsidR="00961560" w:rsidRPr="004B57AA" w:rsidRDefault="00961560" w:rsidP="00BD1053">
      <w:pPr>
        <w:pStyle w:val="Listaszerbekezds"/>
        <w:spacing w:after="0" w:line="240" w:lineRule="auto"/>
        <w:jc w:val="both"/>
        <w:rPr>
          <w:rFonts w:ascii="Times New Roman" w:hAnsi="Times New Roman" w:cs="Times New Roman"/>
          <w:b/>
          <w:i/>
          <w:sz w:val="24"/>
          <w:szCs w:val="24"/>
        </w:rPr>
      </w:pPr>
    </w:p>
    <w:p w:rsidR="00961560" w:rsidRPr="004B57AA" w:rsidRDefault="00961560" w:rsidP="00BD1053">
      <w:pPr>
        <w:pStyle w:val="Listaszerbekezds"/>
        <w:numPr>
          <w:ilvl w:val="0"/>
          <w:numId w:val="1"/>
        </w:numPr>
        <w:spacing w:after="0" w:line="240" w:lineRule="auto"/>
        <w:jc w:val="both"/>
        <w:rPr>
          <w:rFonts w:ascii="Times New Roman" w:hAnsi="Times New Roman" w:cs="Times New Roman"/>
          <w:b/>
          <w:i/>
          <w:sz w:val="24"/>
          <w:szCs w:val="24"/>
        </w:rPr>
      </w:pPr>
      <w:r w:rsidRPr="004B57AA">
        <w:rPr>
          <w:rFonts w:ascii="Times New Roman" w:hAnsi="Times New Roman" w:cs="Times New Roman"/>
          <w:b/>
          <w:i/>
          <w:sz w:val="24"/>
          <w:szCs w:val="24"/>
        </w:rPr>
        <w:t>Az ingatlant az Önkormányzat a Magyarország helyi önkormányzatairól szóló 2011. CLXX</w:t>
      </w:r>
      <w:r>
        <w:rPr>
          <w:rFonts w:ascii="Times New Roman" w:hAnsi="Times New Roman" w:cs="Times New Roman"/>
          <w:b/>
          <w:i/>
          <w:sz w:val="24"/>
          <w:szCs w:val="24"/>
        </w:rPr>
        <w:t>XIX. törvény 13. § (1) bekezdés</w:t>
      </w:r>
      <w:r w:rsidRPr="00961560">
        <w:rPr>
          <w:rFonts w:ascii="Times New Roman" w:hAnsi="Times New Roman" w:cs="Times New Roman"/>
          <w:b/>
          <w:i/>
          <w:sz w:val="24"/>
          <w:szCs w:val="24"/>
        </w:rPr>
        <w:t xml:space="preserve"> 7. pontjában meghatározott (nevezetesen: kulturális szolgáltatás, a kulturális örökség helyi védelme; a helyi közművelődési tevékenység támogatása;) közfeladat ellá</w:t>
      </w:r>
      <w:r>
        <w:rPr>
          <w:rFonts w:ascii="Times New Roman" w:hAnsi="Times New Roman" w:cs="Times New Roman"/>
          <w:b/>
          <w:i/>
          <w:sz w:val="24"/>
          <w:szCs w:val="24"/>
        </w:rPr>
        <w:t>tása</w:t>
      </w:r>
      <w:r w:rsidRPr="00961560">
        <w:rPr>
          <w:rFonts w:ascii="Times New Roman" w:hAnsi="Times New Roman" w:cs="Times New Roman"/>
          <w:b/>
          <w:i/>
          <w:sz w:val="24"/>
          <w:szCs w:val="24"/>
        </w:rPr>
        <w:t xml:space="preserve"> </w:t>
      </w:r>
      <w:r w:rsidRPr="004B57AA">
        <w:rPr>
          <w:rFonts w:ascii="Times New Roman" w:hAnsi="Times New Roman" w:cs="Times New Roman"/>
          <w:b/>
          <w:i/>
          <w:sz w:val="24"/>
          <w:szCs w:val="24"/>
        </w:rPr>
        <w:t>érdekében kívánja tulajdonba venni é</w:t>
      </w:r>
      <w:r w:rsidR="00426C20">
        <w:rPr>
          <w:rFonts w:ascii="Times New Roman" w:hAnsi="Times New Roman" w:cs="Times New Roman"/>
          <w:b/>
          <w:i/>
          <w:sz w:val="24"/>
          <w:szCs w:val="24"/>
        </w:rPr>
        <w:t>s helyi közművelődési tevékenység támogatására (múzeum)</w:t>
      </w:r>
      <w:r w:rsidRPr="004B57AA">
        <w:rPr>
          <w:rFonts w:ascii="Times New Roman" w:hAnsi="Times New Roman" w:cs="Times New Roman"/>
          <w:b/>
          <w:i/>
          <w:sz w:val="24"/>
          <w:szCs w:val="24"/>
        </w:rPr>
        <w:t xml:space="preserve"> célra kívánja felhasználni.</w:t>
      </w:r>
    </w:p>
    <w:p w:rsidR="00961560" w:rsidRPr="004B57AA" w:rsidRDefault="00961560" w:rsidP="00BD1053">
      <w:pPr>
        <w:pStyle w:val="Listaszerbekezds"/>
        <w:spacing w:after="0" w:line="240" w:lineRule="auto"/>
        <w:rPr>
          <w:rFonts w:ascii="Times New Roman" w:hAnsi="Times New Roman" w:cs="Times New Roman"/>
          <w:b/>
          <w:i/>
          <w:sz w:val="24"/>
          <w:szCs w:val="24"/>
        </w:rPr>
      </w:pPr>
    </w:p>
    <w:p w:rsidR="00961560" w:rsidRPr="004B57AA" w:rsidRDefault="00961560" w:rsidP="00BD1053">
      <w:pPr>
        <w:pStyle w:val="Listaszerbekezds"/>
        <w:numPr>
          <w:ilvl w:val="0"/>
          <w:numId w:val="1"/>
        </w:numPr>
        <w:spacing w:after="0" w:line="240" w:lineRule="auto"/>
        <w:jc w:val="both"/>
        <w:rPr>
          <w:rFonts w:ascii="Times New Roman" w:hAnsi="Times New Roman" w:cs="Times New Roman"/>
          <w:b/>
          <w:i/>
          <w:sz w:val="24"/>
          <w:szCs w:val="24"/>
        </w:rPr>
      </w:pPr>
      <w:r w:rsidRPr="004B57AA">
        <w:rPr>
          <w:rFonts w:ascii="Times New Roman" w:hAnsi="Times New Roman" w:cs="Times New Roman"/>
          <w:b/>
          <w:i/>
          <w:sz w:val="24"/>
          <w:szCs w:val="24"/>
        </w:rPr>
        <w:t>Hajdúszoboszló Város Önkormányzata vállalja a tulajdonba adás érdekében felmerülő költségek – ideértve a művelési ág szükséges megváltoztatásának költségét – megtérítését.</w:t>
      </w:r>
    </w:p>
    <w:p w:rsidR="00961560" w:rsidRPr="004B57AA" w:rsidRDefault="00961560" w:rsidP="00BD1053">
      <w:pPr>
        <w:pStyle w:val="Listaszerbekezds"/>
        <w:spacing w:after="0" w:line="240" w:lineRule="auto"/>
        <w:jc w:val="both"/>
        <w:rPr>
          <w:rFonts w:ascii="Times New Roman" w:hAnsi="Times New Roman" w:cs="Times New Roman"/>
          <w:b/>
          <w:i/>
          <w:sz w:val="24"/>
          <w:szCs w:val="24"/>
        </w:rPr>
      </w:pPr>
    </w:p>
    <w:p w:rsidR="00961560" w:rsidRPr="004B57AA" w:rsidRDefault="00961560" w:rsidP="00BD1053">
      <w:pPr>
        <w:pStyle w:val="Listaszerbekezds"/>
        <w:numPr>
          <w:ilvl w:val="0"/>
          <w:numId w:val="1"/>
        </w:numPr>
        <w:spacing w:after="0" w:line="240" w:lineRule="auto"/>
        <w:jc w:val="both"/>
        <w:rPr>
          <w:rFonts w:ascii="Times New Roman" w:hAnsi="Times New Roman" w:cs="Times New Roman"/>
          <w:b/>
          <w:i/>
          <w:sz w:val="24"/>
          <w:szCs w:val="24"/>
        </w:rPr>
      </w:pPr>
      <w:r w:rsidRPr="004B57AA">
        <w:rPr>
          <w:rFonts w:ascii="Times New Roman" w:hAnsi="Times New Roman" w:cs="Times New Roman"/>
          <w:b/>
          <w:i/>
          <w:sz w:val="24"/>
          <w:szCs w:val="24"/>
        </w:rPr>
        <w:t xml:space="preserve">Az igényelt ingatlan nem áll (örökségvédelmi / természetvédelmi / helyi / Natura 2000) védettség alatt. </w:t>
      </w:r>
    </w:p>
    <w:p w:rsidR="00961560" w:rsidRPr="004B57AA" w:rsidRDefault="00961560" w:rsidP="00BD1053">
      <w:pPr>
        <w:pStyle w:val="Listaszerbekezds"/>
        <w:spacing w:after="0" w:line="240" w:lineRule="auto"/>
        <w:jc w:val="both"/>
        <w:rPr>
          <w:rFonts w:ascii="Times New Roman" w:hAnsi="Times New Roman" w:cs="Times New Roman"/>
          <w:b/>
          <w:i/>
          <w:sz w:val="24"/>
          <w:szCs w:val="24"/>
        </w:rPr>
      </w:pPr>
    </w:p>
    <w:p w:rsidR="00961560" w:rsidRPr="004B57AA" w:rsidRDefault="00961560" w:rsidP="00BD1053">
      <w:pPr>
        <w:pStyle w:val="Listaszerbekezds"/>
        <w:numPr>
          <w:ilvl w:val="0"/>
          <w:numId w:val="1"/>
        </w:numPr>
        <w:spacing w:after="0" w:line="240" w:lineRule="auto"/>
        <w:jc w:val="both"/>
        <w:rPr>
          <w:rFonts w:ascii="Times New Roman" w:hAnsi="Times New Roman" w:cs="Times New Roman"/>
          <w:b/>
          <w:i/>
          <w:sz w:val="24"/>
          <w:szCs w:val="24"/>
        </w:rPr>
      </w:pPr>
      <w:r w:rsidRPr="004B57AA">
        <w:rPr>
          <w:rFonts w:ascii="Times New Roman" w:hAnsi="Times New Roman" w:cs="Times New Roman"/>
          <w:b/>
          <w:i/>
          <w:sz w:val="24"/>
          <w:szCs w:val="24"/>
        </w:rPr>
        <w:t>A Képviselő-testület felhatalmazza a polgármestert</w:t>
      </w:r>
      <w:r w:rsidR="00426C20">
        <w:rPr>
          <w:rFonts w:ascii="Times New Roman" w:hAnsi="Times New Roman" w:cs="Times New Roman"/>
          <w:b/>
          <w:i/>
          <w:sz w:val="24"/>
          <w:szCs w:val="24"/>
        </w:rPr>
        <w:t>, hogy a Hajdúszoboszló, 6089</w:t>
      </w:r>
      <w:r w:rsidR="003A2E1D">
        <w:rPr>
          <w:rFonts w:ascii="Times New Roman" w:hAnsi="Times New Roman" w:cs="Times New Roman"/>
          <w:b/>
          <w:i/>
          <w:sz w:val="24"/>
          <w:szCs w:val="24"/>
        </w:rPr>
        <w:t>.</w:t>
      </w:r>
      <w:r w:rsidRPr="004B57AA">
        <w:rPr>
          <w:rFonts w:ascii="Times New Roman" w:hAnsi="Times New Roman" w:cs="Times New Roman"/>
          <w:b/>
          <w:i/>
          <w:sz w:val="24"/>
          <w:szCs w:val="24"/>
        </w:rPr>
        <w:t xml:space="preserve"> hrsz.-ú ingatlan ingyenes önkormányzati tulajdonba adásával kapcsolatos eljárás során az MNV Zrt. felé teljes jogkörben eljárjon, és valamennyi nyilatkozatot megtegyen.</w:t>
      </w:r>
    </w:p>
    <w:p w:rsidR="00961560" w:rsidRPr="004B57AA" w:rsidRDefault="00961560" w:rsidP="00BD1053">
      <w:pPr>
        <w:pStyle w:val="Listaszerbekezds"/>
        <w:spacing w:after="0" w:line="240" w:lineRule="auto"/>
        <w:jc w:val="both"/>
        <w:rPr>
          <w:rFonts w:ascii="Times New Roman" w:hAnsi="Times New Roman" w:cs="Times New Roman"/>
          <w:b/>
          <w:i/>
          <w:sz w:val="24"/>
          <w:szCs w:val="24"/>
        </w:rPr>
      </w:pPr>
    </w:p>
    <w:p w:rsidR="00961560" w:rsidRDefault="00961560" w:rsidP="00BD1053">
      <w:pPr>
        <w:pStyle w:val="Listaszerbekezds"/>
        <w:numPr>
          <w:ilvl w:val="0"/>
          <w:numId w:val="1"/>
        </w:numPr>
        <w:spacing w:after="0" w:line="240" w:lineRule="auto"/>
        <w:jc w:val="both"/>
        <w:rPr>
          <w:rFonts w:ascii="Times New Roman" w:hAnsi="Times New Roman" w:cs="Times New Roman"/>
          <w:b/>
          <w:i/>
          <w:sz w:val="24"/>
          <w:szCs w:val="24"/>
        </w:rPr>
      </w:pPr>
      <w:r w:rsidRPr="004B57AA">
        <w:rPr>
          <w:rFonts w:ascii="Times New Roman" w:hAnsi="Times New Roman" w:cs="Times New Roman"/>
          <w:b/>
          <w:i/>
          <w:sz w:val="24"/>
          <w:szCs w:val="24"/>
        </w:rPr>
        <w:t>A Képviselő-testület felhatalmazza a polgármestert</w:t>
      </w:r>
      <w:r w:rsidR="00426C20">
        <w:rPr>
          <w:rFonts w:ascii="Times New Roman" w:hAnsi="Times New Roman" w:cs="Times New Roman"/>
          <w:b/>
          <w:i/>
          <w:sz w:val="24"/>
          <w:szCs w:val="24"/>
        </w:rPr>
        <w:t>, hogy a Hajdúszoboszló, 6089</w:t>
      </w:r>
      <w:r w:rsidRPr="004B57AA">
        <w:rPr>
          <w:rFonts w:ascii="Times New Roman" w:hAnsi="Times New Roman" w:cs="Times New Roman"/>
          <w:b/>
          <w:i/>
          <w:sz w:val="24"/>
          <w:szCs w:val="24"/>
        </w:rPr>
        <w:t xml:space="preserve"> hrsz.-ú ingatlan ingyenes önkormányzati tulajdonba adására vonatkozó megállapodást aláírja.</w:t>
      </w:r>
    </w:p>
    <w:p w:rsidR="00BD1053" w:rsidRPr="00BD1053" w:rsidRDefault="00BD1053" w:rsidP="00BD1053">
      <w:pPr>
        <w:spacing w:after="0" w:line="240" w:lineRule="auto"/>
        <w:jc w:val="both"/>
        <w:rPr>
          <w:rFonts w:ascii="Times New Roman" w:hAnsi="Times New Roman" w:cs="Times New Roman"/>
          <w:b/>
          <w:i/>
          <w:sz w:val="24"/>
          <w:szCs w:val="24"/>
        </w:rPr>
      </w:pPr>
    </w:p>
    <w:p w:rsidR="00961560" w:rsidRPr="00BD1053" w:rsidRDefault="00BD1053" w:rsidP="00BD1053">
      <w:pPr>
        <w:pStyle w:val="Listaszerbekezds"/>
        <w:spacing w:after="0" w:line="240" w:lineRule="auto"/>
        <w:jc w:val="both"/>
        <w:rPr>
          <w:rFonts w:ascii="Times New Roman" w:hAnsi="Times New Roman" w:cs="Times New Roman"/>
          <w:b/>
          <w:i/>
          <w:sz w:val="24"/>
          <w:szCs w:val="24"/>
        </w:rPr>
      </w:pPr>
      <w:r w:rsidRPr="00BD1053">
        <w:rPr>
          <w:rFonts w:ascii="Times New Roman" w:hAnsi="Times New Roman" w:cs="Times New Roman"/>
          <w:b/>
          <w:i/>
          <w:sz w:val="24"/>
          <w:szCs w:val="24"/>
          <w:u w:val="single"/>
        </w:rPr>
        <w:t>Felelős:</w:t>
      </w:r>
      <w:r w:rsidRPr="00BD1053">
        <w:rPr>
          <w:rFonts w:ascii="Times New Roman" w:hAnsi="Times New Roman" w:cs="Times New Roman"/>
          <w:b/>
          <w:i/>
          <w:sz w:val="24"/>
          <w:szCs w:val="24"/>
        </w:rPr>
        <w:t xml:space="preserve"> </w:t>
      </w:r>
      <w:r w:rsidR="00F15443">
        <w:rPr>
          <w:rFonts w:ascii="Times New Roman" w:hAnsi="Times New Roman" w:cs="Times New Roman"/>
          <w:b/>
          <w:i/>
          <w:sz w:val="24"/>
          <w:szCs w:val="24"/>
        </w:rPr>
        <w:t>J</w:t>
      </w:r>
      <w:r w:rsidRPr="00BD1053">
        <w:rPr>
          <w:rFonts w:ascii="Times New Roman" w:hAnsi="Times New Roman" w:cs="Times New Roman"/>
          <w:b/>
          <w:i/>
          <w:sz w:val="24"/>
          <w:szCs w:val="24"/>
        </w:rPr>
        <w:t>egyző</w:t>
      </w:r>
    </w:p>
    <w:p w:rsidR="00961560" w:rsidRPr="00BD1053" w:rsidRDefault="00961560" w:rsidP="00BD1053">
      <w:pPr>
        <w:pStyle w:val="Listaszerbekezds"/>
        <w:spacing w:after="0" w:line="240" w:lineRule="auto"/>
        <w:jc w:val="both"/>
        <w:rPr>
          <w:rFonts w:ascii="Times New Roman" w:hAnsi="Times New Roman" w:cs="Times New Roman"/>
          <w:b/>
          <w:i/>
          <w:sz w:val="24"/>
          <w:szCs w:val="24"/>
        </w:rPr>
      </w:pPr>
      <w:r w:rsidRPr="00BD1053">
        <w:rPr>
          <w:rFonts w:ascii="Times New Roman" w:hAnsi="Times New Roman" w:cs="Times New Roman"/>
          <w:b/>
          <w:i/>
          <w:sz w:val="24"/>
          <w:szCs w:val="24"/>
          <w:u w:val="single"/>
        </w:rPr>
        <w:t>Határidő:</w:t>
      </w:r>
      <w:r w:rsidRPr="00BD1053">
        <w:rPr>
          <w:rFonts w:ascii="Times New Roman" w:hAnsi="Times New Roman" w:cs="Times New Roman"/>
          <w:b/>
          <w:i/>
          <w:sz w:val="24"/>
          <w:szCs w:val="24"/>
        </w:rPr>
        <w:t xml:space="preserve"> </w:t>
      </w:r>
      <w:r w:rsidR="00426C20" w:rsidRPr="00BD1053">
        <w:rPr>
          <w:rFonts w:ascii="Times New Roman" w:hAnsi="Times New Roman" w:cs="Times New Roman"/>
          <w:b/>
          <w:i/>
          <w:sz w:val="24"/>
          <w:szCs w:val="24"/>
        </w:rPr>
        <w:t>2025. december 31</w:t>
      </w:r>
      <w:r w:rsidRPr="00BD1053">
        <w:rPr>
          <w:rFonts w:ascii="Times New Roman" w:hAnsi="Times New Roman" w:cs="Times New Roman"/>
          <w:b/>
          <w:i/>
          <w:sz w:val="24"/>
          <w:szCs w:val="24"/>
        </w:rPr>
        <w:t>.</w:t>
      </w:r>
      <w:r w:rsidR="00BD1053" w:rsidRPr="00BD1053">
        <w:rPr>
          <w:rFonts w:ascii="Times New Roman" w:hAnsi="Times New Roman" w:cs="Times New Roman"/>
          <w:b/>
          <w:i/>
          <w:sz w:val="24"/>
          <w:szCs w:val="24"/>
        </w:rPr>
        <w:t>”</w:t>
      </w:r>
    </w:p>
    <w:p w:rsidR="00961560" w:rsidRDefault="00961560" w:rsidP="000664D3">
      <w:pPr>
        <w:spacing w:after="0" w:line="240" w:lineRule="auto"/>
        <w:jc w:val="both"/>
        <w:rPr>
          <w:rFonts w:ascii="Times New Roman" w:hAnsi="Times New Roman" w:cs="Times New Roman"/>
          <w:b/>
          <w:i/>
          <w:sz w:val="24"/>
          <w:szCs w:val="24"/>
        </w:rPr>
      </w:pPr>
    </w:p>
    <w:p w:rsidR="000664D3" w:rsidRDefault="000664D3" w:rsidP="000664D3">
      <w:pPr>
        <w:pStyle w:val="Listaszerbekezds"/>
        <w:spacing w:after="0" w:line="240" w:lineRule="auto"/>
        <w:ind w:left="0"/>
        <w:jc w:val="both"/>
        <w:rPr>
          <w:rFonts w:ascii="Times New Roman" w:hAnsi="Times New Roman" w:cs="Times New Roman"/>
          <w:b/>
          <w:i/>
          <w:sz w:val="24"/>
          <w:szCs w:val="24"/>
        </w:rPr>
      </w:pPr>
    </w:p>
    <w:p w:rsidR="000664D3" w:rsidRPr="002F740E" w:rsidRDefault="00426C20" w:rsidP="000664D3">
      <w:pPr>
        <w:pStyle w:val="Listaszerbekezds"/>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Hajdúszoboszló, 2025. november 3.</w:t>
      </w:r>
    </w:p>
    <w:p w:rsidR="000664D3" w:rsidRDefault="000664D3" w:rsidP="000664D3">
      <w:pPr>
        <w:jc w:val="both"/>
        <w:rPr>
          <w:rFonts w:ascii="Times New Roman" w:hAnsi="Times New Roman" w:cs="Times New Roman"/>
          <w:sz w:val="24"/>
          <w:szCs w:val="24"/>
        </w:rPr>
      </w:pPr>
    </w:p>
    <w:p w:rsidR="000664D3" w:rsidRDefault="00BD1053" w:rsidP="000B7F2F">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d</w:t>
      </w:r>
      <w:r w:rsidR="000664D3">
        <w:rPr>
          <w:rFonts w:ascii="Times New Roman" w:hAnsi="Times New Roman" w:cs="Times New Roman"/>
          <w:sz w:val="24"/>
          <w:szCs w:val="24"/>
        </w:rPr>
        <w:t>r. Biró Anett</w:t>
      </w:r>
    </w:p>
    <w:p w:rsidR="000664D3" w:rsidRPr="00243B3E" w:rsidRDefault="000664D3" w:rsidP="000B7F2F">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vagyongazdálkodási osztályvezető</w:t>
      </w:r>
    </w:p>
    <w:p w:rsidR="000664D3" w:rsidRDefault="000664D3" w:rsidP="006148F8">
      <w:pPr>
        <w:jc w:val="both"/>
        <w:rPr>
          <w:rFonts w:ascii="Times New Roman" w:hAnsi="Times New Roman" w:cs="Times New Roman"/>
          <w:sz w:val="24"/>
          <w:szCs w:val="24"/>
        </w:rPr>
      </w:pPr>
    </w:p>
    <w:p w:rsidR="00E25FEA" w:rsidRDefault="00E25FEA" w:rsidP="006148F8">
      <w:pPr>
        <w:jc w:val="both"/>
        <w:rPr>
          <w:rFonts w:ascii="Times New Roman" w:hAnsi="Times New Roman" w:cs="Times New Roman"/>
          <w:sz w:val="24"/>
          <w:szCs w:val="24"/>
        </w:rPr>
      </w:pPr>
    </w:p>
    <w:p w:rsidR="00E25FEA" w:rsidRDefault="00E25FEA" w:rsidP="006148F8">
      <w:pPr>
        <w:jc w:val="both"/>
        <w:rPr>
          <w:rFonts w:ascii="Times New Roman" w:hAnsi="Times New Roman" w:cs="Times New Roman"/>
          <w:sz w:val="24"/>
          <w:szCs w:val="24"/>
        </w:rPr>
      </w:pPr>
    </w:p>
    <w:p w:rsidR="00E25FEA" w:rsidRDefault="00E25FEA" w:rsidP="006148F8">
      <w:pPr>
        <w:jc w:val="both"/>
        <w:rPr>
          <w:rFonts w:ascii="Times New Roman" w:hAnsi="Times New Roman" w:cs="Times New Roman"/>
          <w:sz w:val="24"/>
          <w:szCs w:val="24"/>
        </w:rPr>
      </w:pPr>
    </w:p>
    <w:p w:rsidR="00E25FEA" w:rsidRDefault="00E25FEA" w:rsidP="006148F8">
      <w:pPr>
        <w:jc w:val="both"/>
        <w:rPr>
          <w:rFonts w:ascii="Times New Roman" w:hAnsi="Times New Roman" w:cs="Times New Roman"/>
          <w:sz w:val="24"/>
          <w:szCs w:val="24"/>
        </w:rPr>
      </w:pPr>
    </w:p>
    <w:p w:rsidR="00E25FEA" w:rsidRDefault="00E25FEA" w:rsidP="006148F8">
      <w:pPr>
        <w:jc w:val="both"/>
        <w:rPr>
          <w:rFonts w:ascii="Times New Roman" w:hAnsi="Times New Roman" w:cs="Times New Roman"/>
          <w:sz w:val="24"/>
          <w:szCs w:val="24"/>
        </w:rPr>
      </w:pPr>
    </w:p>
    <w:p w:rsidR="00E25FEA" w:rsidRDefault="00E25FEA" w:rsidP="006148F8">
      <w:pPr>
        <w:jc w:val="both"/>
        <w:rPr>
          <w:rFonts w:ascii="Times New Roman" w:hAnsi="Times New Roman" w:cs="Times New Roman"/>
          <w:sz w:val="24"/>
          <w:szCs w:val="24"/>
        </w:rPr>
      </w:pPr>
    </w:p>
    <w:p w:rsidR="00E25FEA" w:rsidRDefault="00E25FEA" w:rsidP="006148F8">
      <w:pPr>
        <w:jc w:val="both"/>
        <w:rPr>
          <w:rFonts w:ascii="Times New Roman" w:hAnsi="Times New Roman" w:cs="Times New Roman"/>
          <w:sz w:val="24"/>
          <w:szCs w:val="24"/>
        </w:rPr>
      </w:pPr>
    </w:p>
    <w:p w:rsidR="00E25FEA" w:rsidRDefault="00E25FEA" w:rsidP="00E25FEA">
      <w:pPr>
        <w:pStyle w:val="Listaszerbekezds"/>
        <w:numPr>
          <w:ilvl w:val="0"/>
          <w:numId w:val="2"/>
        </w:numPr>
        <w:jc w:val="right"/>
        <w:rPr>
          <w:rFonts w:ascii="Times New Roman" w:hAnsi="Times New Roman" w:cs="Times New Roman"/>
          <w:i/>
          <w:sz w:val="24"/>
          <w:szCs w:val="24"/>
        </w:rPr>
      </w:pPr>
      <w:r w:rsidRPr="00E25FEA">
        <w:rPr>
          <w:rFonts w:ascii="Times New Roman" w:hAnsi="Times New Roman" w:cs="Times New Roman"/>
          <w:i/>
          <w:sz w:val="24"/>
          <w:szCs w:val="24"/>
        </w:rPr>
        <w:t>sz. melléklet</w:t>
      </w:r>
    </w:p>
    <w:p w:rsidR="00E25FEA" w:rsidRDefault="00E25FEA" w:rsidP="00E25FEA">
      <w:pPr>
        <w:tabs>
          <w:tab w:val="center" w:pos="4536"/>
        </w:tabs>
        <w:spacing w:after="0" w:line="240" w:lineRule="auto"/>
        <w:jc w:val="center"/>
        <w:outlineLvl w:val="0"/>
        <w:rPr>
          <w:b/>
          <w:u w:val="single"/>
        </w:rPr>
      </w:pPr>
      <w:bookmarkStart w:id="1" w:name="_Toc124512831"/>
      <w:r>
        <w:rPr>
          <w:b/>
          <w:u w:val="single"/>
        </w:rPr>
        <w:t>MEGÁLLAPODÁS</w:t>
      </w:r>
      <w:bookmarkEnd w:id="1"/>
    </w:p>
    <w:p w:rsidR="00E25FEA" w:rsidRDefault="00E25FEA" w:rsidP="00E25FEA">
      <w:pPr>
        <w:tabs>
          <w:tab w:val="center" w:pos="4536"/>
        </w:tabs>
        <w:spacing w:after="0" w:line="240" w:lineRule="auto"/>
        <w:jc w:val="center"/>
        <w:outlineLvl w:val="0"/>
        <w:rPr>
          <w:b/>
          <w:u w:val="single"/>
        </w:rPr>
      </w:pPr>
    </w:p>
    <w:p w:rsidR="00E25FEA" w:rsidRDefault="00E25FEA" w:rsidP="00E25FEA">
      <w:pPr>
        <w:spacing w:after="0" w:line="240" w:lineRule="auto"/>
        <w:jc w:val="center"/>
        <w:rPr>
          <w:b/>
        </w:rPr>
      </w:pPr>
      <w:r>
        <w:rPr>
          <w:b/>
        </w:rPr>
        <w:t>állami vagyonba tartozó ingatlan ingyenes önkormányzati tulajdonba adásáról a közúti közlekedésről szóló 1988. évi I. törvény 32. § (3a) bekezdése alapján</w:t>
      </w:r>
    </w:p>
    <w:p w:rsidR="00E25FEA" w:rsidRDefault="00E25FEA" w:rsidP="00E25FEA">
      <w:pPr>
        <w:spacing w:after="0" w:line="240" w:lineRule="auto"/>
        <w:jc w:val="center"/>
        <w:rPr>
          <w:b/>
        </w:rPr>
      </w:pPr>
      <w:r>
        <w:rPr>
          <w:b/>
        </w:rPr>
        <w:t>Tervezet</w:t>
      </w:r>
    </w:p>
    <w:p w:rsidR="00E25FEA" w:rsidRDefault="00E25FEA" w:rsidP="00E25FEA">
      <w:pPr>
        <w:spacing w:after="0" w:line="240" w:lineRule="auto"/>
        <w:jc w:val="center"/>
      </w:pPr>
      <w:r>
        <w:t>(a továbbiakban: jelen megállapodás)</w:t>
      </w:r>
    </w:p>
    <w:p w:rsidR="00E25FEA" w:rsidRDefault="00E25FEA" w:rsidP="00E25FEA">
      <w:pPr>
        <w:spacing w:after="0" w:line="240" w:lineRule="auto"/>
      </w:pPr>
    </w:p>
    <w:p w:rsidR="00E25FEA" w:rsidRDefault="00E25FEA" w:rsidP="00E25FEA">
      <w:pPr>
        <w:spacing w:after="0" w:line="240" w:lineRule="auto"/>
      </w:pPr>
      <w:r>
        <w:t>amely létrejött:</w:t>
      </w:r>
    </w:p>
    <w:p w:rsidR="00E25FEA" w:rsidRDefault="00E25FEA" w:rsidP="00E25FEA">
      <w:pPr>
        <w:spacing w:after="0" w:line="240" w:lineRule="auto"/>
        <w:jc w:val="both"/>
      </w:pPr>
    </w:p>
    <w:p w:rsidR="00E25FEA" w:rsidRDefault="00E25FEA" w:rsidP="00E25FEA">
      <w:pPr>
        <w:spacing w:after="0" w:line="240" w:lineRule="auto"/>
        <w:jc w:val="both"/>
      </w:pPr>
      <w:r>
        <w:t xml:space="preserve">egyrészről a </w:t>
      </w:r>
      <w:r>
        <w:rPr>
          <w:b/>
        </w:rPr>
        <w:t xml:space="preserve">Magyar Állam, </w:t>
      </w:r>
      <w:r>
        <w:t>mint tulajdonos</w:t>
      </w:r>
      <w:r>
        <w:rPr>
          <w:b/>
        </w:rPr>
        <w:t xml:space="preserve"> </w:t>
      </w:r>
      <w:r>
        <w:t xml:space="preserve">képviseletében az állami vagyonról szóló 2007. évi CVI. törvény (a továbbiakban: </w:t>
      </w:r>
      <w:r>
        <w:rPr>
          <w:b/>
        </w:rPr>
        <w:t>Vtv</w:t>
      </w:r>
      <w:r>
        <w:t xml:space="preserve">.) 17. § (1) bekezdésének e) pontja alapján eljáró </w:t>
      </w:r>
      <w:r>
        <w:rPr>
          <w:b/>
        </w:rPr>
        <w:t>Magyar Nemzeti Vagyonkezelő Zártkörűen működő Részvénytársaság</w:t>
      </w:r>
      <w:r>
        <w:t xml:space="preserve"> (székhely: 1133 Budapest, Pozsonyi út 56.; adószám: 14077340-2-44.; nyilvántartást vezető szerv: Fővárosi Törvényszék Cégbírósága, nyilvántartási szám: 01-10-045784; statisztikai számjel: 14077340-6420-114-01; képviseli együttesen: Dr. Holhós György Kornél területi irodavezető és Dr. Zsíros Annamária vagyongazdálkodási jogi vezető menedzser együttesen), mint tulajdonba adó (a továbbiakban: </w:t>
      </w:r>
      <w:r>
        <w:rPr>
          <w:b/>
        </w:rPr>
        <w:t>MNV Zrt</w:t>
      </w:r>
      <w:r>
        <w:t xml:space="preserve">. vagy </w:t>
      </w:r>
      <w:r>
        <w:rPr>
          <w:b/>
          <w:bCs/>
        </w:rPr>
        <w:t>Tulajdonba adó</w:t>
      </w:r>
      <w:r>
        <w:t>),</w:t>
      </w:r>
    </w:p>
    <w:p w:rsidR="00E25FEA" w:rsidRDefault="00E25FEA" w:rsidP="00E25FEA">
      <w:pPr>
        <w:spacing w:after="0" w:line="240" w:lineRule="auto"/>
        <w:jc w:val="both"/>
      </w:pPr>
    </w:p>
    <w:p w:rsidR="00E25FEA" w:rsidRDefault="00E25FEA" w:rsidP="00E25FEA">
      <w:pPr>
        <w:spacing w:after="0" w:line="240" w:lineRule="auto"/>
        <w:jc w:val="both"/>
      </w:pPr>
      <w:r>
        <w:t xml:space="preserve">másrészről </w:t>
      </w:r>
      <w:r>
        <w:rPr>
          <w:b/>
          <w:bCs/>
        </w:rPr>
        <w:t>Hajdúszoboszló Város Önkormányzata</w:t>
      </w:r>
      <w:r>
        <w:t xml:space="preserve"> (székhely: 4200 Hajdúszoboszló, Hősök tere 1.; nyilvántartást vezető szerv: Magyar Államkincstár, törzskönyvi azonosító szám/PIR szám: 372745; államháztartási egyedi azonosító (ÁHTI): 709538, statisztikai számjel: 15728355-8411-321-09; adószám: 15728355-2-09; képviseli: Czeglédi Gyula polgármester), mint tulajdonba vevő (továbbiakban: </w:t>
      </w:r>
      <w:r>
        <w:rPr>
          <w:b/>
          <w:bCs/>
        </w:rPr>
        <w:t xml:space="preserve">Önkormányzat </w:t>
      </w:r>
      <w:r>
        <w:t xml:space="preserve">vagy </w:t>
      </w:r>
      <w:r>
        <w:rPr>
          <w:b/>
          <w:bCs/>
        </w:rPr>
        <w:t>Tulajdonba vevő)</w:t>
      </w:r>
    </w:p>
    <w:p w:rsidR="00E25FEA" w:rsidRDefault="00E25FEA" w:rsidP="00E25FEA">
      <w:pPr>
        <w:spacing w:after="0" w:line="240" w:lineRule="auto"/>
        <w:jc w:val="both"/>
      </w:pPr>
    </w:p>
    <w:p w:rsidR="00E25FEA" w:rsidRDefault="00E25FEA" w:rsidP="00E25FEA">
      <w:pPr>
        <w:spacing w:after="0" w:line="240" w:lineRule="auto"/>
        <w:jc w:val="both"/>
      </w:pPr>
      <w:r>
        <w:t xml:space="preserve">– együttesen: </w:t>
      </w:r>
      <w:r>
        <w:rPr>
          <w:b/>
        </w:rPr>
        <w:t>Szerződő Felek,</w:t>
      </w:r>
      <w:r>
        <w:t xml:space="preserve"> külön-külön</w:t>
      </w:r>
      <w:r>
        <w:rPr>
          <w:b/>
        </w:rPr>
        <w:t>: Szerződő Fél</w:t>
      </w:r>
      <w:r>
        <w:t xml:space="preserve"> – között alulírott helyen és napon az alábbiak szerint:</w:t>
      </w:r>
    </w:p>
    <w:p w:rsidR="00E25FEA" w:rsidRDefault="00E25FEA" w:rsidP="00E25FEA">
      <w:pPr>
        <w:spacing w:after="0" w:line="240" w:lineRule="auto"/>
        <w:jc w:val="both"/>
      </w:pPr>
    </w:p>
    <w:p w:rsidR="00E25FEA" w:rsidRDefault="00E25FEA" w:rsidP="00E25FEA">
      <w:pPr>
        <w:spacing w:after="0" w:line="240" w:lineRule="auto"/>
        <w:jc w:val="both"/>
        <w:rPr>
          <w:b/>
          <w:u w:val="single"/>
        </w:rPr>
      </w:pPr>
      <w:r>
        <w:rPr>
          <w:b/>
          <w:u w:val="single"/>
        </w:rPr>
        <w:t>I. Előzmények:</w:t>
      </w:r>
    </w:p>
    <w:p w:rsidR="00E25FEA" w:rsidRDefault="00E25FEA" w:rsidP="00E25FEA">
      <w:pPr>
        <w:spacing w:after="0" w:line="240" w:lineRule="auto"/>
        <w:jc w:val="both"/>
        <w:rPr>
          <w:b/>
          <w:u w:val="single"/>
        </w:rPr>
      </w:pPr>
    </w:p>
    <w:p w:rsidR="00E25FEA" w:rsidRDefault="00E25FEA" w:rsidP="00E25FEA">
      <w:pPr>
        <w:spacing w:after="0" w:line="240" w:lineRule="auto"/>
        <w:jc w:val="both"/>
        <w:rPr>
          <w:bCs/>
        </w:rPr>
      </w:pPr>
      <w:r>
        <w:rPr>
          <w:b/>
        </w:rPr>
        <w:t xml:space="preserve">I.1. </w:t>
      </w:r>
      <w:r>
        <w:rPr>
          <w:bCs/>
        </w:rPr>
        <w:t>A Vtv. 3. § (1) bekezdése értelmében a rábízott állami vagyon felett az államot megillető tulajdonosi jogok és kötelezettségek összességét tulajdonosi joggyakorlóként, ha törvény vagy miniszteri rendelet eltérően nem rendelkezik, az MNV Zrt. gyakorolja.</w:t>
      </w:r>
    </w:p>
    <w:p w:rsidR="00E25FEA" w:rsidRDefault="00E25FEA" w:rsidP="00E25FEA">
      <w:pPr>
        <w:spacing w:after="0" w:line="240" w:lineRule="auto"/>
        <w:jc w:val="both"/>
        <w:rPr>
          <w:bCs/>
        </w:rPr>
      </w:pPr>
      <w:r>
        <w:rPr>
          <w:bCs/>
        </w:rPr>
        <w:t>A Vtv. 33. §-ának (1) bekezdése szerint állami vagyon tulajdonjogának átruházására – ha törvény eltérően nem rendelkezik – kizárólag az MNV Zrt. jogosult.</w:t>
      </w:r>
    </w:p>
    <w:p w:rsidR="00E25FEA" w:rsidRDefault="00E25FEA" w:rsidP="00E25FEA">
      <w:pPr>
        <w:spacing w:after="0" w:line="240" w:lineRule="auto"/>
        <w:jc w:val="both"/>
        <w:rPr>
          <w:bCs/>
        </w:rPr>
      </w:pPr>
    </w:p>
    <w:p w:rsidR="00E25FEA" w:rsidRDefault="00E25FEA" w:rsidP="00E25FEA">
      <w:pPr>
        <w:spacing w:after="0" w:line="240" w:lineRule="auto"/>
        <w:jc w:val="both"/>
        <w:rPr>
          <w:bCs/>
        </w:rPr>
      </w:pPr>
      <w:r>
        <w:rPr>
          <w:b/>
        </w:rPr>
        <w:t xml:space="preserve">I.2. </w:t>
      </w:r>
      <w:r>
        <w:rPr>
          <w:bCs/>
        </w:rPr>
        <w:t>A közúti közlekedésről szóló 1988. évi I. törvény (a továbbiakban: Kkt.) 32. § (1) és (2) bekezdéseiben foglaltak értelmében az országos közúthálózat az állam tulajdonában, a helyi közúthálózat a települési vagy területi önkormányzat tulajdonában van. A közutakat az ingatlan-nyilvántartásban közútként kell feltüntetni. A Kkt. 32.§ (3a) bekezdése értelmében ha a közlekedési hatóság állami tulajdonú ingatlanon megépített utat helyi közúttá vagy önkormányzati tulajdonú ingatlanon megépített utat országos közúttá minősít, vagy akként helyez forgalomba az érintett ingatlan tulajdonosa és országos közút esetén a magyar állam képviseletében eljáró szerv, helyi közút esetén a helyi önkormányzat a közút tulajdonjogának átruházására köteles – az ingatlan-nyilvántartáson való átvezetésére alkalmas – megállapodást kötni, és köteles azt átadni és átvenni. Az átruházásra ingyenesen, könyv szerinti értéken kerül sor.</w:t>
      </w:r>
    </w:p>
    <w:p w:rsidR="00E25FEA" w:rsidRDefault="00E25FEA" w:rsidP="00E25FEA">
      <w:pPr>
        <w:spacing w:after="0" w:line="240" w:lineRule="auto"/>
        <w:jc w:val="both"/>
        <w:rPr>
          <w:b/>
        </w:rPr>
      </w:pPr>
    </w:p>
    <w:p w:rsidR="00E25FEA" w:rsidRDefault="00E25FEA" w:rsidP="00E25FEA">
      <w:pPr>
        <w:spacing w:after="0" w:line="240" w:lineRule="auto"/>
        <w:jc w:val="both"/>
      </w:pPr>
      <w:r>
        <w:rPr>
          <w:b/>
          <w:bCs/>
        </w:rPr>
        <w:t>I.3.</w:t>
      </w:r>
      <w:r>
        <w:t xml:space="preserve"> Szerződő Felek rögzítik, hogy Hajdúszoboszló Város Önkormányzata kezdeményezte az MNV Zrt.-nél a II.1. pontban megjelölt ingatlan ingyenes önkormányzati tulajdonba vételét, melyet Hajdúszoboszló Város Önkormányzata </w:t>
      </w:r>
      <w:bookmarkStart w:id="2" w:name="_Hlk131674274"/>
      <w:r>
        <w:t xml:space="preserve">Képviselő-testülete 11/2025. (I.30.) </w:t>
      </w:r>
      <w:bookmarkEnd w:id="2"/>
      <w:r>
        <w:t xml:space="preserve">határozatában </w:t>
      </w:r>
      <w:r>
        <w:rPr>
          <w:bCs/>
        </w:rPr>
        <w:t>(1. sz. melléklet) támogatott</w:t>
      </w:r>
      <w:r>
        <w:t xml:space="preserve">. A térítésmentes tulajdonba adásra a Kkt. 32. § (3a) bekezdése alapján kerül sor, tekintettel arra, hogy a </w:t>
      </w:r>
      <w:r>
        <w:lastRenderedPageBreak/>
        <w:t>Hajdú-Bihar Megyei Közlekedési Felügyelet Közúti és Vasúti Osztály, mint illetékes közlekedési hatóság a 2373/2/2006. ügyiratszámú határozatával (2.sz. melléklet) helyi közúttá nyilvánította.</w:t>
      </w:r>
    </w:p>
    <w:p w:rsidR="00E25FEA" w:rsidRDefault="00E25FEA" w:rsidP="00E25FEA">
      <w:pPr>
        <w:spacing w:after="0" w:line="240" w:lineRule="auto"/>
        <w:jc w:val="both"/>
      </w:pPr>
    </w:p>
    <w:p w:rsidR="00E25FEA" w:rsidRDefault="00E25FEA" w:rsidP="00E25FEA">
      <w:pPr>
        <w:spacing w:after="0" w:line="240" w:lineRule="auto"/>
        <w:jc w:val="both"/>
      </w:pPr>
    </w:p>
    <w:p w:rsidR="00E25FEA" w:rsidRDefault="00E25FEA" w:rsidP="00E25FEA">
      <w:pPr>
        <w:spacing w:after="0" w:line="240" w:lineRule="auto"/>
        <w:jc w:val="both"/>
        <w:rPr>
          <w:u w:val="single"/>
        </w:rPr>
      </w:pPr>
      <w:r>
        <w:rPr>
          <w:b/>
          <w:u w:val="single"/>
        </w:rPr>
        <w:t>II. A jelen megállapodás tárgya:</w:t>
      </w:r>
    </w:p>
    <w:p w:rsidR="00E25FEA" w:rsidRDefault="00E25FEA" w:rsidP="00E25FEA">
      <w:pPr>
        <w:spacing w:after="0" w:line="240" w:lineRule="auto"/>
        <w:jc w:val="both"/>
        <w:rPr>
          <w:b/>
          <w:u w:val="single"/>
        </w:rPr>
      </w:pPr>
    </w:p>
    <w:p w:rsidR="00E25FEA" w:rsidRDefault="00E25FEA" w:rsidP="00E25FEA">
      <w:pPr>
        <w:spacing w:after="0" w:line="240" w:lineRule="auto"/>
        <w:jc w:val="both"/>
        <w:rPr>
          <w:u w:val="single"/>
        </w:rPr>
      </w:pPr>
      <w:r>
        <w:rPr>
          <w:b/>
          <w:bCs/>
        </w:rPr>
        <w:t>II.1.</w:t>
      </w:r>
      <w:r>
        <w:t xml:space="preserve"> Szerződő Felek megállapodnak, hogy a jelen megállapodás tárgyát az ingatlan-nyilvántartás szerint a Magyar Állam 1/1 arányú tulajdonában lévő és az MNV Zrt. tulajdonosi joggyakorlásában lévő alábbi ingatlan (a továbbiakban: Ingatlan) képezi.</w:t>
      </w:r>
    </w:p>
    <w:p w:rsidR="00E25FEA" w:rsidRDefault="00E25FEA" w:rsidP="00E25FEA">
      <w:pPr>
        <w:spacing w:after="0" w:line="240" w:lineRule="auto"/>
        <w:jc w:val="both"/>
        <w:rPr>
          <w:u w:val="single"/>
        </w:rPr>
      </w:pPr>
    </w:p>
    <w:p w:rsidR="00E25FEA" w:rsidRDefault="00E25FEA" w:rsidP="00E25FEA">
      <w:pPr>
        <w:spacing w:after="0" w:line="240" w:lineRule="auto"/>
        <w:jc w:val="both"/>
        <w:rPr>
          <w:u w:val="single"/>
        </w:rPr>
      </w:pPr>
      <w:r>
        <w:rPr>
          <w:u w:val="single"/>
        </w:rPr>
        <w:t xml:space="preserve">Az Ingatlan </w:t>
      </w:r>
      <w:r>
        <w:rPr>
          <w:i/>
          <w:iCs/>
          <w:u w:val="single"/>
        </w:rPr>
        <w:t>(SAP eszközazonosító: 1616369, SAP leltárszám: 40161769, SAP CO rendelési kód: 1000126893)</w:t>
      </w:r>
      <w:r>
        <w:rPr>
          <w:u w:val="single"/>
        </w:rPr>
        <w:t xml:space="preserve"> adatai</w:t>
      </w:r>
      <w:r>
        <w:t>:</w:t>
      </w:r>
    </w:p>
    <w:p w:rsidR="00E25FEA" w:rsidRDefault="00E25FEA" w:rsidP="00E25FEA">
      <w:pPr>
        <w:spacing w:after="0" w:line="240" w:lineRule="auto"/>
        <w:jc w:val="both"/>
      </w:pPr>
    </w:p>
    <w:tbl>
      <w:tblPr>
        <w:tblW w:w="46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6"/>
        <w:gridCol w:w="752"/>
        <w:gridCol w:w="1955"/>
        <w:gridCol w:w="902"/>
        <w:gridCol w:w="902"/>
        <w:gridCol w:w="1611"/>
        <w:gridCol w:w="1547"/>
      </w:tblGrid>
      <w:tr w:rsidR="00E25FEA" w:rsidTr="00E25FEA">
        <w:trPr>
          <w:jc w:val="center"/>
        </w:trPr>
        <w:tc>
          <w:tcPr>
            <w:tcW w:w="807" w:type="pct"/>
            <w:vMerge w:val="restar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
                <w:sz w:val="18"/>
                <w:szCs w:val="18"/>
              </w:rPr>
            </w:pPr>
            <w:r>
              <w:rPr>
                <w:b/>
                <w:sz w:val="18"/>
                <w:szCs w:val="18"/>
              </w:rPr>
              <w:t>Település</w:t>
            </w:r>
          </w:p>
        </w:tc>
        <w:tc>
          <w:tcPr>
            <w:tcW w:w="411" w:type="pct"/>
            <w:vMerge w:val="restar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
                <w:sz w:val="18"/>
                <w:szCs w:val="18"/>
              </w:rPr>
            </w:pPr>
            <w:r>
              <w:rPr>
                <w:b/>
                <w:sz w:val="18"/>
                <w:szCs w:val="18"/>
              </w:rPr>
              <w:t>Hrsz.</w:t>
            </w:r>
          </w:p>
        </w:tc>
        <w:tc>
          <w:tcPr>
            <w:tcW w:w="1069" w:type="pct"/>
            <w:vMerge w:val="restar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
                <w:sz w:val="18"/>
                <w:szCs w:val="18"/>
              </w:rPr>
            </w:pPr>
            <w:r>
              <w:rPr>
                <w:b/>
                <w:sz w:val="18"/>
                <w:szCs w:val="18"/>
              </w:rPr>
              <w:t>Megnevezés</w:t>
            </w:r>
          </w:p>
        </w:tc>
        <w:tc>
          <w:tcPr>
            <w:tcW w:w="493" w:type="pct"/>
            <w:vMerge w:val="restar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
                <w:sz w:val="18"/>
                <w:szCs w:val="18"/>
              </w:rPr>
            </w:pPr>
            <w:r>
              <w:rPr>
                <w:b/>
                <w:sz w:val="18"/>
                <w:szCs w:val="18"/>
              </w:rPr>
              <w:t>Tul. hányad</w:t>
            </w:r>
          </w:p>
        </w:tc>
        <w:tc>
          <w:tcPr>
            <w:tcW w:w="493" w:type="pct"/>
            <w:vMerge w:val="restar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
                <w:sz w:val="18"/>
                <w:szCs w:val="18"/>
              </w:rPr>
            </w:pPr>
            <w:r>
              <w:rPr>
                <w:b/>
                <w:sz w:val="18"/>
                <w:szCs w:val="18"/>
              </w:rPr>
              <w:t>Terület (m</w:t>
            </w:r>
            <w:r>
              <w:rPr>
                <w:b/>
                <w:sz w:val="18"/>
                <w:szCs w:val="18"/>
                <w:vertAlign w:val="superscript"/>
              </w:rPr>
              <w:t>2</w:t>
            </w:r>
            <w:r>
              <w:rPr>
                <w:b/>
                <w:sz w:val="18"/>
                <w:szCs w:val="18"/>
              </w:rPr>
              <w:t>)</w:t>
            </w:r>
          </w:p>
        </w:tc>
        <w:tc>
          <w:tcPr>
            <w:tcW w:w="1727" w:type="pct"/>
            <w:gridSpan w:val="2"/>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
                <w:sz w:val="18"/>
                <w:szCs w:val="18"/>
              </w:rPr>
            </w:pPr>
            <w:r>
              <w:rPr>
                <w:b/>
                <w:sz w:val="18"/>
                <w:szCs w:val="18"/>
              </w:rPr>
              <w:t>Nyilvántartási érték (Ft)</w:t>
            </w:r>
          </w:p>
        </w:tc>
      </w:tr>
      <w:tr w:rsidR="00E25FEA" w:rsidTr="00E25FEA">
        <w:trPr>
          <w:trHeight w:val="31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rPr>
                <w:b/>
                <w:sz w:val="18"/>
                <w:szCs w:val="18"/>
              </w:rPr>
            </w:pPr>
          </w:p>
        </w:tc>
        <w:tc>
          <w:tcPr>
            <w:tcW w:w="881" w:type="pc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
                <w:sz w:val="18"/>
                <w:szCs w:val="18"/>
              </w:rPr>
            </w:pPr>
            <w:r>
              <w:rPr>
                <w:b/>
                <w:sz w:val="18"/>
                <w:szCs w:val="18"/>
              </w:rPr>
              <w:t>bruttó</w:t>
            </w:r>
          </w:p>
        </w:tc>
        <w:tc>
          <w:tcPr>
            <w:tcW w:w="846" w:type="pc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
                <w:sz w:val="18"/>
                <w:szCs w:val="18"/>
              </w:rPr>
            </w:pPr>
            <w:r>
              <w:rPr>
                <w:b/>
                <w:sz w:val="18"/>
                <w:szCs w:val="18"/>
              </w:rPr>
              <w:t>nettó</w:t>
            </w:r>
          </w:p>
        </w:tc>
      </w:tr>
      <w:tr w:rsidR="00E25FEA" w:rsidTr="00E25FEA">
        <w:trPr>
          <w:jc w:val="center"/>
        </w:trPr>
        <w:tc>
          <w:tcPr>
            <w:tcW w:w="807" w:type="pc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sz w:val="18"/>
                <w:szCs w:val="18"/>
              </w:rPr>
            </w:pPr>
            <w:r>
              <w:rPr>
                <w:sz w:val="18"/>
                <w:szCs w:val="18"/>
              </w:rPr>
              <w:t>Hajdúszoboszló</w:t>
            </w:r>
          </w:p>
        </w:tc>
        <w:tc>
          <w:tcPr>
            <w:tcW w:w="411" w:type="pc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sz w:val="18"/>
                <w:szCs w:val="18"/>
              </w:rPr>
            </w:pPr>
            <w:r>
              <w:rPr>
                <w:sz w:val="18"/>
                <w:szCs w:val="18"/>
              </w:rPr>
              <w:t>3537</w:t>
            </w:r>
          </w:p>
        </w:tc>
        <w:tc>
          <w:tcPr>
            <w:tcW w:w="1069" w:type="pc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sz w:val="18"/>
                <w:szCs w:val="18"/>
              </w:rPr>
            </w:pPr>
            <w:r>
              <w:rPr>
                <w:sz w:val="18"/>
                <w:szCs w:val="18"/>
              </w:rPr>
              <w:t>kivett országos közút</w:t>
            </w:r>
          </w:p>
        </w:tc>
        <w:tc>
          <w:tcPr>
            <w:tcW w:w="493" w:type="pc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sz w:val="18"/>
                <w:szCs w:val="18"/>
              </w:rPr>
            </w:pPr>
            <w:r>
              <w:rPr>
                <w:sz w:val="18"/>
                <w:szCs w:val="18"/>
              </w:rPr>
              <w:t>1/1</w:t>
            </w:r>
          </w:p>
        </w:tc>
        <w:tc>
          <w:tcPr>
            <w:tcW w:w="493" w:type="pc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sz w:val="18"/>
                <w:szCs w:val="18"/>
              </w:rPr>
            </w:pPr>
            <w:r>
              <w:rPr>
                <w:sz w:val="18"/>
                <w:szCs w:val="18"/>
              </w:rPr>
              <w:t>14.926</w:t>
            </w:r>
          </w:p>
        </w:tc>
        <w:tc>
          <w:tcPr>
            <w:tcW w:w="881" w:type="pc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sz w:val="18"/>
                <w:szCs w:val="18"/>
              </w:rPr>
            </w:pPr>
            <w:r>
              <w:rPr>
                <w:sz w:val="18"/>
                <w:szCs w:val="18"/>
              </w:rPr>
              <w:t>50.002.000.- Ft</w:t>
            </w:r>
          </w:p>
        </w:tc>
        <w:tc>
          <w:tcPr>
            <w:tcW w:w="846" w:type="pct"/>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sz w:val="18"/>
                <w:szCs w:val="18"/>
              </w:rPr>
            </w:pPr>
            <w:r>
              <w:rPr>
                <w:sz w:val="18"/>
                <w:szCs w:val="18"/>
              </w:rPr>
              <w:t>0.- Ft</w:t>
            </w:r>
          </w:p>
        </w:tc>
      </w:tr>
    </w:tbl>
    <w:p w:rsidR="00E25FEA" w:rsidRDefault="00E25FEA" w:rsidP="00E25FEA">
      <w:pPr>
        <w:spacing w:after="0" w:line="240" w:lineRule="auto"/>
        <w:jc w:val="both"/>
        <w:rPr>
          <w:sz w:val="24"/>
          <w:szCs w:val="24"/>
        </w:rPr>
      </w:pPr>
    </w:p>
    <w:p w:rsidR="00E25FEA" w:rsidRDefault="00E25FEA" w:rsidP="00E25FEA">
      <w:pPr>
        <w:spacing w:after="0" w:line="240" w:lineRule="auto"/>
        <w:jc w:val="both"/>
      </w:pPr>
      <w:r>
        <w:rPr>
          <w:b/>
        </w:rPr>
        <w:t>II.2.</w:t>
      </w:r>
      <w:r>
        <w:tab/>
        <w:t>Szerződő Felek rögzítik, hogy az Ingatlan tekintetében az ingatlan-nyilvántartás az alábbi bejegyzéseket tartalmazza:</w:t>
      </w:r>
    </w:p>
    <w:p w:rsidR="00E25FEA" w:rsidRDefault="00E25FEA" w:rsidP="00E25FEA">
      <w:pPr>
        <w:spacing w:after="0" w:line="240" w:lineRule="auto"/>
        <w:jc w:val="both"/>
      </w:pP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984"/>
        <w:gridCol w:w="6379"/>
      </w:tblGrid>
      <w:tr w:rsidR="00E25FEA" w:rsidTr="00E25FEA">
        <w:tc>
          <w:tcPr>
            <w:tcW w:w="9214" w:type="dxa"/>
            <w:gridSpan w:val="3"/>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
                <w:bCs/>
                <w:iCs/>
                <w:sz w:val="20"/>
                <w:szCs w:val="20"/>
              </w:rPr>
            </w:pPr>
            <w:r>
              <w:rPr>
                <w:b/>
                <w:bCs/>
                <w:iCs/>
                <w:sz w:val="20"/>
                <w:szCs w:val="20"/>
              </w:rPr>
              <w:t>Hajdúszoboszló belterület 3537 helyrajzi szám</w:t>
            </w:r>
          </w:p>
        </w:tc>
      </w:tr>
      <w:tr w:rsidR="00E25FEA" w:rsidTr="00E25FEA">
        <w:tc>
          <w:tcPr>
            <w:tcW w:w="851" w:type="dxa"/>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Cs/>
                <w:iCs/>
                <w:sz w:val="20"/>
                <w:szCs w:val="20"/>
              </w:rPr>
            </w:pPr>
            <w:r>
              <w:rPr>
                <w:bCs/>
                <w:iCs/>
                <w:sz w:val="20"/>
                <w:szCs w:val="20"/>
              </w:rPr>
              <w:t>Tulajdoni lap I. része</w:t>
            </w:r>
          </w:p>
        </w:tc>
        <w:tc>
          <w:tcPr>
            <w:tcW w:w="1984" w:type="dxa"/>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Cs/>
                <w:iCs/>
                <w:sz w:val="20"/>
                <w:szCs w:val="20"/>
              </w:rPr>
            </w:pPr>
            <w:r>
              <w:rPr>
                <w:bCs/>
                <w:iCs/>
                <w:sz w:val="20"/>
                <w:szCs w:val="20"/>
              </w:rPr>
              <w:t>Tulajdoni lap II. része</w:t>
            </w:r>
          </w:p>
        </w:tc>
        <w:tc>
          <w:tcPr>
            <w:tcW w:w="6379" w:type="dxa"/>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Cs/>
                <w:iCs/>
                <w:sz w:val="20"/>
                <w:szCs w:val="20"/>
              </w:rPr>
            </w:pPr>
            <w:r>
              <w:rPr>
                <w:bCs/>
                <w:iCs/>
                <w:sz w:val="20"/>
                <w:szCs w:val="20"/>
              </w:rPr>
              <w:t>Tulajdoni lap III. része</w:t>
            </w:r>
          </w:p>
        </w:tc>
      </w:tr>
      <w:tr w:rsidR="00E25FEA" w:rsidTr="00E25FEA">
        <w:tc>
          <w:tcPr>
            <w:tcW w:w="851" w:type="dxa"/>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Cs/>
                <w:iCs/>
                <w:sz w:val="20"/>
                <w:szCs w:val="20"/>
                <w:highlight w:val="green"/>
              </w:rPr>
            </w:pPr>
            <w:r>
              <w:rPr>
                <w:bCs/>
                <w:iCs/>
                <w:sz w:val="20"/>
                <w:szCs w:val="20"/>
              </w:rPr>
              <w:t>Az ingatlan művelési ága kivett országos közút, az ingatlan terület nagysága 14.926 m</w:t>
            </w:r>
            <w:r>
              <w:rPr>
                <w:bCs/>
                <w:iCs/>
                <w:sz w:val="20"/>
                <w:szCs w:val="20"/>
                <w:vertAlign w:val="superscript"/>
              </w:rPr>
              <w:t>2</w:t>
            </w:r>
            <w:r>
              <w:rPr>
                <w:bCs/>
                <w:iCs/>
                <w:sz w:val="20"/>
                <w:szCs w:val="20"/>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E25FEA" w:rsidRDefault="00E25FEA" w:rsidP="00E25FEA">
            <w:pPr>
              <w:spacing w:after="0" w:line="240" w:lineRule="auto"/>
              <w:jc w:val="center"/>
              <w:rPr>
                <w:bCs/>
                <w:iCs/>
                <w:sz w:val="20"/>
                <w:szCs w:val="20"/>
              </w:rPr>
            </w:pPr>
            <w:r>
              <w:rPr>
                <w:bCs/>
                <w:iCs/>
                <w:sz w:val="20"/>
                <w:szCs w:val="20"/>
              </w:rPr>
              <w:t>Az ingatlan 6969/1960.06.14. számú bejegyző határozattal került földrendezés jogcímén a Magyar Állam tulajdonába, majd a 30392/2017/2016.12.22. számú bejegyző határozattal jogszabály alapján került a Magyar Nemzeti Vagyonkezelő Zrt. tulajdonosi joggyakorlása alá.</w:t>
            </w:r>
          </w:p>
        </w:tc>
        <w:tc>
          <w:tcPr>
            <w:tcW w:w="6379" w:type="dxa"/>
            <w:tcBorders>
              <w:top w:val="single" w:sz="4" w:space="0" w:color="auto"/>
              <w:left w:val="single" w:sz="4" w:space="0" w:color="auto"/>
              <w:bottom w:val="single" w:sz="4" w:space="0" w:color="auto"/>
              <w:right w:val="single" w:sz="4" w:space="0" w:color="auto"/>
            </w:tcBorders>
            <w:vAlign w:val="center"/>
          </w:tcPr>
          <w:p w:rsidR="00E25FEA" w:rsidRDefault="00E25FEA" w:rsidP="00E25FEA">
            <w:pPr>
              <w:spacing w:after="0" w:line="240" w:lineRule="auto"/>
              <w:jc w:val="center"/>
              <w:rPr>
                <w:bCs/>
                <w:iCs/>
                <w:sz w:val="20"/>
                <w:szCs w:val="20"/>
              </w:rPr>
            </w:pPr>
            <w:r>
              <w:rPr>
                <w:bCs/>
                <w:iCs/>
                <w:sz w:val="20"/>
                <w:szCs w:val="20"/>
              </w:rPr>
              <w:t>Az ingatlan tulajdoni lapjára 31763/3/2013/2012.11.07. számú bejegyző határozattal vezetékjog került bejegyzésre 22kV-os közcélú földkábelre 26 m</w:t>
            </w:r>
            <w:r>
              <w:rPr>
                <w:bCs/>
                <w:iCs/>
                <w:sz w:val="20"/>
                <w:szCs w:val="20"/>
                <w:vertAlign w:val="superscript"/>
              </w:rPr>
              <w:t>2</w:t>
            </w:r>
            <w:r>
              <w:rPr>
                <w:bCs/>
                <w:iCs/>
                <w:sz w:val="20"/>
                <w:szCs w:val="20"/>
              </w:rPr>
              <w:t xml:space="preserve"> nagyságú területre, az LE-695(6719)/12.sz. határozat alapján az Opus Titász Áramhálózati Zrt. jogosult javára.</w:t>
            </w:r>
          </w:p>
          <w:p w:rsidR="00E25FEA" w:rsidRDefault="00E25FEA" w:rsidP="00E25FEA">
            <w:pPr>
              <w:spacing w:after="0" w:line="240" w:lineRule="auto"/>
              <w:jc w:val="center"/>
              <w:rPr>
                <w:bCs/>
                <w:iCs/>
                <w:sz w:val="20"/>
                <w:szCs w:val="20"/>
              </w:rPr>
            </w:pPr>
          </w:p>
          <w:p w:rsidR="00E25FEA" w:rsidRDefault="00E25FEA" w:rsidP="00E25FEA">
            <w:pPr>
              <w:spacing w:after="0" w:line="240" w:lineRule="auto"/>
              <w:jc w:val="center"/>
              <w:rPr>
                <w:bCs/>
                <w:iCs/>
                <w:sz w:val="20"/>
                <w:szCs w:val="20"/>
              </w:rPr>
            </w:pPr>
            <w:r>
              <w:rPr>
                <w:bCs/>
                <w:iCs/>
                <w:sz w:val="20"/>
                <w:szCs w:val="20"/>
              </w:rPr>
              <w:t>Az ingatlan tulajdoni lapjára 30822/2013.01.24. számú bejegyző határozattal vezetékjog került bejegyzésre 0.4 kV-os közcélú légvezetékre és /vagy földkábelre 120 m</w:t>
            </w:r>
            <w:r>
              <w:rPr>
                <w:bCs/>
                <w:iCs/>
                <w:sz w:val="20"/>
                <w:szCs w:val="20"/>
                <w:vertAlign w:val="superscript"/>
              </w:rPr>
              <w:t>2</w:t>
            </w:r>
            <w:r>
              <w:rPr>
                <w:bCs/>
                <w:iCs/>
                <w:sz w:val="20"/>
                <w:szCs w:val="20"/>
              </w:rPr>
              <w:t xml:space="preserve"> nagyságú területre az LE-5372(6979)/12 sz. határozat alapján az Opus Titász Áramhálózati Zrt. jogosult javára.</w:t>
            </w:r>
          </w:p>
          <w:p w:rsidR="00E25FEA" w:rsidRDefault="00E25FEA" w:rsidP="00E25FEA">
            <w:pPr>
              <w:spacing w:after="0" w:line="240" w:lineRule="auto"/>
              <w:jc w:val="center"/>
              <w:rPr>
                <w:bCs/>
                <w:iCs/>
                <w:sz w:val="20"/>
                <w:szCs w:val="20"/>
              </w:rPr>
            </w:pPr>
          </w:p>
          <w:p w:rsidR="00E25FEA" w:rsidRDefault="00E25FEA" w:rsidP="00E25FEA">
            <w:pPr>
              <w:spacing w:after="0" w:line="240" w:lineRule="auto"/>
              <w:jc w:val="center"/>
              <w:rPr>
                <w:bCs/>
                <w:iCs/>
                <w:sz w:val="20"/>
                <w:szCs w:val="20"/>
              </w:rPr>
            </w:pPr>
            <w:r>
              <w:rPr>
                <w:bCs/>
                <w:iCs/>
                <w:sz w:val="20"/>
                <w:szCs w:val="20"/>
              </w:rPr>
              <w:t>Az ingatlan tulajdoni lapjára 32742/3/2013.04.11. számú bejegyző határozattal vezetékjog került bejegyzésre az ingatlanból 47 m</w:t>
            </w:r>
            <w:r>
              <w:rPr>
                <w:bCs/>
                <w:iCs/>
                <w:sz w:val="20"/>
                <w:szCs w:val="20"/>
                <w:vertAlign w:val="superscript"/>
              </w:rPr>
              <w:t xml:space="preserve">2 </w:t>
            </w:r>
            <w:r>
              <w:rPr>
                <w:bCs/>
                <w:iCs/>
                <w:sz w:val="20"/>
                <w:szCs w:val="20"/>
              </w:rPr>
              <w:t>nagyságú területre, 22 kV-os közcélú földkábel, a VE-73(7044)/13. számú határozat alapján az Opus Titász Áramhálózati Zrt. jogosult javára.</w:t>
            </w:r>
          </w:p>
          <w:p w:rsidR="00E25FEA" w:rsidRDefault="00E25FEA" w:rsidP="00E25FEA">
            <w:pPr>
              <w:spacing w:after="0" w:line="240" w:lineRule="auto"/>
              <w:jc w:val="center"/>
              <w:rPr>
                <w:bCs/>
                <w:iCs/>
                <w:sz w:val="20"/>
                <w:szCs w:val="20"/>
              </w:rPr>
            </w:pPr>
          </w:p>
          <w:p w:rsidR="00E25FEA" w:rsidRDefault="00E25FEA" w:rsidP="00E25FEA">
            <w:pPr>
              <w:spacing w:after="0" w:line="240" w:lineRule="auto"/>
              <w:jc w:val="center"/>
              <w:rPr>
                <w:bCs/>
                <w:iCs/>
                <w:sz w:val="20"/>
                <w:szCs w:val="20"/>
              </w:rPr>
            </w:pPr>
            <w:r>
              <w:rPr>
                <w:bCs/>
                <w:iCs/>
                <w:sz w:val="20"/>
                <w:szCs w:val="20"/>
              </w:rPr>
              <w:t>Az ingatlan tulajdoni lapjára 31603/3/2014.01.22. számú bejegyző határozattal vezetékjog került bejegyzésre 75 m</w:t>
            </w:r>
            <w:r>
              <w:rPr>
                <w:bCs/>
                <w:iCs/>
                <w:sz w:val="20"/>
                <w:szCs w:val="20"/>
                <w:vertAlign w:val="superscript"/>
              </w:rPr>
              <w:t>2</w:t>
            </w:r>
            <w:r>
              <w:rPr>
                <w:bCs/>
                <w:iCs/>
                <w:sz w:val="20"/>
                <w:szCs w:val="20"/>
              </w:rPr>
              <w:t xml:space="preserve"> nagyságú területre, 22 kV-os közcélú földkábelre az LE-5822(7380)/13. sz. határozat alapján az Opus Titász Áramhálózati Zrt. jogosult javára.</w:t>
            </w:r>
          </w:p>
          <w:p w:rsidR="00E25FEA" w:rsidRDefault="00E25FEA" w:rsidP="00E25FEA">
            <w:pPr>
              <w:spacing w:after="0" w:line="240" w:lineRule="auto"/>
              <w:jc w:val="center"/>
              <w:rPr>
                <w:bCs/>
                <w:iCs/>
                <w:sz w:val="20"/>
                <w:szCs w:val="20"/>
              </w:rPr>
            </w:pPr>
          </w:p>
          <w:p w:rsidR="00E25FEA" w:rsidRDefault="00E25FEA" w:rsidP="00E25FEA">
            <w:pPr>
              <w:spacing w:after="0" w:line="240" w:lineRule="auto"/>
              <w:jc w:val="center"/>
              <w:rPr>
                <w:bCs/>
                <w:iCs/>
                <w:sz w:val="20"/>
                <w:szCs w:val="20"/>
              </w:rPr>
            </w:pPr>
            <w:r>
              <w:rPr>
                <w:bCs/>
                <w:iCs/>
                <w:sz w:val="20"/>
                <w:szCs w:val="20"/>
              </w:rPr>
              <w:t>Az ingatlan tulajdoni lapjára 34673/3/2016.06.01. számú bejegyző határozattal vezetékjog került bejegyzésre 10 m</w:t>
            </w:r>
            <w:r>
              <w:rPr>
                <w:bCs/>
                <w:iCs/>
                <w:sz w:val="20"/>
                <w:szCs w:val="20"/>
                <w:vertAlign w:val="superscript"/>
              </w:rPr>
              <w:t xml:space="preserve">2 </w:t>
            </w:r>
            <w:r>
              <w:rPr>
                <w:bCs/>
                <w:iCs/>
                <w:sz w:val="20"/>
                <w:szCs w:val="20"/>
              </w:rPr>
              <w:t>területre 22 kv-os közcélú földkábelre a VE-2050(8082)16 sz. határozat alapján az Opus Titász Áramhálózati Zrt. jogosult javára.</w:t>
            </w:r>
          </w:p>
        </w:tc>
      </w:tr>
    </w:tbl>
    <w:p w:rsidR="00E25FEA" w:rsidRDefault="00E25FEA" w:rsidP="00E25FEA">
      <w:pPr>
        <w:spacing w:after="0" w:line="240" w:lineRule="auto"/>
        <w:jc w:val="both"/>
        <w:rPr>
          <w:sz w:val="24"/>
          <w:szCs w:val="24"/>
        </w:rPr>
      </w:pPr>
    </w:p>
    <w:p w:rsidR="00E25FEA" w:rsidRDefault="00E25FEA" w:rsidP="00E25FEA">
      <w:pPr>
        <w:spacing w:after="0" w:line="240" w:lineRule="auto"/>
        <w:jc w:val="both"/>
      </w:pPr>
      <w:r>
        <w:t>Az Ingatlan egyebekben az ingatlan-nyilvántartás szerint per-, teher- és igénymentes.</w:t>
      </w:r>
    </w:p>
    <w:p w:rsidR="00E25FEA" w:rsidRDefault="00E25FEA" w:rsidP="00E25FEA">
      <w:pPr>
        <w:spacing w:after="0" w:line="240" w:lineRule="auto"/>
        <w:jc w:val="both"/>
      </w:pPr>
    </w:p>
    <w:p w:rsidR="00E25FEA" w:rsidRDefault="00E25FEA" w:rsidP="00E25FEA">
      <w:pPr>
        <w:spacing w:after="0" w:line="240" w:lineRule="auto"/>
        <w:jc w:val="both"/>
        <w:rPr>
          <w:b/>
          <w:u w:val="single"/>
        </w:rPr>
      </w:pPr>
      <w:r>
        <w:rPr>
          <w:b/>
          <w:u w:val="single"/>
        </w:rPr>
        <w:t>III. Az Ingatlan átadása:</w:t>
      </w:r>
    </w:p>
    <w:p w:rsidR="00E25FEA" w:rsidRDefault="00E25FEA" w:rsidP="00E25FEA">
      <w:pPr>
        <w:spacing w:after="0" w:line="240" w:lineRule="auto"/>
        <w:jc w:val="both"/>
        <w:rPr>
          <w:b/>
          <w:u w:val="single"/>
        </w:rPr>
      </w:pPr>
    </w:p>
    <w:p w:rsidR="00E25FEA" w:rsidRDefault="00E25FEA" w:rsidP="00E25FEA">
      <w:pPr>
        <w:spacing w:after="0" w:line="240" w:lineRule="auto"/>
        <w:jc w:val="both"/>
      </w:pPr>
      <w:r>
        <w:rPr>
          <w:b/>
        </w:rPr>
        <w:lastRenderedPageBreak/>
        <w:t>III.1.</w:t>
      </w:r>
      <w:r>
        <w:t xml:space="preserve"> Az MNV Zrt. kijelenti, hogy az Ingatlan tulajdonjogát ingyenesen átadja az Önkormányzat részére, az Önkormányzat pedig azt átveszi. A Szerződő Felek tudomásul veszik, hogy az Önkormányzat a </w:t>
      </w:r>
      <w:r>
        <w:rPr>
          <w:bCs/>
        </w:rPr>
        <w:t>tulajdonjogának</w:t>
      </w:r>
      <w:r>
        <w:t xml:space="preserve"> az ingatlan-nyilvántartásba történő bejegyzésével válik az Ingatlan tulajdonosává.</w:t>
      </w:r>
    </w:p>
    <w:p w:rsidR="00E25FEA" w:rsidRDefault="00E25FEA" w:rsidP="00E25FEA">
      <w:pPr>
        <w:spacing w:after="0" w:line="240" w:lineRule="auto"/>
        <w:jc w:val="both"/>
        <w:rPr>
          <w:color w:val="1F497D"/>
        </w:rPr>
      </w:pPr>
    </w:p>
    <w:p w:rsidR="00E25FEA" w:rsidRDefault="00E25FEA" w:rsidP="00E25FEA">
      <w:pPr>
        <w:spacing w:after="0" w:line="240" w:lineRule="auto"/>
        <w:jc w:val="both"/>
      </w:pPr>
      <w:r>
        <w:rPr>
          <w:b/>
        </w:rPr>
        <w:t>III.2.</w:t>
      </w:r>
      <w:r>
        <w:t xml:space="preserve"> Az Önkormányzat tudomásul veszi, hogy az Ingatlan tulajdonba vételével, a birtokátruházással, valamint a tulajdonjog átruházás ingatlan-nyilvántartási bejegyzésével kapcsolatos költségek az Önkormányzatot terhelik.</w:t>
      </w:r>
    </w:p>
    <w:p w:rsidR="00E25FEA" w:rsidRDefault="00E25FEA" w:rsidP="00E25FEA">
      <w:pPr>
        <w:spacing w:after="0" w:line="240" w:lineRule="auto"/>
        <w:jc w:val="both"/>
      </w:pPr>
    </w:p>
    <w:p w:rsidR="00E25FEA" w:rsidRDefault="00E25FEA" w:rsidP="00E25FEA">
      <w:pPr>
        <w:spacing w:after="0" w:line="240" w:lineRule="auto"/>
        <w:jc w:val="both"/>
      </w:pPr>
      <w:r>
        <w:rPr>
          <w:b/>
        </w:rPr>
        <w:t>III.3.</w:t>
      </w:r>
      <w:r>
        <w:t xml:space="preserve"> Az Ingatlan birtokának átruházása Szerződő Felek részvételével, birtok-átruházási jegyzőkönyv felvételével történik a jelen megállapodás érvényes létrejövetelétől számított 30 napon belül előre egyeztetett időpontban. A birtok-átruházási eljárást az MNV Zrt. részéről az MNV Zrt. érintett szervezeti egysége bonyolítja le. Az Önkormányzat a birtokátruházás időpontjától kezdve szedi az Ingatlan hasznait, valamint viseli annak terheit és a bekövetkező károkat.</w:t>
      </w:r>
    </w:p>
    <w:p w:rsidR="00E25FEA" w:rsidRDefault="00E25FEA" w:rsidP="00E25FEA">
      <w:pPr>
        <w:spacing w:after="0" w:line="240" w:lineRule="auto"/>
        <w:jc w:val="both"/>
      </w:pPr>
    </w:p>
    <w:p w:rsidR="00E25FEA" w:rsidRDefault="00E25FEA" w:rsidP="00E25FEA">
      <w:pPr>
        <w:spacing w:after="0" w:line="240" w:lineRule="auto"/>
        <w:jc w:val="both"/>
        <w:rPr>
          <w:b/>
          <w:bCs/>
          <w:u w:val="single"/>
        </w:rPr>
      </w:pPr>
      <w:r>
        <w:rPr>
          <w:b/>
          <w:bCs/>
          <w:u w:val="single"/>
        </w:rPr>
        <w:t>IV. Ingatlan-nyilvántartási rendelkezések</w:t>
      </w:r>
    </w:p>
    <w:p w:rsidR="00E25FEA" w:rsidRDefault="00E25FEA" w:rsidP="00E25FEA">
      <w:pPr>
        <w:spacing w:after="0" w:line="240" w:lineRule="auto"/>
        <w:jc w:val="both"/>
        <w:rPr>
          <w:b/>
          <w:bCs/>
          <w:u w:val="single"/>
        </w:rPr>
      </w:pPr>
    </w:p>
    <w:p w:rsidR="00E25FEA" w:rsidRDefault="00E25FEA" w:rsidP="00E25FEA">
      <w:pPr>
        <w:spacing w:after="0" w:line="240" w:lineRule="auto"/>
        <w:jc w:val="both"/>
      </w:pPr>
      <w:r>
        <w:rPr>
          <w:b/>
          <w:bCs/>
        </w:rPr>
        <w:t>IV.1.</w:t>
      </w:r>
      <w:r>
        <w:tab/>
        <w:t xml:space="preserve">Szerződő Felek jelen megállapodás aláírásával feltétlen és visszavonhatatlan hozzájárulásukat adják ahhoz, hogy a Hajdúszoboszló belterület 3537 helyrajzi számú helyrajzi számú ingatlanra vonatkozóan a Magyar Állam 1/1 arányú tulajdonjoga, az MNV Zrt. tulajdonosi joggyakorlói minősége az ingatlan-nyilvántartásból törlésre, Hajdúszoboszló Város Önkormányzata 1/1 arányú tulajdonjoga a Hajdúszoboszló belterület 3537 helyrajzi számú ingatlanra </w:t>
      </w:r>
      <w:r>
        <w:rPr>
          <w:i/>
          <w:iCs/>
        </w:rPr>
        <w:t>„állami tulajdon átengedése”</w:t>
      </w:r>
      <w:r>
        <w:t xml:space="preserve"> jogcímén az ingatlan-nyilvántartásba bejegyzésre kerüljön.</w:t>
      </w:r>
    </w:p>
    <w:p w:rsidR="00E25FEA" w:rsidRDefault="00E25FEA" w:rsidP="00E25FEA">
      <w:pPr>
        <w:spacing w:after="0" w:line="240" w:lineRule="auto"/>
        <w:jc w:val="both"/>
        <w:rPr>
          <w:bCs/>
        </w:rPr>
      </w:pPr>
    </w:p>
    <w:p w:rsidR="00E25FEA" w:rsidRDefault="00E25FEA" w:rsidP="00E25FEA">
      <w:pPr>
        <w:spacing w:after="0" w:line="240" w:lineRule="auto"/>
        <w:jc w:val="both"/>
        <w:rPr>
          <w:bCs/>
        </w:rPr>
      </w:pPr>
      <w:r>
        <w:rPr>
          <w:b/>
          <w:u w:val="single"/>
        </w:rPr>
        <w:t>V. További nyilatkozatok:</w:t>
      </w:r>
    </w:p>
    <w:p w:rsidR="00E25FEA" w:rsidRDefault="00E25FEA" w:rsidP="00E25FEA">
      <w:pPr>
        <w:spacing w:after="0" w:line="240" w:lineRule="auto"/>
        <w:jc w:val="both"/>
        <w:rPr>
          <w:b/>
          <w:bCs/>
        </w:rPr>
      </w:pPr>
    </w:p>
    <w:p w:rsidR="00E25FEA" w:rsidRDefault="00E25FEA" w:rsidP="00E25FEA">
      <w:pPr>
        <w:spacing w:after="0" w:line="240" w:lineRule="auto"/>
        <w:jc w:val="both"/>
      </w:pPr>
      <w:r>
        <w:rPr>
          <w:b/>
          <w:bCs/>
        </w:rPr>
        <w:t>V.1.</w:t>
      </w:r>
      <w:r>
        <w:t xml:space="preserve"> Az Önkormányzat kijelenti, hogy adózás rendjéről szóló 2017. évi CL. törvény 260. §-a alapján köztartozásmentes adózónak minősül. A köztartozással kapcsolatos kizáró feltétel fennállásának hiányát az Önkormányzat a nyilvános köztartozásmentes adózói adatbázisból letölthető kivonattal / 30 napnál nem régebben kiállított közokirattal igazolta az MNV Zrt. felé.</w:t>
      </w:r>
    </w:p>
    <w:p w:rsidR="00E25FEA" w:rsidRDefault="00E25FEA" w:rsidP="00E25FEA">
      <w:pPr>
        <w:pStyle w:val="Szvegtrzs"/>
        <w:spacing w:after="0"/>
        <w:ind w:right="51"/>
        <w:jc w:val="both"/>
      </w:pPr>
    </w:p>
    <w:p w:rsidR="00E25FEA" w:rsidRDefault="00E25FEA" w:rsidP="00E25FEA">
      <w:pPr>
        <w:pStyle w:val="Szvegtrzs"/>
        <w:spacing w:after="0"/>
        <w:ind w:right="51"/>
        <w:jc w:val="both"/>
      </w:pPr>
      <w:r>
        <w:t>Az MNV Zrt. ennek alapján megállapítja, hogy az Önkormányzat köztartozásmentes minősége hitelt érdemlően igazolt.</w:t>
      </w:r>
    </w:p>
    <w:p w:rsidR="00E25FEA" w:rsidRDefault="00E25FEA" w:rsidP="00E25FEA">
      <w:pPr>
        <w:pStyle w:val="Szvegtrzs"/>
        <w:spacing w:after="0"/>
        <w:ind w:right="51"/>
        <w:jc w:val="both"/>
      </w:pPr>
    </w:p>
    <w:p w:rsidR="00E25FEA" w:rsidRDefault="00E25FEA" w:rsidP="00E25FEA">
      <w:pPr>
        <w:pStyle w:val="Szvegtrzs"/>
        <w:spacing w:after="0"/>
        <w:ind w:right="51"/>
        <w:jc w:val="both"/>
      </w:pPr>
      <w:r>
        <w:rPr>
          <w:color w:val="000000"/>
        </w:rPr>
        <w:t xml:space="preserve">Az MNV Zrt. megállapítja továbbá, hogy nyilvántartása szerint az Önkormányzatnak </w:t>
      </w:r>
      <w:r>
        <w:t>az MNV Zrt.-vel szemben nincs lejárt tartozása.</w:t>
      </w:r>
    </w:p>
    <w:p w:rsidR="00E25FEA" w:rsidRDefault="00E25FEA" w:rsidP="00E25FEA">
      <w:pPr>
        <w:pStyle w:val="Szvegtrzs"/>
        <w:spacing w:after="0"/>
        <w:ind w:right="51"/>
        <w:jc w:val="both"/>
      </w:pPr>
    </w:p>
    <w:p w:rsidR="00E25FEA" w:rsidRDefault="00E25FEA" w:rsidP="00E25FEA">
      <w:pPr>
        <w:pStyle w:val="Szvegtrzs"/>
        <w:spacing w:after="0"/>
        <w:ind w:right="51"/>
        <w:jc w:val="both"/>
      </w:pPr>
      <w:r>
        <w:rPr>
          <w:b/>
          <w:bCs/>
        </w:rPr>
        <w:t>V.2.</w:t>
      </w:r>
      <w:r>
        <w:t xml:space="preserve"> Az Nvtv. 13. § (2) bekezdése szerint nemzeti vagyon tulajdonjogát átruházni természetes személy vagy átlátható szervezet részére lehet. Az Nvtv. 3. § (1) bekezdés 1.a) pontja értelmében a helyi önkormányzatok átlátható szervezetnek minősülnek, így az Önkormányzat részére a nemzeti vagyon tulajdonjoga – az e pont szerinti egyéb előfeltételek teljesítése esetén – átruházható.</w:t>
      </w:r>
    </w:p>
    <w:p w:rsidR="00E25FEA" w:rsidRDefault="00E25FEA" w:rsidP="00E25FEA">
      <w:pPr>
        <w:pStyle w:val="Szvegtrzs"/>
        <w:spacing w:after="0"/>
        <w:rPr>
          <w:b/>
          <w:u w:val="single"/>
        </w:rPr>
      </w:pPr>
    </w:p>
    <w:p w:rsidR="00E25FEA" w:rsidRDefault="00E25FEA" w:rsidP="00E25FEA">
      <w:pPr>
        <w:pStyle w:val="Szvegtrzs"/>
        <w:spacing w:after="0"/>
        <w:rPr>
          <w:b/>
          <w:u w:val="single"/>
        </w:rPr>
      </w:pPr>
      <w:r>
        <w:rPr>
          <w:b/>
          <w:u w:val="single"/>
        </w:rPr>
        <w:t>VI. Kötelezettségvállalások:</w:t>
      </w:r>
    </w:p>
    <w:p w:rsidR="00E25FEA" w:rsidRDefault="00E25FEA" w:rsidP="00E25FEA">
      <w:pPr>
        <w:spacing w:after="0" w:line="240" w:lineRule="auto"/>
        <w:jc w:val="both"/>
        <w:rPr>
          <w:b/>
          <w:u w:val="single"/>
        </w:rPr>
      </w:pPr>
    </w:p>
    <w:p w:rsidR="00E25FEA" w:rsidRDefault="00E25FEA" w:rsidP="00E25FEA">
      <w:pPr>
        <w:spacing w:after="0" w:line="240" w:lineRule="auto"/>
        <w:jc w:val="both"/>
      </w:pPr>
      <w:r>
        <w:rPr>
          <w:b/>
        </w:rPr>
        <w:t>VI.1.</w:t>
      </w:r>
      <w:r>
        <w:t xml:space="preserve"> Az Önkormányzat tudomásul veszi, hogy az Ingatlan tulajdonjogát a fennálló terhekkel és kötelezettségekkel együtt szerzi meg. </w:t>
      </w:r>
    </w:p>
    <w:p w:rsidR="00E25FEA" w:rsidRDefault="00E25FEA" w:rsidP="00E25FEA">
      <w:pPr>
        <w:spacing w:after="0" w:line="240" w:lineRule="auto"/>
        <w:jc w:val="both"/>
        <w:rPr>
          <w:b/>
        </w:rPr>
      </w:pPr>
    </w:p>
    <w:p w:rsidR="00E25FEA" w:rsidRDefault="00E25FEA" w:rsidP="00E25FEA">
      <w:pPr>
        <w:spacing w:after="0" w:line="240" w:lineRule="auto"/>
        <w:jc w:val="both"/>
        <w:rPr>
          <w:bCs/>
        </w:rPr>
      </w:pPr>
      <w:r>
        <w:rPr>
          <w:b/>
        </w:rPr>
        <w:t xml:space="preserve">VI.2. </w:t>
      </w:r>
      <w:r>
        <w:rPr>
          <w:bCs/>
        </w:rPr>
        <w:t xml:space="preserve">Az Önkormányzat kijelenti, hogy az Ingatlan meglévő, a jelen megállapodás megkötésének időpontjában fennálló műszaki és egyéb állapotát ismeri és azt jelen állapotában, valamint környezetvédelmi, tűzszerészeti, vegyvédelmi és esetleges egyéb szennyeződéstől való mentesítés nélkül veszi a tulajdonába. </w:t>
      </w:r>
    </w:p>
    <w:p w:rsidR="00E25FEA" w:rsidRDefault="00E25FEA" w:rsidP="00E25FEA">
      <w:pPr>
        <w:spacing w:after="0" w:line="240" w:lineRule="auto"/>
        <w:jc w:val="both"/>
        <w:rPr>
          <w:bCs/>
        </w:rPr>
      </w:pPr>
    </w:p>
    <w:p w:rsidR="00E25FEA" w:rsidRDefault="00E25FEA" w:rsidP="00E25FEA">
      <w:pPr>
        <w:spacing w:after="0" w:line="240" w:lineRule="auto"/>
        <w:jc w:val="both"/>
        <w:rPr>
          <w:bCs/>
        </w:rPr>
      </w:pPr>
      <w:r>
        <w:rPr>
          <w:bCs/>
        </w:rPr>
        <w:t>Az Önkormányzat kijelenti, hogy saját költségvetése terhére vállalja az Ingatlan környezeti állapotának felmérését, szükség esetén kármentesítését, illetve, ha az Ingatlanon tervezett tevékenység engedélyköteles, akkor a szükséges engedély(ek) megszerzését, az Ingatlan ingyenes tulajdonba adásával összefüggésben esetlegesen felmerülő általános forgalmi adó megfizetését.</w:t>
      </w:r>
    </w:p>
    <w:p w:rsidR="00E25FEA" w:rsidRPr="00E25FEA" w:rsidRDefault="00E25FEA" w:rsidP="00E25FEA">
      <w:pPr>
        <w:spacing w:after="0" w:line="240" w:lineRule="auto"/>
        <w:jc w:val="both"/>
        <w:rPr>
          <w:bCs/>
        </w:rPr>
      </w:pPr>
      <w:r>
        <w:t>A Szerződő Felek rögzítik, hogy az általános forgalmi adóról szóló 2007. évi CXXVII. törvény (továbbiakban: Áfa tv.) 11. § (1) bekezdés alapján ellenérték fejében teljesített termékértékesítés [2. § a) pontja] az is, ha az adóalany a terméket vállalkozásából véglegesen kivonva, azt saját vagy alkalmazottai magánszükségletének kielégítésére vagy általában, vállalkozásától idegen célok elérésére ingyenesen felhasználja, illetőleg azt más tulajdonába ingyenesen átengedi, feltéve, hogy a termék vagy annak alkotórészeinek szerzéséhez kapcsolódóan az adóalanyt egészben vagy részben adólevonási jog illette meg. Amennyiben a térítésmentes átadás után felmerül Áfa fizetési kötelezettség, azt az Önkormányzat számla ellenében megtéríti az MNV Zrt. részére, az MNV Zrt. Magyar Államkincstárnál vezetett 10032000-01457522 számú számlaszámára való átutalással a számla kiállításától számított 20 napon belül. Az Áfa tv. 68. §-a alapján az adó alapja a termék vagy az ahhoz hasonló termék teljesítéskor megállapított beszerzési ára, ilyen ár hiányában pedig a teljesítéskor megállapított előállítási értéke. Amennyiben adófizetési kötelezettség keletkezik, az MNV Zrt. a számlát a birtokbaadást követően 15 napon belül állítja ki az Önkormányzat részére.</w:t>
      </w:r>
    </w:p>
    <w:p w:rsidR="00E25FEA" w:rsidRDefault="00E25FEA" w:rsidP="00E25FEA">
      <w:pPr>
        <w:spacing w:after="0" w:line="240" w:lineRule="auto"/>
        <w:jc w:val="both"/>
      </w:pPr>
    </w:p>
    <w:p w:rsidR="00E25FEA" w:rsidRDefault="00E25FEA" w:rsidP="00E25FEA">
      <w:pPr>
        <w:spacing w:after="0" w:line="240" w:lineRule="auto"/>
        <w:jc w:val="both"/>
      </w:pPr>
      <w:r>
        <w:rPr>
          <w:b/>
        </w:rPr>
        <w:t>VI.3.</w:t>
      </w:r>
      <w:r>
        <w:t xml:space="preserve"> Az Önkormányzat vállalja, hogy az Ingatlan vonatkozásában sem a Magyar Állammal, sem annak képviseletét ellátó MNV Zrt.-vel szemben semmilyen követelést nem támaszt.</w:t>
      </w:r>
    </w:p>
    <w:p w:rsidR="00E25FEA" w:rsidRDefault="00E25FEA" w:rsidP="00E25FEA">
      <w:pPr>
        <w:spacing w:after="0" w:line="240" w:lineRule="auto"/>
        <w:jc w:val="both"/>
        <w:rPr>
          <w:b/>
          <w:bCs/>
        </w:rPr>
      </w:pPr>
    </w:p>
    <w:p w:rsidR="00E25FEA" w:rsidRDefault="00E25FEA" w:rsidP="00E25FEA">
      <w:pPr>
        <w:spacing w:after="0" w:line="240" w:lineRule="auto"/>
        <w:jc w:val="both"/>
        <w:rPr>
          <w:b/>
          <w:bCs/>
          <w:u w:val="single"/>
        </w:rPr>
      </w:pPr>
      <w:r>
        <w:rPr>
          <w:b/>
          <w:bCs/>
          <w:u w:val="single"/>
        </w:rPr>
        <w:t>VII. Egyebek:</w:t>
      </w:r>
    </w:p>
    <w:p w:rsidR="00E25FEA" w:rsidRDefault="00E25FEA" w:rsidP="00E25FEA">
      <w:pPr>
        <w:pStyle w:val="Szvegtrzs"/>
        <w:spacing w:after="0"/>
        <w:ind w:right="51"/>
        <w:rPr>
          <w:b/>
          <w:u w:val="single"/>
        </w:rPr>
      </w:pPr>
    </w:p>
    <w:p w:rsidR="00E25FEA" w:rsidRDefault="00E25FEA" w:rsidP="00E25FEA">
      <w:pPr>
        <w:spacing w:after="0" w:line="240" w:lineRule="auto"/>
        <w:jc w:val="both"/>
      </w:pPr>
      <w:r>
        <w:rPr>
          <w:b/>
        </w:rPr>
        <w:t>VII.1.</w:t>
      </w:r>
      <w:r>
        <w:t xml:space="preserve"> Szerződő Felek rögzítik, hogy az illetékekről szóló 1990. évi XCIII. törvény 5. § (1) bekezdése alapján teljes személyes illetékmentességet élveznek.</w:t>
      </w:r>
    </w:p>
    <w:p w:rsidR="00E25FEA" w:rsidRDefault="00E25FEA" w:rsidP="00E25FEA">
      <w:pPr>
        <w:spacing w:after="0" w:line="240" w:lineRule="auto"/>
        <w:jc w:val="both"/>
      </w:pPr>
    </w:p>
    <w:p w:rsidR="00E25FEA" w:rsidRDefault="00E25FEA" w:rsidP="00E25FEA">
      <w:pPr>
        <w:spacing w:after="0" w:line="240" w:lineRule="auto"/>
        <w:jc w:val="both"/>
      </w:pPr>
      <w:r>
        <w:rPr>
          <w:b/>
        </w:rPr>
        <w:t>VII.2.</w:t>
      </w:r>
      <w:r>
        <w:t xml:space="preserve"> Szerződő Felek képviselői kijelentik, hogy a jelen megállapodás aláírásához szükséges felhatalmazással rendelkeznek. </w:t>
      </w:r>
    </w:p>
    <w:p w:rsidR="00E25FEA" w:rsidRDefault="00E25FEA" w:rsidP="00E25FEA">
      <w:pPr>
        <w:spacing w:after="0" w:line="240" w:lineRule="auto"/>
        <w:jc w:val="both"/>
      </w:pPr>
    </w:p>
    <w:p w:rsidR="00E25FEA" w:rsidRDefault="00E25FEA" w:rsidP="00E25FEA">
      <w:pPr>
        <w:spacing w:after="0" w:line="240" w:lineRule="auto"/>
        <w:jc w:val="both"/>
        <w:rPr>
          <w:bCs/>
        </w:rPr>
      </w:pPr>
      <w:r>
        <w:rPr>
          <w:b/>
        </w:rPr>
        <w:t xml:space="preserve">VII.3. </w:t>
      </w:r>
      <w:r>
        <w:rPr>
          <w:bCs/>
        </w:rPr>
        <w:t>Szerződő Felek jelen megállapodás aláírásával meghatalmazzák Dr. Czifra Ügyvédi Irodát (székhely: 5000 Szolnok, Erdész utca 4., eljáró ügyvéd: Dr. Czifra Károly, kamarai nyilvántartási szám: 36058653, nyilvántartó kamara: Szolnoki Ügyvédi Kamara), hogy a tulajdonjog-átruházás ingatlan-nyilvántartási átvezetésével, illetve bejegyzésével, valamint az MNV Zrt. tulajdonosi joggyakorlói minőségének töröltetésével kapcsolatosan az ingatlanügyi hatóság előtt Szerződő Felek képviseletében eljárjon.</w:t>
      </w:r>
    </w:p>
    <w:p w:rsidR="00E25FEA" w:rsidRDefault="00E25FEA" w:rsidP="00E25FEA">
      <w:pPr>
        <w:spacing w:after="0" w:line="240" w:lineRule="auto"/>
        <w:jc w:val="both"/>
        <w:rPr>
          <w:bCs/>
        </w:rPr>
      </w:pPr>
    </w:p>
    <w:p w:rsidR="00E25FEA" w:rsidRDefault="00E25FEA" w:rsidP="00E25FEA">
      <w:pPr>
        <w:spacing w:after="0" w:line="240" w:lineRule="auto"/>
        <w:jc w:val="both"/>
        <w:rPr>
          <w:bCs/>
        </w:rPr>
      </w:pPr>
      <w:r>
        <w:rPr>
          <w:bCs/>
        </w:rPr>
        <w:t>Az ellenjegyzéssel és a jogi képviselettel kapcsolatos költségeket az Önkormányzat viseli. Dr. Czifra Károly ügyvéd a jelen megállapodás ellenjegyzésével nyilatkozik arról, hogy a meghatalmazást elfogadja.</w:t>
      </w:r>
    </w:p>
    <w:p w:rsidR="00E25FEA" w:rsidRDefault="00E25FEA" w:rsidP="00E25FEA">
      <w:pPr>
        <w:spacing w:after="0" w:line="240" w:lineRule="auto"/>
        <w:jc w:val="both"/>
        <w:rPr>
          <w:bCs/>
        </w:rPr>
      </w:pPr>
    </w:p>
    <w:p w:rsidR="00E25FEA" w:rsidRDefault="00E25FEA" w:rsidP="00E25FEA">
      <w:pPr>
        <w:spacing w:after="0" w:line="240" w:lineRule="auto"/>
        <w:jc w:val="both"/>
        <w:rPr>
          <w:bCs/>
        </w:rPr>
      </w:pPr>
      <w:r>
        <w:rPr>
          <w:bCs/>
        </w:rPr>
        <w:t>Az MNV Zrt. jelen megállapodás szerkesztésére és jogi ellenjegyzésére meghatalmazza Dr. Czifra Károly ügyvédet (kamarai azonosító száma: 36058653). Dr. Czifra Károly ügyvéd jelen megállapodás ellenjegyzésével nyilatkozik arról, hogy a meghatalmazást elfogadja.</w:t>
      </w:r>
    </w:p>
    <w:p w:rsidR="00E25FEA" w:rsidRDefault="00E25FEA" w:rsidP="00E25FEA">
      <w:pPr>
        <w:spacing w:after="0" w:line="240" w:lineRule="auto"/>
        <w:jc w:val="both"/>
        <w:rPr>
          <w:bCs/>
        </w:rPr>
      </w:pPr>
    </w:p>
    <w:p w:rsidR="00E25FEA" w:rsidRDefault="00E25FEA" w:rsidP="00E25FEA">
      <w:pPr>
        <w:spacing w:after="0" w:line="240" w:lineRule="auto"/>
        <w:jc w:val="both"/>
        <w:rPr>
          <w:bCs/>
        </w:rPr>
      </w:pPr>
      <w:r>
        <w:rPr>
          <w:bCs/>
        </w:rPr>
        <w:t>Az Önkormányzat jelen megállapodás részéről való Üttv. 44. § (1) bekezdés c) és d) pontja szerinti tanúsításának ellenjegyzésére meghatalmazza Dr. Pinczés Róbert ügyvédet (székhely:1095 Budapest, Mester u. 53-55. 2/4., ügyintéző: dr. Pinczés Róbert ügyvéd, kamarai azonosító száma: 36081134) jelen megállapodás ellenjegyzésével nyilatkozik arról, hogy a meghatalmazást elfogadja.</w:t>
      </w:r>
    </w:p>
    <w:p w:rsidR="00E25FEA" w:rsidRDefault="00E25FEA" w:rsidP="00E25FEA">
      <w:pPr>
        <w:spacing w:after="0" w:line="240" w:lineRule="auto"/>
        <w:jc w:val="both"/>
        <w:rPr>
          <w:b/>
          <w:u w:val="single"/>
        </w:rPr>
      </w:pPr>
    </w:p>
    <w:p w:rsidR="00E25FEA" w:rsidRDefault="00E25FEA" w:rsidP="00E25FEA">
      <w:pPr>
        <w:spacing w:after="0" w:line="240" w:lineRule="auto"/>
        <w:jc w:val="both"/>
      </w:pPr>
      <w:r>
        <w:rPr>
          <w:b/>
        </w:rPr>
        <w:t>VII.4.</w:t>
      </w:r>
      <w:r>
        <w:tab/>
        <w:t xml:space="preserve"> Szerződő Felek rögzítik, hogy a jelen megállapodás időtartama alatt, valamint azt követően is, kölcsönösen betartják a hatályos magyar és európai uniós adatvédelmi szabályokat, ideértve különösen, de nem kizárólagosan az információs önrendelkezési jogról és az információszabadságról szóló 2011. évi CXII. törvény („Infotv.”), valamint a természetes személyeknek a személyes adatok kezelése tekintetében történő védelméről és az ilyen adatok szabad áramlásáról, valamint a 95/46/EK rendelet hatályon kívül helyezéséről szóló Európai Parlament és a Tanács (EU) 2016/679. számú rendelet („GDPR”) rendelkezéseit. </w:t>
      </w:r>
    </w:p>
    <w:p w:rsidR="00E25FEA" w:rsidRDefault="00E25FEA" w:rsidP="00E25FEA">
      <w:pPr>
        <w:spacing w:after="0" w:line="240" w:lineRule="auto"/>
        <w:jc w:val="both"/>
      </w:pPr>
    </w:p>
    <w:p w:rsidR="00E25FEA" w:rsidRDefault="00E25FEA" w:rsidP="00E25FEA">
      <w:pPr>
        <w:spacing w:after="0" w:line="240" w:lineRule="auto"/>
        <w:jc w:val="both"/>
      </w:pPr>
      <w:r>
        <w:rPr>
          <w:b/>
        </w:rPr>
        <w:t>VII.5.</w:t>
      </w:r>
      <w:r>
        <w:rPr>
          <w:b/>
        </w:rPr>
        <w:tab/>
      </w:r>
      <w:r>
        <w:t xml:space="preserve"> Szerződő Felek rögzítik továbbá, hogy a jelen megállapodásba foglalt együttműködés során személyes adatokat csak és kizárólag a jelen Megállapodás teljesítéséhez szükséges mértékben kezelnek a másik Szerződő Fél munkavállalóiról, közreműködőiről, illetve teljesítési segédjeiről. Ezeket az adatokat bizalmasan kezelik, és csak azon munkavállalóik, közreműködőik, illetve teljesítési segédjeik részére biztosítanak ezekhez hozzáférést, akik részére ez indokolt és szükséges. Harmadik felek részére egyebekben ezeket az adatokat az Infotv. és a GDPR keretei között teszik hozzáférhetővé. Szerződő Felek egybehangzóan vállalják, hogy megtesznek minden olyan szükséges lépést, ideértve a megfelelő hozzájáruló nyilatkozatok beszerzését is, amely a személyes adatok jogszerű kezelése érdekében szükséges lehet.</w:t>
      </w:r>
    </w:p>
    <w:p w:rsidR="00E25FEA" w:rsidRDefault="00E25FEA" w:rsidP="00E25FEA">
      <w:pPr>
        <w:spacing w:after="0" w:line="240" w:lineRule="auto"/>
        <w:jc w:val="both"/>
      </w:pPr>
    </w:p>
    <w:p w:rsidR="00E25FEA" w:rsidRDefault="00E25FEA" w:rsidP="00E25FEA">
      <w:pPr>
        <w:spacing w:after="0" w:line="240" w:lineRule="auto"/>
        <w:jc w:val="both"/>
        <w:rPr>
          <w:u w:val="single"/>
        </w:rPr>
      </w:pPr>
      <w:r>
        <w:rPr>
          <w:b/>
        </w:rPr>
        <w:t>VII.6.</w:t>
      </w:r>
      <w:r>
        <w:rPr>
          <w:b/>
        </w:rPr>
        <w:tab/>
      </w:r>
      <w:r>
        <w:t>Szerződő Felek egybehangzóan rögzítik, hogy a GDPR 5. cikk (1) bekezdés b) pontja továbbá a GDPR 6. cikk (1) bekezdés a), c) és e) alpontja alapján kifejezetten jogszerűnek tekintik mindazon személyes adataiknak a másik Szerződő Fél általi kezelését, amely célból és mértékben ez az adatkezelés a jelen megállapodás teljesítéséhez a másik Szerződő Félnek szükséges.</w:t>
      </w:r>
    </w:p>
    <w:p w:rsidR="00E25FEA" w:rsidRDefault="00E25FEA" w:rsidP="00E25FEA">
      <w:pPr>
        <w:spacing w:after="0" w:line="240" w:lineRule="auto"/>
        <w:jc w:val="both"/>
        <w:rPr>
          <w:b/>
          <w:u w:val="single"/>
        </w:rPr>
      </w:pPr>
    </w:p>
    <w:p w:rsidR="00E25FEA" w:rsidRDefault="00E25FEA" w:rsidP="00E25FEA">
      <w:pPr>
        <w:spacing w:after="0" w:line="240" w:lineRule="auto"/>
        <w:jc w:val="both"/>
        <w:rPr>
          <w:b/>
          <w:u w:val="single"/>
        </w:rPr>
      </w:pPr>
      <w:r>
        <w:rPr>
          <w:b/>
          <w:u w:val="single"/>
        </w:rPr>
        <w:t>VIII. Jogviták rendezése:</w:t>
      </w:r>
    </w:p>
    <w:p w:rsidR="00E25FEA" w:rsidRDefault="00E25FEA" w:rsidP="00E25FEA">
      <w:pPr>
        <w:spacing w:after="0" w:line="240" w:lineRule="auto"/>
        <w:jc w:val="both"/>
        <w:rPr>
          <w:b/>
          <w:bCs/>
        </w:rPr>
      </w:pPr>
    </w:p>
    <w:p w:rsidR="00E25FEA" w:rsidRDefault="00E25FEA" w:rsidP="00E25FEA">
      <w:pPr>
        <w:spacing w:after="0" w:line="240" w:lineRule="auto"/>
        <w:jc w:val="both"/>
      </w:pPr>
      <w:r>
        <w:rPr>
          <w:b/>
          <w:bCs/>
        </w:rPr>
        <w:t>VIII.1.</w:t>
      </w:r>
      <w:r>
        <w:t xml:space="preserve"> Szerződő </w:t>
      </w:r>
      <w:r>
        <w:rPr>
          <w:bCs/>
        </w:rPr>
        <w:t>Felek</w:t>
      </w:r>
      <w:r>
        <w:t xml:space="preserve"> megállapodnak abban, hogy a jelen megállapodással kapcsolatos esetleges vitáikat elsősorban tárgyalás útján igyekeznek rendezni. Ennek eredménytelensége esetében az illetékes és hatáskörrel rendelkező rendes bírósághoz fordulnak jogorvoslatért.</w:t>
      </w:r>
    </w:p>
    <w:p w:rsidR="00E25FEA" w:rsidRDefault="00E25FEA" w:rsidP="00E25FEA">
      <w:pPr>
        <w:spacing w:after="0" w:line="240" w:lineRule="auto"/>
        <w:jc w:val="both"/>
        <w:rPr>
          <w:b/>
        </w:rPr>
      </w:pPr>
    </w:p>
    <w:p w:rsidR="00E25FEA" w:rsidRDefault="00E25FEA" w:rsidP="00E25FEA">
      <w:pPr>
        <w:spacing w:after="0" w:line="240" w:lineRule="auto"/>
        <w:jc w:val="both"/>
      </w:pPr>
      <w:r>
        <w:rPr>
          <w:b/>
        </w:rPr>
        <w:t>VIII.2.</w:t>
      </w:r>
      <w:r>
        <w:t xml:space="preserve"> A jelen megállapodásban nem szabályozott kérdésekben az Nvtv., a Vtv., a Vhr., a Polgári Törvénykönyvről szóló 2013. évi V. törvény, a Kkt. és az egyéb vonatkozó jogszabályok rendelkezései irányadóak.</w:t>
      </w:r>
    </w:p>
    <w:p w:rsidR="00E25FEA" w:rsidRDefault="00E25FEA" w:rsidP="00E25FEA">
      <w:pPr>
        <w:spacing w:after="0" w:line="240" w:lineRule="auto"/>
        <w:jc w:val="both"/>
        <w:rPr>
          <w:b/>
          <w:u w:val="single"/>
        </w:rPr>
      </w:pPr>
    </w:p>
    <w:p w:rsidR="00E25FEA" w:rsidRDefault="00E25FEA" w:rsidP="00E25FEA">
      <w:pPr>
        <w:spacing w:after="0" w:line="240" w:lineRule="auto"/>
        <w:jc w:val="both"/>
        <w:rPr>
          <w:b/>
          <w:u w:val="single"/>
        </w:rPr>
      </w:pPr>
      <w:r>
        <w:rPr>
          <w:b/>
          <w:u w:val="single"/>
        </w:rPr>
        <w:t>IX. A megállapodás létrejövetele:</w:t>
      </w:r>
    </w:p>
    <w:p w:rsidR="00E25FEA" w:rsidRDefault="00E25FEA" w:rsidP="00E25FEA">
      <w:pPr>
        <w:spacing w:after="0" w:line="240" w:lineRule="auto"/>
        <w:jc w:val="both"/>
        <w:rPr>
          <w:b/>
          <w:u w:val="single"/>
        </w:rPr>
      </w:pPr>
    </w:p>
    <w:p w:rsidR="00E25FEA" w:rsidRDefault="00E25FEA" w:rsidP="00E25FEA">
      <w:pPr>
        <w:spacing w:after="0" w:line="240" w:lineRule="auto"/>
        <w:jc w:val="both"/>
      </w:pPr>
      <w:r>
        <w:rPr>
          <w:b/>
        </w:rPr>
        <w:t>IX.1.</w:t>
      </w:r>
      <w:r>
        <w:t xml:space="preserve"> Jelen megállapodást Szerződő Felek annak áttanulmányozása és értelmezése után, mint akaratukkal mindenben megegyezőt írták alá. Kijelentik továbbá, hogy jelen megállapodás annak Szerződő felek általi aláírása napján jön létre. Ha az aláírások nem ugyanazon napon történnek, a létrejövetel időpontja a későbbi aláírás napja.</w:t>
      </w:r>
    </w:p>
    <w:p w:rsidR="00E25FEA" w:rsidRDefault="00E25FEA" w:rsidP="00E25FEA">
      <w:pPr>
        <w:spacing w:after="0" w:line="240" w:lineRule="auto"/>
        <w:jc w:val="both"/>
      </w:pPr>
    </w:p>
    <w:p w:rsidR="00E25FEA" w:rsidRDefault="00E25FEA" w:rsidP="00E25FEA">
      <w:pPr>
        <w:spacing w:after="0" w:line="240" w:lineRule="auto"/>
        <w:jc w:val="both"/>
      </w:pPr>
      <w:r>
        <w:rPr>
          <w:b/>
        </w:rPr>
        <w:t>IX.2.</w:t>
      </w:r>
      <w:r>
        <w:t xml:space="preserve"> Szerződő Felek megállapodnak, hogy az Üttv. 43. § (4) bekezdése alapján a jelen megállapodás minden oldallapjának Szerződő Felek általi kézjeggyel történő ellátását mellőzik.</w:t>
      </w:r>
    </w:p>
    <w:p w:rsidR="00E25FEA" w:rsidRDefault="00E25FEA" w:rsidP="00E25FEA">
      <w:pPr>
        <w:spacing w:after="0" w:line="240" w:lineRule="auto"/>
        <w:jc w:val="both"/>
      </w:pPr>
    </w:p>
    <w:p w:rsidR="00E25FEA" w:rsidRDefault="00E25FEA" w:rsidP="00E25FEA">
      <w:pPr>
        <w:spacing w:after="0" w:line="240" w:lineRule="auto"/>
        <w:jc w:val="both"/>
      </w:pPr>
      <w:r>
        <w:rPr>
          <w:b/>
          <w:bCs/>
        </w:rPr>
        <w:t>IX.3.</w:t>
      </w:r>
      <w:r>
        <w:t xml:space="preserve"> Jelen megállapodás 9 példányban készült és</w:t>
      </w:r>
      <w:r>
        <w:rPr>
          <w:color w:val="FF0000"/>
        </w:rPr>
        <w:t xml:space="preserve"> </w:t>
      </w:r>
      <w:r>
        <w:t>6 számozott lapból, valamint 2 elválaszthatatlan mellékletből áll, amelyből 2 példány az MNV Zrt-t, 2 példány az Önkormányzatot, 1 példány Dr. Pinczés Róbert ügyvédet, illetve 4 példány az okiratszerkesztő Dr. Czifra Károly ügyvédet illeti meg, amelyből 2 példányt az ingatlan-nyilvántartási eljárásban használ fel.</w:t>
      </w:r>
    </w:p>
    <w:p w:rsidR="00E25FEA" w:rsidRDefault="00E25FEA" w:rsidP="00E25FEA">
      <w:pPr>
        <w:spacing w:after="0" w:line="240" w:lineRule="auto"/>
        <w:jc w:val="both"/>
        <w:rPr>
          <w:sz w:val="20"/>
          <w:szCs w:val="20"/>
        </w:rPr>
      </w:pPr>
    </w:p>
    <w:tbl>
      <w:tblPr>
        <w:tblW w:w="10207" w:type="dxa"/>
        <w:jc w:val="center"/>
        <w:tblLook w:val="01E0" w:firstRow="1" w:lastRow="1" w:firstColumn="1" w:lastColumn="1" w:noHBand="0" w:noVBand="0"/>
      </w:tblPr>
      <w:tblGrid>
        <w:gridCol w:w="5245"/>
        <w:gridCol w:w="4962"/>
      </w:tblGrid>
      <w:tr w:rsidR="00E25FEA" w:rsidTr="00E25FEA">
        <w:trPr>
          <w:jc w:val="center"/>
        </w:trPr>
        <w:tc>
          <w:tcPr>
            <w:tcW w:w="5245" w:type="dxa"/>
            <w:vAlign w:val="center"/>
          </w:tcPr>
          <w:p w:rsidR="00E25FEA" w:rsidRDefault="00E25FEA" w:rsidP="00E25FEA">
            <w:pPr>
              <w:spacing w:after="0" w:line="240" w:lineRule="auto"/>
              <w:jc w:val="center"/>
              <w:rPr>
                <w:sz w:val="20"/>
                <w:szCs w:val="20"/>
              </w:rPr>
            </w:pPr>
            <w:r>
              <w:rPr>
                <w:sz w:val="20"/>
                <w:szCs w:val="20"/>
              </w:rPr>
              <w:t>Debrecen, 2025…………………...</w:t>
            </w:r>
          </w:p>
          <w:p w:rsidR="00E25FEA" w:rsidRDefault="00E25FEA" w:rsidP="00E25FEA">
            <w:pPr>
              <w:spacing w:after="0" w:line="240" w:lineRule="auto"/>
              <w:jc w:val="center"/>
              <w:rPr>
                <w:sz w:val="20"/>
                <w:szCs w:val="20"/>
              </w:rPr>
            </w:pPr>
          </w:p>
        </w:tc>
        <w:tc>
          <w:tcPr>
            <w:tcW w:w="4962" w:type="dxa"/>
            <w:vAlign w:val="center"/>
          </w:tcPr>
          <w:p w:rsidR="00E25FEA" w:rsidRDefault="00E25FEA" w:rsidP="00E25FEA">
            <w:pPr>
              <w:spacing w:after="0" w:line="240" w:lineRule="auto"/>
              <w:jc w:val="center"/>
              <w:rPr>
                <w:sz w:val="20"/>
                <w:szCs w:val="20"/>
              </w:rPr>
            </w:pPr>
            <w:r>
              <w:rPr>
                <w:sz w:val="20"/>
                <w:szCs w:val="20"/>
              </w:rPr>
              <w:t>Hajdúszoboszló, 2025. …………………</w:t>
            </w:r>
          </w:p>
          <w:p w:rsidR="00E25FEA" w:rsidRDefault="00E25FEA" w:rsidP="00E25FEA">
            <w:pPr>
              <w:spacing w:after="0" w:line="240" w:lineRule="auto"/>
              <w:jc w:val="center"/>
              <w:rPr>
                <w:sz w:val="20"/>
                <w:szCs w:val="20"/>
              </w:rPr>
            </w:pPr>
          </w:p>
        </w:tc>
      </w:tr>
      <w:tr w:rsidR="00E25FEA" w:rsidTr="00E25FEA">
        <w:trPr>
          <w:jc w:val="center"/>
        </w:trPr>
        <w:tc>
          <w:tcPr>
            <w:tcW w:w="5245" w:type="dxa"/>
            <w:vAlign w:val="center"/>
            <w:hideMark/>
          </w:tcPr>
          <w:p w:rsidR="00E25FEA" w:rsidRDefault="00E25FEA" w:rsidP="00E25FEA">
            <w:pPr>
              <w:spacing w:after="0" w:line="240" w:lineRule="auto"/>
              <w:jc w:val="center"/>
              <w:rPr>
                <w:b/>
                <w:bCs/>
                <w:sz w:val="20"/>
                <w:szCs w:val="20"/>
              </w:rPr>
            </w:pPr>
            <w:r>
              <w:rPr>
                <w:b/>
                <w:bCs/>
                <w:sz w:val="20"/>
                <w:szCs w:val="20"/>
              </w:rPr>
              <w:t>Magyar Állam képviseletében eljáró</w:t>
            </w:r>
          </w:p>
        </w:tc>
        <w:tc>
          <w:tcPr>
            <w:tcW w:w="4962" w:type="dxa"/>
            <w:vAlign w:val="center"/>
          </w:tcPr>
          <w:p w:rsidR="00E25FEA" w:rsidRDefault="00E25FEA" w:rsidP="00E25FEA">
            <w:pPr>
              <w:spacing w:after="0" w:line="240" w:lineRule="auto"/>
              <w:jc w:val="center"/>
              <w:rPr>
                <w:sz w:val="20"/>
                <w:szCs w:val="20"/>
              </w:rPr>
            </w:pPr>
          </w:p>
        </w:tc>
      </w:tr>
      <w:tr w:rsidR="00E25FEA" w:rsidTr="00E25FEA">
        <w:trPr>
          <w:jc w:val="center"/>
        </w:trPr>
        <w:tc>
          <w:tcPr>
            <w:tcW w:w="5245" w:type="dxa"/>
            <w:vAlign w:val="center"/>
            <w:hideMark/>
          </w:tcPr>
          <w:p w:rsidR="00E25FEA" w:rsidRDefault="00E25FEA" w:rsidP="00E25FEA">
            <w:pPr>
              <w:spacing w:after="0" w:line="240" w:lineRule="auto"/>
              <w:jc w:val="center"/>
              <w:rPr>
                <w:b/>
                <w:bCs/>
                <w:sz w:val="20"/>
                <w:szCs w:val="20"/>
              </w:rPr>
            </w:pPr>
            <w:r>
              <w:rPr>
                <w:b/>
                <w:bCs/>
                <w:sz w:val="20"/>
                <w:szCs w:val="20"/>
              </w:rPr>
              <w:t>Magyar Nemzeti Vagyonkezelő Zrt.</w:t>
            </w:r>
          </w:p>
        </w:tc>
        <w:tc>
          <w:tcPr>
            <w:tcW w:w="4962" w:type="dxa"/>
            <w:vAlign w:val="center"/>
            <w:hideMark/>
          </w:tcPr>
          <w:p w:rsidR="00E25FEA" w:rsidRDefault="00E25FEA" w:rsidP="00E25FEA">
            <w:pPr>
              <w:spacing w:after="0" w:line="240" w:lineRule="auto"/>
              <w:jc w:val="center"/>
              <w:rPr>
                <w:b/>
                <w:bCs/>
                <w:sz w:val="20"/>
                <w:szCs w:val="20"/>
              </w:rPr>
            </w:pPr>
            <w:r>
              <w:rPr>
                <w:b/>
                <w:bCs/>
                <w:sz w:val="20"/>
                <w:szCs w:val="20"/>
              </w:rPr>
              <w:t>Hajdúszoboszló Város Önkormányzata</w:t>
            </w:r>
          </w:p>
        </w:tc>
      </w:tr>
    </w:tbl>
    <w:p w:rsidR="00E25FEA" w:rsidRDefault="00E25FEA" w:rsidP="00E25FEA">
      <w:pPr>
        <w:spacing w:after="0" w:line="240" w:lineRule="auto"/>
        <w:rPr>
          <w:vanish/>
          <w:sz w:val="24"/>
          <w:szCs w:val="24"/>
        </w:rPr>
      </w:pPr>
    </w:p>
    <w:tbl>
      <w:tblPr>
        <w:tblW w:w="10216" w:type="dxa"/>
        <w:tblInd w:w="-469" w:type="dxa"/>
        <w:tblLook w:val="04A0" w:firstRow="1" w:lastRow="0" w:firstColumn="1" w:lastColumn="0" w:noHBand="0" w:noVBand="1"/>
      </w:tblPr>
      <w:tblGrid>
        <w:gridCol w:w="2690"/>
        <w:gridCol w:w="2636"/>
        <w:gridCol w:w="4890"/>
      </w:tblGrid>
      <w:tr w:rsidR="00E25FEA" w:rsidTr="00E25FEA">
        <w:tc>
          <w:tcPr>
            <w:tcW w:w="2690" w:type="dxa"/>
          </w:tcPr>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jc w:val="center"/>
              <w:outlineLvl w:val="0"/>
              <w:rPr>
                <w:sz w:val="20"/>
                <w:szCs w:val="20"/>
              </w:rPr>
            </w:pPr>
            <w:r>
              <w:rPr>
                <w:sz w:val="20"/>
                <w:szCs w:val="20"/>
              </w:rPr>
              <w:t>………………………….</w:t>
            </w:r>
          </w:p>
        </w:tc>
        <w:tc>
          <w:tcPr>
            <w:tcW w:w="2636" w:type="dxa"/>
          </w:tcPr>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jc w:val="center"/>
              <w:outlineLvl w:val="0"/>
              <w:rPr>
                <w:sz w:val="20"/>
                <w:szCs w:val="20"/>
              </w:rPr>
            </w:pPr>
            <w:r>
              <w:rPr>
                <w:sz w:val="20"/>
                <w:szCs w:val="20"/>
              </w:rPr>
              <w:t>……………………………</w:t>
            </w:r>
          </w:p>
        </w:tc>
        <w:tc>
          <w:tcPr>
            <w:tcW w:w="4890" w:type="dxa"/>
          </w:tcPr>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jc w:val="center"/>
              <w:outlineLvl w:val="0"/>
              <w:rPr>
                <w:sz w:val="20"/>
                <w:szCs w:val="20"/>
              </w:rPr>
            </w:pPr>
            <w:r>
              <w:rPr>
                <w:sz w:val="20"/>
                <w:szCs w:val="20"/>
              </w:rPr>
              <w:t xml:space="preserve">     ………………………………..</w:t>
            </w:r>
          </w:p>
        </w:tc>
      </w:tr>
      <w:tr w:rsidR="00E25FEA" w:rsidTr="00E25FEA">
        <w:tc>
          <w:tcPr>
            <w:tcW w:w="2690" w:type="dxa"/>
            <w:hideMark/>
          </w:tcPr>
          <w:p w:rsidR="00E25FEA" w:rsidRDefault="00E25FEA" w:rsidP="00E25FEA">
            <w:pPr>
              <w:tabs>
                <w:tab w:val="left" w:pos="5220"/>
              </w:tabs>
              <w:spacing w:after="0" w:line="240" w:lineRule="auto"/>
              <w:jc w:val="center"/>
              <w:outlineLvl w:val="0"/>
              <w:rPr>
                <w:sz w:val="20"/>
                <w:szCs w:val="20"/>
              </w:rPr>
            </w:pPr>
            <w:r>
              <w:rPr>
                <w:sz w:val="20"/>
                <w:szCs w:val="20"/>
              </w:rPr>
              <w:t>Dr. Holhós György Kornél</w:t>
            </w:r>
          </w:p>
        </w:tc>
        <w:tc>
          <w:tcPr>
            <w:tcW w:w="2636" w:type="dxa"/>
            <w:hideMark/>
          </w:tcPr>
          <w:p w:rsidR="00E25FEA" w:rsidRDefault="00E25FEA" w:rsidP="00E25FEA">
            <w:pPr>
              <w:tabs>
                <w:tab w:val="left" w:pos="5220"/>
              </w:tabs>
              <w:spacing w:after="0" w:line="240" w:lineRule="auto"/>
              <w:jc w:val="center"/>
              <w:outlineLvl w:val="0"/>
              <w:rPr>
                <w:sz w:val="20"/>
                <w:szCs w:val="20"/>
              </w:rPr>
            </w:pPr>
            <w:r>
              <w:rPr>
                <w:sz w:val="20"/>
                <w:szCs w:val="20"/>
              </w:rPr>
              <w:t>Dr. Zsíros Annamária</w:t>
            </w:r>
          </w:p>
        </w:tc>
        <w:tc>
          <w:tcPr>
            <w:tcW w:w="4890" w:type="dxa"/>
            <w:hideMark/>
          </w:tcPr>
          <w:p w:rsidR="00E25FEA" w:rsidRDefault="00E25FEA" w:rsidP="00E25FEA">
            <w:pPr>
              <w:tabs>
                <w:tab w:val="left" w:pos="5220"/>
              </w:tabs>
              <w:spacing w:after="0" w:line="240" w:lineRule="auto"/>
              <w:jc w:val="center"/>
              <w:outlineLvl w:val="0"/>
              <w:rPr>
                <w:sz w:val="20"/>
                <w:szCs w:val="20"/>
              </w:rPr>
            </w:pPr>
            <w:r>
              <w:rPr>
                <w:sz w:val="20"/>
                <w:szCs w:val="20"/>
              </w:rPr>
              <w:t>Czeglédi Gyula</w:t>
            </w:r>
          </w:p>
        </w:tc>
      </w:tr>
      <w:tr w:rsidR="00E25FEA" w:rsidTr="00E25FEA">
        <w:tc>
          <w:tcPr>
            <w:tcW w:w="2690" w:type="dxa"/>
            <w:hideMark/>
          </w:tcPr>
          <w:p w:rsidR="00E25FEA" w:rsidRDefault="00E25FEA" w:rsidP="00E25FEA">
            <w:pPr>
              <w:tabs>
                <w:tab w:val="left" w:pos="5220"/>
              </w:tabs>
              <w:spacing w:after="0" w:line="240" w:lineRule="auto"/>
              <w:jc w:val="center"/>
              <w:outlineLvl w:val="0"/>
              <w:rPr>
                <w:sz w:val="20"/>
                <w:szCs w:val="20"/>
              </w:rPr>
            </w:pPr>
            <w:r>
              <w:rPr>
                <w:sz w:val="20"/>
                <w:szCs w:val="20"/>
              </w:rPr>
              <w:t>területi irodavezető</w:t>
            </w:r>
          </w:p>
        </w:tc>
        <w:tc>
          <w:tcPr>
            <w:tcW w:w="2636" w:type="dxa"/>
            <w:hideMark/>
          </w:tcPr>
          <w:p w:rsidR="00E25FEA" w:rsidRDefault="00E25FEA" w:rsidP="00E25FEA">
            <w:pPr>
              <w:tabs>
                <w:tab w:val="left" w:pos="5220"/>
              </w:tabs>
              <w:spacing w:after="0" w:line="240" w:lineRule="auto"/>
              <w:jc w:val="center"/>
              <w:outlineLvl w:val="0"/>
              <w:rPr>
                <w:sz w:val="20"/>
                <w:szCs w:val="20"/>
              </w:rPr>
            </w:pPr>
            <w:r>
              <w:rPr>
                <w:sz w:val="20"/>
                <w:szCs w:val="20"/>
              </w:rPr>
              <w:t>vagyongazdálkodási</w:t>
            </w:r>
          </w:p>
          <w:p w:rsidR="00E25FEA" w:rsidRDefault="00E25FEA" w:rsidP="00E25FEA">
            <w:pPr>
              <w:tabs>
                <w:tab w:val="left" w:pos="5220"/>
              </w:tabs>
              <w:spacing w:after="0" w:line="240" w:lineRule="auto"/>
              <w:jc w:val="center"/>
              <w:outlineLvl w:val="0"/>
              <w:rPr>
                <w:sz w:val="20"/>
                <w:szCs w:val="20"/>
              </w:rPr>
            </w:pPr>
            <w:r>
              <w:rPr>
                <w:sz w:val="20"/>
                <w:szCs w:val="20"/>
              </w:rPr>
              <w:t>jogi vezető menedzser</w:t>
            </w:r>
          </w:p>
        </w:tc>
        <w:tc>
          <w:tcPr>
            <w:tcW w:w="4890" w:type="dxa"/>
            <w:hideMark/>
          </w:tcPr>
          <w:p w:rsidR="00E25FEA" w:rsidRDefault="00E25FEA" w:rsidP="00E25FEA">
            <w:pPr>
              <w:tabs>
                <w:tab w:val="left" w:pos="5220"/>
              </w:tabs>
              <w:spacing w:after="0" w:line="240" w:lineRule="auto"/>
              <w:jc w:val="center"/>
              <w:outlineLvl w:val="0"/>
              <w:rPr>
                <w:sz w:val="20"/>
                <w:szCs w:val="20"/>
              </w:rPr>
            </w:pPr>
            <w:r>
              <w:rPr>
                <w:sz w:val="20"/>
                <w:szCs w:val="20"/>
              </w:rPr>
              <w:t xml:space="preserve">   polgármester</w:t>
            </w:r>
          </w:p>
        </w:tc>
      </w:tr>
      <w:tr w:rsidR="00E25FEA" w:rsidTr="00E25FEA">
        <w:tc>
          <w:tcPr>
            <w:tcW w:w="5326" w:type="dxa"/>
            <w:gridSpan w:val="2"/>
          </w:tcPr>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jc w:val="center"/>
              <w:outlineLvl w:val="0"/>
              <w:rPr>
                <w:sz w:val="20"/>
                <w:szCs w:val="20"/>
              </w:rPr>
            </w:pPr>
            <w:r>
              <w:rPr>
                <w:sz w:val="20"/>
                <w:szCs w:val="20"/>
              </w:rPr>
              <w:t>Tulajdonba adó</w:t>
            </w:r>
          </w:p>
        </w:tc>
        <w:tc>
          <w:tcPr>
            <w:tcW w:w="4890" w:type="dxa"/>
          </w:tcPr>
          <w:p w:rsidR="00E25FEA" w:rsidRDefault="00E25FEA" w:rsidP="00E25FEA">
            <w:pPr>
              <w:tabs>
                <w:tab w:val="left" w:pos="5220"/>
              </w:tabs>
              <w:spacing w:after="0" w:line="240" w:lineRule="auto"/>
              <w:outlineLvl w:val="0"/>
              <w:rPr>
                <w:sz w:val="20"/>
                <w:szCs w:val="20"/>
              </w:rPr>
            </w:pPr>
          </w:p>
          <w:p w:rsidR="00E25FEA" w:rsidRDefault="00E25FEA" w:rsidP="00E25FEA">
            <w:pPr>
              <w:tabs>
                <w:tab w:val="left" w:pos="5220"/>
              </w:tabs>
              <w:spacing w:after="0" w:line="240" w:lineRule="auto"/>
              <w:jc w:val="center"/>
              <w:outlineLvl w:val="0"/>
              <w:rPr>
                <w:sz w:val="20"/>
                <w:szCs w:val="20"/>
              </w:rPr>
            </w:pPr>
            <w:r>
              <w:rPr>
                <w:sz w:val="20"/>
                <w:szCs w:val="20"/>
              </w:rPr>
              <w:t>Tulajdonba vevő</w:t>
            </w:r>
          </w:p>
        </w:tc>
      </w:tr>
    </w:tbl>
    <w:p w:rsidR="00E25FEA" w:rsidRDefault="00E25FEA" w:rsidP="00E25FEA">
      <w:pPr>
        <w:spacing w:after="0" w:line="240" w:lineRule="auto"/>
        <w:jc w:val="both"/>
        <w:rPr>
          <w:sz w:val="20"/>
          <w:szCs w:val="20"/>
        </w:rPr>
      </w:pPr>
    </w:p>
    <w:tbl>
      <w:tblPr>
        <w:tblW w:w="0" w:type="auto"/>
        <w:jc w:val="center"/>
        <w:tblLook w:val="01E0" w:firstRow="1" w:lastRow="1" w:firstColumn="1" w:lastColumn="1" w:noHBand="0" w:noVBand="0"/>
      </w:tblPr>
      <w:tblGrid>
        <w:gridCol w:w="4606"/>
        <w:gridCol w:w="4606"/>
      </w:tblGrid>
      <w:tr w:rsidR="00E25FEA" w:rsidTr="00E25FEA">
        <w:trPr>
          <w:jc w:val="center"/>
        </w:trPr>
        <w:tc>
          <w:tcPr>
            <w:tcW w:w="4606" w:type="dxa"/>
          </w:tcPr>
          <w:p w:rsidR="00E25FEA" w:rsidRDefault="00E25FEA" w:rsidP="00E25FEA">
            <w:pPr>
              <w:tabs>
                <w:tab w:val="center" w:pos="1800"/>
                <w:tab w:val="center" w:pos="6840"/>
              </w:tabs>
              <w:spacing w:after="0" w:line="240" w:lineRule="auto"/>
              <w:jc w:val="both"/>
              <w:rPr>
                <w:bCs/>
                <w:sz w:val="20"/>
                <w:szCs w:val="20"/>
              </w:rPr>
            </w:pPr>
            <w:r>
              <w:rPr>
                <w:bCs/>
                <w:sz w:val="20"/>
                <w:szCs w:val="20"/>
              </w:rPr>
              <w:tab/>
            </w:r>
          </w:p>
          <w:p w:rsidR="00E25FEA" w:rsidRDefault="00E25FEA" w:rsidP="00E25FEA">
            <w:pPr>
              <w:tabs>
                <w:tab w:val="center" w:pos="1800"/>
                <w:tab w:val="center" w:pos="6840"/>
              </w:tabs>
              <w:spacing w:after="0" w:line="240" w:lineRule="auto"/>
              <w:jc w:val="both"/>
              <w:rPr>
                <w:bCs/>
                <w:sz w:val="20"/>
                <w:szCs w:val="20"/>
              </w:rPr>
            </w:pPr>
          </w:p>
          <w:p w:rsidR="00E25FEA" w:rsidRDefault="00E25FEA" w:rsidP="00E25FEA">
            <w:pPr>
              <w:tabs>
                <w:tab w:val="center" w:pos="1800"/>
                <w:tab w:val="center" w:pos="6840"/>
              </w:tabs>
              <w:spacing w:after="0" w:line="240" w:lineRule="auto"/>
              <w:jc w:val="both"/>
              <w:rPr>
                <w:bCs/>
                <w:sz w:val="20"/>
                <w:szCs w:val="20"/>
              </w:rPr>
            </w:pPr>
          </w:p>
          <w:p w:rsidR="00E25FEA" w:rsidRDefault="00E25FEA" w:rsidP="00E25FEA">
            <w:pPr>
              <w:tabs>
                <w:tab w:val="center" w:pos="1800"/>
                <w:tab w:val="center" w:pos="6840"/>
              </w:tabs>
              <w:spacing w:after="0" w:line="240" w:lineRule="auto"/>
              <w:jc w:val="both"/>
              <w:rPr>
                <w:bCs/>
                <w:sz w:val="20"/>
                <w:szCs w:val="20"/>
              </w:rPr>
            </w:pPr>
          </w:p>
          <w:p w:rsidR="00E25FEA" w:rsidRDefault="00E25FEA" w:rsidP="00E25FEA">
            <w:pPr>
              <w:tabs>
                <w:tab w:val="center" w:pos="1800"/>
                <w:tab w:val="center" w:pos="6840"/>
              </w:tabs>
              <w:spacing w:after="0" w:line="240" w:lineRule="auto"/>
              <w:jc w:val="both"/>
              <w:rPr>
                <w:bCs/>
                <w:sz w:val="20"/>
                <w:szCs w:val="20"/>
              </w:rPr>
            </w:pPr>
          </w:p>
          <w:p w:rsidR="00E25FEA" w:rsidRDefault="00E25FEA" w:rsidP="00E25FEA">
            <w:pPr>
              <w:tabs>
                <w:tab w:val="center" w:pos="1800"/>
                <w:tab w:val="center" w:pos="6840"/>
              </w:tabs>
              <w:spacing w:after="0" w:line="240" w:lineRule="auto"/>
              <w:jc w:val="both"/>
              <w:rPr>
                <w:bCs/>
                <w:sz w:val="20"/>
                <w:szCs w:val="20"/>
              </w:rPr>
            </w:pPr>
            <w:r>
              <w:rPr>
                <w:bCs/>
                <w:sz w:val="20"/>
                <w:szCs w:val="20"/>
              </w:rPr>
              <w:t>Ellenjegyzem, azzal, hogy az ellenjegyzés az Önkormányzat vonatkozásában az Üttv. 44.§ (1) c) és d) pontjában foglaltak tanúsítására nem terjed ki:</w:t>
            </w:r>
          </w:p>
          <w:p w:rsidR="00E25FEA" w:rsidRDefault="00E25FEA" w:rsidP="00E25FEA">
            <w:pPr>
              <w:tabs>
                <w:tab w:val="center" w:pos="1800"/>
                <w:tab w:val="center" w:pos="6840"/>
              </w:tabs>
              <w:spacing w:after="0" w:line="240" w:lineRule="auto"/>
              <w:jc w:val="both"/>
              <w:rPr>
                <w:bCs/>
                <w:sz w:val="20"/>
                <w:szCs w:val="20"/>
              </w:rPr>
            </w:pPr>
          </w:p>
          <w:p w:rsidR="00E25FEA" w:rsidRDefault="00E25FEA" w:rsidP="00E25FEA">
            <w:pPr>
              <w:tabs>
                <w:tab w:val="center" w:pos="1800"/>
                <w:tab w:val="center" w:pos="6840"/>
              </w:tabs>
              <w:spacing w:after="0" w:line="240" w:lineRule="auto"/>
              <w:jc w:val="both"/>
              <w:rPr>
                <w:bCs/>
                <w:sz w:val="20"/>
                <w:szCs w:val="20"/>
              </w:rPr>
            </w:pPr>
            <w:r>
              <w:rPr>
                <w:bCs/>
                <w:sz w:val="20"/>
                <w:szCs w:val="20"/>
              </w:rPr>
              <w:t>Debrecen, 2025. ……. hó……napján</w:t>
            </w:r>
          </w:p>
        </w:tc>
        <w:tc>
          <w:tcPr>
            <w:tcW w:w="4606" w:type="dxa"/>
          </w:tcPr>
          <w:p w:rsidR="00E25FEA" w:rsidRDefault="00E25FEA" w:rsidP="00E25FEA">
            <w:pPr>
              <w:tabs>
                <w:tab w:val="center" w:pos="1980"/>
              </w:tabs>
              <w:spacing w:after="0" w:line="240" w:lineRule="auto"/>
              <w:jc w:val="both"/>
              <w:outlineLvl w:val="0"/>
              <w:rPr>
                <w:sz w:val="20"/>
                <w:szCs w:val="20"/>
              </w:rPr>
            </w:pPr>
          </w:p>
          <w:p w:rsidR="00E25FEA" w:rsidRDefault="00E25FEA" w:rsidP="00E25FEA">
            <w:pPr>
              <w:tabs>
                <w:tab w:val="center" w:pos="1980"/>
              </w:tabs>
              <w:spacing w:after="0" w:line="240" w:lineRule="auto"/>
              <w:jc w:val="both"/>
              <w:outlineLvl w:val="0"/>
              <w:rPr>
                <w:sz w:val="20"/>
                <w:szCs w:val="20"/>
              </w:rPr>
            </w:pPr>
          </w:p>
          <w:p w:rsidR="00E25FEA" w:rsidRDefault="00E25FEA" w:rsidP="00E25FEA">
            <w:pPr>
              <w:tabs>
                <w:tab w:val="center" w:pos="1980"/>
              </w:tabs>
              <w:spacing w:after="0" w:line="240" w:lineRule="auto"/>
              <w:jc w:val="both"/>
              <w:outlineLvl w:val="0"/>
              <w:rPr>
                <w:sz w:val="20"/>
                <w:szCs w:val="20"/>
              </w:rPr>
            </w:pPr>
          </w:p>
          <w:p w:rsidR="00E25FEA" w:rsidRDefault="00E25FEA" w:rsidP="00E25FEA">
            <w:pPr>
              <w:tabs>
                <w:tab w:val="center" w:pos="1980"/>
              </w:tabs>
              <w:spacing w:after="0" w:line="240" w:lineRule="auto"/>
              <w:jc w:val="both"/>
              <w:outlineLvl w:val="0"/>
              <w:rPr>
                <w:sz w:val="20"/>
                <w:szCs w:val="20"/>
              </w:rPr>
            </w:pPr>
          </w:p>
          <w:p w:rsidR="00E25FEA" w:rsidRDefault="00E25FEA" w:rsidP="00E25FEA">
            <w:pPr>
              <w:tabs>
                <w:tab w:val="center" w:pos="1980"/>
              </w:tabs>
              <w:spacing w:after="0" w:line="240" w:lineRule="auto"/>
              <w:jc w:val="both"/>
              <w:outlineLvl w:val="0"/>
              <w:rPr>
                <w:sz w:val="20"/>
                <w:szCs w:val="20"/>
              </w:rPr>
            </w:pPr>
          </w:p>
          <w:p w:rsidR="00E25FEA" w:rsidRDefault="00E25FEA" w:rsidP="00E25FEA">
            <w:pPr>
              <w:tabs>
                <w:tab w:val="center" w:pos="1980"/>
              </w:tabs>
              <w:spacing w:after="0" w:line="240" w:lineRule="auto"/>
              <w:jc w:val="both"/>
              <w:outlineLvl w:val="0"/>
              <w:rPr>
                <w:sz w:val="20"/>
                <w:szCs w:val="20"/>
              </w:rPr>
            </w:pPr>
            <w:r>
              <w:rPr>
                <w:sz w:val="20"/>
                <w:szCs w:val="20"/>
              </w:rPr>
              <w:t>Az Önkormányzat részéről ellenjegyzem, azzal, hogy az ellenjegyzés az Üttv. 44.§ (1) c) és d) pontjában foglaltak tanúsítására terjed ki:</w:t>
            </w:r>
          </w:p>
          <w:p w:rsidR="00E25FEA" w:rsidRDefault="00E25FEA" w:rsidP="00E25FEA">
            <w:pPr>
              <w:tabs>
                <w:tab w:val="center" w:pos="1980"/>
              </w:tabs>
              <w:spacing w:after="0" w:line="240" w:lineRule="auto"/>
              <w:jc w:val="both"/>
              <w:outlineLvl w:val="0"/>
              <w:rPr>
                <w:sz w:val="20"/>
                <w:szCs w:val="20"/>
              </w:rPr>
            </w:pPr>
          </w:p>
          <w:p w:rsidR="00E25FEA" w:rsidRDefault="00E25FEA" w:rsidP="00E25FEA">
            <w:pPr>
              <w:tabs>
                <w:tab w:val="center" w:pos="1980"/>
              </w:tabs>
              <w:spacing w:after="0" w:line="240" w:lineRule="auto"/>
              <w:jc w:val="both"/>
              <w:outlineLvl w:val="0"/>
              <w:rPr>
                <w:sz w:val="20"/>
                <w:szCs w:val="20"/>
              </w:rPr>
            </w:pPr>
            <w:r>
              <w:rPr>
                <w:sz w:val="20"/>
                <w:szCs w:val="20"/>
              </w:rPr>
              <w:t>Hajdúszoboszló, 2025. …...hó ……napján</w:t>
            </w:r>
          </w:p>
        </w:tc>
      </w:tr>
      <w:tr w:rsidR="00E25FEA" w:rsidTr="00E25FEA">
        <w:trPr>
          <w:jc w:val="center"/>
        </w:trPr>
        <w:tc>
          <w:tcPr>
            <w:tcW w:w="4606" w:type="dxa"/>
          </w:tcPr>
          <w:p w:rsidR="00E25FEA" w:rsidRDefault="00E25FEA" w:rsidP="00E25FEA">
            <w:pPr>
              <w:tabs>
                <w:tab w:val="center" w:pos="1800"/>
                <w:tab w:val="center" w:pos="6840"/>
              </w:tabs>
              <w:spacing w:after="0" w:line="240" w:lineRule="auto"/>
              <w:jc w:val="both"/>
              <w:rPr>
                <w:bCs/>
                <w:sz w:val="20"/>
                <w:szCs w:val="20"/>
              </w:rPr>
            </w:pPr>
          </w:p>
          <w:p w:rsidR="00E25FEA" w:rsidRDefault="00E25FEA" w:rsidP="00E25FEA">
            <w:pPr>
              <w:tabs>
                <w:tab w:val="center" w:pos="1800"/>
                <w:tab w:val="center" w:pos="6840"/>
              </w:tabs>
              <w:spacing w:after="0" w:line="240" w:lineRule="auto"/>
              <w:jc w:val="both"/>
              <w:rPr>
                <w:bCs/>
                <w:sz w:val="20"/>
                <w:szCs w:val="20"/>
              </w:rPr>
            </w:pPr>
          </w:p>
          <w:p w:rsidR="00E25FEA" w:rsidRDefault="00E25FEA" w:rsidP="00E25FEA">
            <w:pPr>
              <w:tabs>
                <w:tab w:val="center" w:pos="1800"/>
                <w:tab w:val="center" w:pos="6840"/>
              </w:tabs>
              <w:spacing w:after="0" w:line="240" w:lineRule="auto"/>
              <w:jc w:val="both"/>
              <w:rPr>
                <w:bCs/>
                <w:sz w:val="20"/>
                <w:szCs w:val="20"/>
              </w:rPr>
            </w:pPr>
          </w:p>
          <w:p w:rsidR="00E25FEA" w:rsidRDefault="00E25FEA" w:rsidP="00E25FEA">
            <w:pPr>
              <w:tabs>
                <w:tab w:val="center" w:pos="1800"/>
                <w:tab w:val="center" w:pos="6840"/>
              </w:tabs>
              <w:spacing w:after="0" w:line="240" w:lineRule="auto"/>
              <w:jc w:val="both"/>
              <w:rPr>
                <w:bCs/>
                <w:sz w:val="20"/>
                <w:szCs w:val="20"/>
              </w:rPr>
            </w:pPr>
            <w:r>
              <w:rPr>
                <w:bCs/>
                <w:sz w:val="20"/>
                <w:szCs w:val="20"/>
              </w:rPr>
              <w:t>……………………………………</w:t>
            </w:r>
          </w:p>
        </w:tc>
        <w:tc>
          <w:tcPr>
            <w:tcW w:w="4606" w:type="dxa"/>
          </w:tcPr>
          <w:p w:rsidR="00E25FEA" w:rsidRDefault="00E25FEA" w:rsidP="00E25FEA">
            <w:pPr>
              <w:tabs>
                <w:tab w:val="center" w:pos="1980"/>
              </w:tabs>
              <w:spacing w:after="0" w:line="240" w:lineRule="auto"/>
              <w:jc w:val="both"/>
              <w:outlineLvl w:val="0"/>
              <w:rPr>
                <w:sz w:val="20"/>
                <w:szCs w:val="20"/>
              </w:rPr>
            </w:pPr>
          </w:p>
          <w:p w:rsidR="00E25FEA" w:rsidRDefault="00E25FEA" w:rsidP="00E25FEA">
            <w:pPr>
              <w:tabs>
                <w:tab w:val="center" w:pos="1980"/>
              </w:tabs>
              <w:spacing w:after="0" w:line="240" w:lineRule="auto"/>
              <w:jc w:val="both"/>
              <w:outlineLvl w:val="0"/>
              <w:rPr>
                <w:sz w:val="20"/>
                <w:szCs w:val="20"/>
              </w:rPr>
            </w:pPr>
          </w:p>
          <w:p w:rsidR="00E25FEA" w:rsidRDefault="00E25FEA" w:rsidP="00E25FEA">
            <w:pPr>
              <w:tabs>
                <w:tab w:val="center" w:pos="1980"/>
              </w:tabs>
              <w:spacing w:after="0" w:line="240" w:lineRule="auto"/>
              <w:jc w:val="both"/>
              <w:outlineLvl w:val="0"/>
              <w:rPr>
                <w:sz w:val="20"/>
                <w:szCs w:val="20"/>
              </w:rPr>
            </w:pPr>
          </w:p>
          <w:p w:rsidR="00E25FEA" w:rsidRDefault="00E25FEA" w:rsidP="00E25FEA">
            <w:pPr>
              <w:tabs>
                <w:tab w:val="center" w:pos="1980"/>
              </w:tabs>
              <w:spacing w:after="0" w:line="240" w:lineRule="auto"/>
              <w:jc w:val="both"/>
              <w:outlineLvl w:val="0"/>
              <w:rPr>
                <w:sz w:val="20"/>
                <w:szCs w:val="20"/>
              </w:rPr>
            </w:pPr>
            <w:r>
              <w:rPr>
                <w:sz w:val="20"/>
                <w:szCs w:val="20"/>
              </w:rPr>
              <w:t>…………………………………………</w:t>
            </w:r>
          </w:p>
        </w:tc>
      </w:tr>
      <w:tr w:rsidR="00E25FEA" w:rsidTr="00E25FEA">
        <w:trPr>
          <w:jc w:val="center"/>
        </w:trPr>
        <w:tc>
          <w:tcPr>
            <w:tcW w:w="4606" w:type="dxa"/>
            <w:hideMark/>
          </w:tcPr>
          <w:p w:rsidR="00E25FEA" w:rsidRDefault="00E25FEA" w:rsidP="00E25FEA">
            <w:pPr>
              <w:tabs>
                <w:tab w:val="center" w:pos="1800"/>
                <w:tab w:val="center" w:pos="6840"/>
              </w:tabs>
              <w:spacing w:after="0" w:line="240" w:lineRule="auto"/>
              <w:jc w:val="both"/>
              <w:rPr>
                <w:bCs/>
                <w:sz w:val="20"/>
                <w:szCs w:val="20"/>
              </w:rPr>
            </w:pPr>
            <w:r>
              <w:rPr>
                <w:bCs/>
                <w:sz w:val="20"/>
                <w:szCs w:val="20"/>
              </w:rPr>
              <w:t>Dr. Czifra Károly</w:t>
            </w:r>
          </w:p>
          <w:p w:rsidR="00E25FEA" w:rsidRDefault="00E25FEA" w:rsidP="00E25FEA">
            <w:pPr>
              <w:tabs>
                <w:tab w:val="center" w:pos="1800"/>
                <w:tab w:val="center" w:pos="6840"/>
              </w:tabs>
              <w:spacing w:after="0" w:line="240" w:lineRule="auto"/>
              <w:jc w:val="both"/>
              <w:rPr>
                <w:bCs/>
                <w:sz w:val="20"/>
                <w:szCs w:val="20"/>
              </w:rPr>
            </w:pPr>
            <w:r>
              <w:rPr>
                <w:bCs/>
                <w:sz w:val="20"/>
                <w:szCs w:val="20"/>
              </w:rPr>
              <w:t>Ügyvéd</w:t>
            </w:r>
          </w:p>
          <w:p w:rsidR="00E25FEA" w:rsidRDefault="00E25FEA" w:rsidP="00E25FEA">
            <w:pPr>
              <w:tabs>
                <w:tab w:val="center" w:pos="1800"/>
                <w:tab w:val="center" w:pos="6840"/>
              </w:tabs>
              <w:spacing w:after="0" w:line="240" w:lineRule="auto"/>
              <w:jc w:val="both"/>
              <w:rPr>
                <w:bCs/>
                <w:sz w:val="20"/>
                <w:szCs w:val="20"/>
              </w:rPr>
            </w:pPr>
            <w:r>
              <w:rPr>
                <w:bCs/>
                <w:sz w:val="20"/>
                <w:szCs w:val="20"/>
              </w:rPr>
              <w:t>KASZ: 36058653</w:t>
            </w:r>
          </w:p>
        </w:tc>
        <w:tc>
          <w:tcPr>
            <w:tcW w:w="4606" w:type="dxa"/>
            <w:hideMark/>
          </w:tcPr>
          <w:p w:rsidR="00E25FEA" w:rsidRDefault="00E25FEA" w:rsidP="00E25FEA">
            <w:pPr>
              <w:tabs>
                <w:tab w:val="center" w:pos="1980"/>
              </w:tabs>
              <w:spacing w:after="0" w:line="240" w:lineRule="auto"/>
              <w:jc w:val="both"/>
              <w:outlineLvl w:val="0"/>
              <w:rPr>
                <w:sz w:val="20"/>
                <w:szCs w:val="20"/>
              </w:rPr>
            </w:pPr>
            <w:r>
              <w:rPr>
                <w:sz w:val="20"/>
                <w:szCs w:val="20"/>
              </w:rPr>
              <w:t>Dr. Pinczés Róbert</w:t>
            </w:r>
          </w:p>
          <w:p w:rsidR="00E25FEA" w:rsidRDefault="00E25FEA" w:rsidP="00E25FEA">
            <w:pPr>
              <w:tabs>
                <w:tab w:val="center" w:pos="1980"/>
              </w:tabs>
              <w:spacing w:after="0" w:line="240" w:lineRule="auto"/>
              <w:jc w:val="both"/>
              <w:outlineLvl w:val="0"/>
              <w:rPr>
                <w:sz w:val="20"/>
                <w:szCs w:val="20"/>
              </w:rPr>
            </w:pPr>
            <w:r>
              <w:rPr>
                <w:sz w:val="20"/>
                <w:szCs w:val="20"/>
              </w:rPr>
              <w:t>Ügyvéd</w:t>
            </w:r>
          </w:p>
          <w:p w:rsidR="00E25FEA" w:rsidRDefault="00E25FEA" w:rsidP="00E25FEA">
            <w:pPr>
              <w:tabs>
                <w:tab w:val="center" w:pos="1980"/>
              </w:tabs>
              <w:spacing w:after="0" w:line="240" w:lineRule="auto"/>
              <w:jc w:val="both"/>
              <w:outlineLvl w:val="0"/>
              <w:rPr>
                <w:sz w:val="20"/>
                <w:szCs w:val="20"/>
              </w:rPr>
            </w:pPr>
            <w:r>
              <w:rPr>
                <w:sz w:val="20"/>
                <w:szCs w:val="20"/>
              </w:rPr>
              <w:t>KASZ: 36081134</w:t>
            </w:r>
          </w:p>
        </w:tc>
      </w:tr>
    </w:tbl>
    <w:p w:rsidR="00E25FEA" w:rsidRDefault="00E25FEA" w:rsidP="00E25FEA">
      <w:pPr>
        <w:tabs>
          <w:tab w:val="center" w:pos="1800"/>
          <w:tab w:val="center" w:pos="6840"/>
        </w:tabs>
        <w:spacing w:after="0" w:line="240" w:lineRule="auto"/>
        <w:rPr>
          <w:sz w:val="20"/>
          <w:szCs w:val="20"/>
          <w:u w:val="single"/>
        </w:rPr>
      </w:pPr>
    </w:p>
    <w:p w:rsidR="00E25FEA" w:rsidRDefault="00E25FEA" w:rsidP="00E25FEA">
      <w:pPr>
        <w:tabs>
          <w:tab w:val="center" w:pos="1800"/>
          <w:tab w:val="center" w:pos="6840"/>
        </w:tabs>
        <w:spacing w:after="0" w:line="240" w:lineRule="auto"/>
        <w:jc w:val="both"/>
        <w:rPr>
          <w:sz w:val="20"/>
          <w:szCs w:val="20"/>
          <w:u w:val="single"/>
        </w:rPr>
      </w:pPr>
    </w:p>
    <w:p w:rsidR="00E25FEA" w:rsidRDefault="00E25FEA" w:rsidP="00E25FEA">
      <w:pPr>
        <w:tabs>
          <w:tab w:val="center" w:pos="1800"/>
          <w:tab w:val="center" w:pos="6840"/>
        </w:tabs>
        <w:spacing w:after="0" w:line="240" w:lineRule="auto"/>
        <w:jc w:val="both"/>
        <w:rPr>
          <w:sz w:val="20"/>
          <w:szCs w:val="20"/>
          <w:u w:val="single"/>
        </w:rPr>
      </w:pPr>
    </w:p>
    <w:p w:rsidR="00E25FEA" w:rsidRDefault="00E25FEA" w:rsidP="00E25FEA">
      <w:pPr>
        <w:tabs>
          <w:tab w:val="center" w:pos="1800"/>
          <w:tab w:val="center" w:pos="6840"/>
        </w:tabs>
        <w:spacing w:after="0" w:line="240" w:lineRule="auto"/>
        <w:jc w:val="both"/>
        <w:rPr>
          <w:sz w:val="20"/>
          <w:szCs w:val="20"/>
          <w:u w:val="single"/>
        </w:rPr>
      </w:pPr>
    </w:p>
    <w:p w:rsidR="00E25FEA" w:rsidRDefault="00E25FEA" w:rsidP="00E25FEA">
      <w:pPr>
        <w:tabs>
          <w:tab w:val="center" w:pos="1800"/>
          <w:tab w:val="center" w:pos="6840"/>
        </w:tabs>
        <w:spacing w:after="0" w:line="240" w:lineRule="auto"/>
        <w:jc w:val="both"/>
        <w:rPr>
          <w:sz w:val="24"/>
          <w:szCs w:val="24"/>
        </w:rPr>
      </w:pPr>
      <w:r>
        <w:rPr>
          <w:sz w:val="20"/>
          <w:szCs w:val="20"/>
          <w:u w:val="single"/>
        </w:rPr>
        <w:t>Melléklet: (az aláíráskor kerülnek csatolásra)</w:t>
      </w:r>
    </w:p>
    <w:p w:rsidR="00E25FEA" w:rsidRDefault="00E25FEA" w:rsidP="00E25FEA">
      <w:pPr>
        <w:numPr>
          <w:ilvl w:val="0"/>
          <w:numId w:val="3"/>
        </w:numPr>
        <w:spacing w:after="0" w:line="240" w:lineRule="auto"/>
        <w:jc w:val="both"/>
        <w:rPr>
          <w:bCs/>
          <w:sz w:val="20"/>
          <w:szCs w:val="20"/>
        </w:rPr>
      </w:pPr>
      <w:r>
        <w:rPr>
          <w:bCs/>
          <w:sz w:val="20"/>
          <w:szCs w:val="20"/>
        </w:rPr>
        <w:t xml:space="preserve">Hajdúszoboszló Város Önkormányzata Képviselő-testülete 11/2025. (I.30.) határozata (másolat) </w:t>
      </w:r>
    </w:p>
    <w:p w:rsidR="00E25FEA" w:rsidRDefault="00E25FEA" w:rsidP="00E25FEA">
      <w:pPr>
        <w:pStyle w:val="Listaszerbekezds"/>
        <w:numPr>
          <w:ilvl w:val="0"/>
          <w:numId w:val="3"/>
        </w:numPr>
        <w:spacing w:after="0" w:line="240" w:lineRule="auto"/>
        <w:jc w:val="both"/>
        <w:rPr>
          <w:sz w:val="20"/>
          <w:szCs w:val="20"/>
        </w:rPr>
      </w:pPr>
      <w:r>
        <w:rPr>
          <w:bCs/>
          <w:sz w:val="20"/>
          <w:szCs w:val="20"/>
        </w:rPr>
        <w:t xml:space="preserve">Hajdú-Bihar Megyei Közlekedési Felügyelet Közúti és Vasúti Osztály 2373/2/2006. ügyiratszámú határozata </w:t>
      </w:r>
      <w:r>
        <w:rPr>
          <w:sz w:val="20"/>
          <w:szCs w:val="20"/>
        </w:rPr>
        <w:t>(másolat)</w:t>
      </w:r>
    </w:p>
    <w:p w:rsidR="00E25FEA" w:rsidRPr="00E25FEA" w:rsidRDefault="00E25FEA" w:rsidP="00E25FEA">
      <w:pPr>
        <w:jc w:val="right"/>
        <w:rPr>
          <w:rFonts w:ascii="Times New Roman" w:hAnsi="Times New Roman" w:cs="Times New Roman"/>
          <w:i/>
          <w:sz w:val="24"/>
          <w:szCs w:val="24"/>
        </w:rPr>
      </w:pPr>
    </w:p>
    <w:sectPr w:rsidR="00E25FEA" w:rsidRPr="00E25FEA" w:rsidSect="000B7F2F">
      <w:headerReference w:type="default" r:id="rId8"/>
      <w:footerReference w:type="default" r:id="rId9"/>
      <w:pgSz w:w="11906" w:h="16838"/>
      <w:pgMar w:top="1134" w:right="1134"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7CC7" w:rsidRDefault="00CC7CC7" w:rsidP="00701114">
      <w:pPr>
        <w:spacing w:after="0" w:line="240" w:lineRule="auto"/>
      </w:pPr>
      <w:r>
        <w:separator/>
      </w:r>
    </w:p>
  </w:endnote>
  <w:endnote w:type="continuationSeparator" w:id="0">
    <w:p w:rsidR="00CC7CC7" w:rsidRDefault="00CC7CC7" w:rsidP="00701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3011317"/>
      <w:docPartObj>
        <w:docPartGallery w:val="Page Numbers (Bottom of Page)"/>
        <w:docPartUnique/>
      </w:docPartObj>
    </w:sdtPr>
    <w:sdtEndPr/>
    <w:sdtContent>
      <w:p w:rsidR="00BD1053" w:rsidRDefault="00BD1053">
        <w:pPr>
          <w:pStyle w:val="llb"/>
          <w:jc w:val="center"/>
        </w:pPr>
        <w:r>
          <w:fldChar w:fldCharType="begin"/>
        </w:r>
        <w:r>
          <w:instrText>PAGE   \* MERGEFORMAT</w:instrText>
        </w:r>
        <w:r>
          <w:fldChar w:fldCharType="separate"/>
        </w:r>
        <w:r w:rsidR="00057567">
          <w:rPr>
            <w:noProof/>
          </w:rPr>
          <w:t>2</w:t>
        </w:r>
        <w:r>
          <w:fldChar w:fldCharType="end"/>
        </w:r>
      </w:p>
    </w:sdtContent>
  </w:sdt>
  <w:p w:rsidR="00BD1053" w:rsidRDefault="00BD1053">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7CC7" w:rsidRDefault="00CC7CC7" w:rsidP="00701114">
      <w:pPr>
        <w:spacing w:after="0" w:line="240" w:lineRule="auto"/>
      </w:pPr>
      <w:r>
        <w:separator/>
      </w:r>
    </w:p>
  </w:footnote>
  <w:footnote w:type="continuationSeparator" w:id="0">
    <w:p w:rsidR="00CC7CC7" w:rsidRDefault="00CC7CC7" w:rsidP="007011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0568881"/>
      <w:docPartObj>
        <w:docPartGallery w:val="Page Numbers (Top of Page)"/>
        <w:docPartUnique/>
      </w:docPartObj>
    </w:sdtPr>
    <w:sdtEndPr/>
    <w:sdtContent>
      <w:p w:rsidR="00701114" w:rsidRDefault="00701114">
        <w:pPr>
          <w:pStyle w:val="lfej"/>
          <w:jc w:val="center"/>
        </w:pPr>
        <w:r>
          <w:fldChar w:fldCharType="begin"/>
        </w:r>
        <w:r>
          <w:instrText>PAGE   \* MERGEFORMAT</w:instrText>
        </w:r>
        <w:r>
          <w:fldChar w:fldCharType="separate"/>
        </w:r>
        <w:r w:rsidR="00057567">
          <w:rPr>
            <w:noProof/>
          </w:rPr>
          <w:t>2</w:t>
        </w:r>
        <w:r>
          <w:fldChar w:fldCharType="end"/>
        </w:r>
      </w:p>
    </w:sdtContent>
  </w:sdt>
  <w:p w:rsidR="00701114" w:rsidRDefault="00701114">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F3660DB"/>
    <w:multiLevelType w:val="hybridMultilevel"/>
    <w:tmpl w:val="6DCEE008"/>
    <w:lvl w:ilvl="0" w:tplc="48960B4C">
      <w:start w:val="1"/>
      <w:numFmt w:val="decimal"/>
      <w:lvlText w:val="%1."/>
      <w:lvlJc w:val="left"/>
      <w:pPr>
        <w:ind w:left="720" w:hanging="360"/>
      </w:pPr>
      <w:rPr>
        <w:sz w:val="20"/>
        <w:szCs w:val="20"/>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1" w15:restartNumberingAfterBreak="0">
    <w:nsid w:val="42561FFB"/>
    <w:multiLevelType w:val="hybridMultilevel"/>
    <w:tmpl w:val="4120ED9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 w15:restartNumberingAfterBreak="0">
    <w:nsid w:val="6C654003"/>
    <w:multiLevelType w:val="hybridMultilevel"/>
    <w:tmpl w:val="F4AAAEF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1"/>
  </w:num>
  <w:num w:numId="2">
    <w:abstractNumId w:val="2"/>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48F8"/>
    <w:rsid w:val="00012B43"/>
    <w:rsid w:val="00057567"/>
    <w:rsid w:val="000664D3"/>
    <w:rsid w:val="000B7F2F"/>
    <w:rsid w:val="001622E6"/>
    <w:rsid w:val="00382F5E"/>
    <w:rsid w:val="003A2E1D"/>
    <w:rsid w:val="003D2FDC"/>
    <w:rsid w:val="003F0AAD"/>
    <w:rsid w:val="00426C20"/>
    <w:rsid w:val="004322D1"/>
    <w:rsid w:val="004A68FE"/>
    <w:rsid w:val="005C0003"/>
    <w:rsid w:val="005D211E"/>
    <w:rsid w:val="006148F8"/>
    <w:rsid w:val="00700010"/>
    <w:rsid w:val="00701114"/>
    <w:rsid w:val="007604FA"/>
    <w:rsid w:val="007C47D9"/>
    <w:rsid w:val="009368EE"/>
    <w:rsid w:val="00961560"/>
    <w:rsid w:val="009839D2"/>
    <w:rsid w:val="00A7484B"/>
    <w:rsid w:val="00B553A5"/>
    <w:rsid w:val="00BD1053"/>
    <w:rsid w:val="00C92160"/>
    <w:rsid w:val="00CC7CC7"/>
    <w:rsid w:val="00E25FEA"/>
    <w:rsid w:val="00EA659D"/>
    <w:rsid w:val="00F1544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6D7960"/>
  <w15:docId w15:val="{DEE1D2D6-88CA-4741-903C-ECB9A4C21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6148F8"/>
    <w:pPr>
      <w:spacing w:after="160" w:line="254" w:lineRule="auto"/>
    </w:p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aliases w:val="List Paragraph1,Welt L,Számozott lista 1"/>
    <w:basedOn w:val="Norml"/>
    <w:link w:val="ListaszerbekezdsChar"/>
    <w:uiPriority w:val="34"/>
    <w:qFormat/>
    <w:rsid w:val="000664D3"/>
    <w:pPr>
      <w:ind w:left="720"/>
      <w:contextualSpacing/>
    </w:pPr>
  </w:style>
  <w:style w:type="paragraph" w:styleId="lfej">
    <w:name w:val="header"/>
    <w:basedOn w:val="Norml"/>
    <w:link w:val="lfejChar"/>
    <w:uiPriority w:val="99"/>
    <w:unhideWhenUsed/>
    <w:rsid w:val="00701114"/>
    <w:pPr>
      <w:tabs>
        <w:tab w:val="center" w:pos="4536"/>
        <w:tab w:val="right" w:pos="9072"/>
      </w:tabs>
      <w:spacing w:after="0" w:line="240" w:lineRule="auto"/>
    </w:pPr>
  </w:style>
  <w:style w:type="character" w:customStyle="1" w:styleId="lfejChar">
    <w:name w:val="Élőfej Char"/>
    <w:basedOn w:val="Bekezdsalapbettpusa"/>
    <w:link w:val="lfej"/>
    <w:uiPriority w:val="99"/>
    <w:rsid w:val="00701114"/>
  </w:style>
  <w:style w:type="paragraph" w:styleId="llb">
    <w:name w:val="footer"/>
    <w:basedOn w:val="Norml"/>
    <w:link w:val="llbChar"/>
    <w:uiPriority w:val="99"/>
    <w:unhideWhenUsed/>
    <w:rsid w:val="00701114"/>
    <w:pPr>
      <w:tabs>
        <w:tab w:val="center" w:pos="4536"/>
        <w:tab w:val="right" w:pos="9072"/>
      </w:tabs>
      <w:spacing w:after="0" w:line="240" w:lineRule="auto"/>
    </w:pPr>
  </w:style>
  <w:style w:type="character" w:customStyle="1" w:styleId="llbChar">
    <w:name w:val="Élőláb Char"/>
    <w:basedOn w:val="Bekezdsalapbettpusa"/>
    <w:link w:val="llb"/>
    <w:uiPriority w:val="99"/>
    <w:rsid w:val="00701114"/>
  </w:style>
  <w:style w:type="character" w:customStyle="1" w:styleId="SzvegtrzsChar">
    <w:name w:val="Szövegtörzs Char"/>
    <w:aliases w:val="Body Text Char Char Char Char Char Char Char Char Char Char Char Char Char Char Char Char Char Char,Body Text Char Char Char Char Char Char Char Char Char Char Char Char Char Char Char Char Char Char Char Char Char Char Char Char"/>
    <w:basedOn w:val="Bekezdsalapbettpusa"/>
    <w:link w:val="Szvegtrzs"/>
    <w:uiPriority w:val="99"/>
    <w:semiHidden/>
    <w:locked/>
    <w:rsid w:val="00E25FEA"/>
    <w:rPr>
      <w:sz w:val="24"/>
      <w:szCs w:val="24"/>
    </w:rPr>
  </w:style>
  <w:style w:type="paragraph" w:styleId="Szvegtrzs">
    <w:name w:val="Body Text"/>
    <w:aliases w:val="Body Text Char Char Char Char Char Char Char Char Char Char Char Char Char Char Char Char Char,Body Text Char Char Char Char Char Char Char Char Char Char Char Char Char Char Char Char Char Char Char Char Char Char Char"/>
    <w:basedOn w:val="Norml"/>
    <w:link w:val="SzvegtrzsChar"/>
    <w:uiPriority w:val="99"/>
    <w:semiHidden/>
    <w:unhideWhenUsed/>
    <w:rsid w:val="00E25FEA"/>
    <w:pPr>
      <w:spacing w:after="120" w:line="240" w:lineRule="auto"/>
    </w:pPr>
    <w:rPr>
      <w:sz w:val="24"/>
      <w:szCs w:val="24"/>
    </w:rPr>
  </w:style>
  <w:style w:type="character" w:customStyle="1" w:styleId="SzvegtrzsChar1">
    <w:name w:val="Szövegtörzs Char1"/>
    <w:basedOn w:val="Bekezdsalapbettpusa"/>
    <w:uiPriority w:val="99"/>
    <w:semiHidden/>
    <w:rsid w:val="00E25FEA"/>
  </w:style>
  <w:style w:type="character" w:customStyle="1" w:styleId="ListaszerbekezdsChar">
    <w:name w:val="Listaszerű bekezdés Char"/>
    <w:aliases w:val="List Paragraph1 Char,Welt L Char,Számozott lista 1 Char"/>
    <w:link w:val="Listaszerbekezds"/>
    <w:uiPriority w:val="34"/>
    <w:locked/>
    <w:rsid w:val="00E25FEA"/>
  </w:style>
  <w:style w:type="paragraph" w:styleId="NormlWeb">
    <w:name w:val="Normal (Web)"/>
    <w:basedOn w:val="Norml"/>
    <w:uiPriority w:val="99"/>
    <w:unhideWhenUsed/>
    <w:rsid w:val="00E25FEA"/>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styleId="Buborkszveg">
    <w:name w:val="Balloon Text"/>
    <w:basedOn w:val="Norml"/>
    <w:link w:val="BuborkszvegChar"/>
    <w:uiPriority w:val="99"/>
    <w:semiHidden/>
    <w:unhideWhenUsed/>
    <w:rsid w:val="00382F5E"/>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382F5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95244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9</Pages>
  <Words>2985</Words>
  <Characters>20599</Characters>
  <Application>Microsoft Office Word</Application>
  <DocSecurity>0</DocSecurity>
  <Lines>171</Lines>
  <Paragraphs>47</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23537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Szabó Család</dc:creator>
  <cp:lastModifiedBy>dr. Szilágyi Kata</cp:lastModifiedBy>
  <cp:revision>22</cp:revision>
  <dcterms:created xsi:type="dcterms:W3CDTF">2025-11-02T19:10:00Z</dcterms:created>
  <dcterms:modified xsi:type="dcterms:W3CDTF">2025-11-07T09:08:00Z</dcterms:modified>
</cp:coreProperties>
</file>