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F1" w:rsidRPr="00DF5A38" w:rsidRDefault="00983AFA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5A38">
        <w:rPr>
          <w:rFonts w:ascii="Arial" w:hAnsi="Arial" w:cs="Arial"/>
          <w:b/>
          <w:sz w:val="24"/>
          <w:szCs w:val="24"/>
          <w:u w:val="single"/>
        </w:rPr>
        <w:t>Hajdúszoboszló Város</w:t>
      </w:r>
      <w:r w:rsidR="0080276D" w:rsidRPr="00DF5A38">
        <w:rPr>
          <w:rFonts w:ascii="Arial" w:hAnsi="Arial" w:cs="Arial"/>
          <w:b/>
          <w:sz w:val="24"/>
          <w:szCs w:val="24"/>
          <w:u w:val="single"/>
        </w:rPr>
        <w:t xml:space="preserve"> Önkormányzat</w:t>
      </w:r>
      <w:r w:rsidRPr="00DF5A38">
        <w:rPr>
          <w:rFonts w:ascii="Arial" w:hAnsi="Arial" w:cs="Arial"/>
          <w:b/>
          <w:sz w:val="24"/>
          <w:szCs w:val="24"/>
          <w:u w:val="single"/>
        </w:rPr>
        <w:t>a</w:t>
      </w:r>
      <w:r w:rsidR="0080276D" w:rsidRPr="00DF5A38">
        <w:rPr>
          <w:rFonts w:ascii="Arial" w:hAnsi="Arial" w:cs="Arial"/>
          <w:b/>
          <w:sz w:val="24"/>
          <w:szCs w:val="24"/>
          <w:u w:val="single"/>
        </w:rPr>
        <w:t xml:space="preserve"> Képviselő-testületének</w:t>
      </w:r>
    </w:p>
    <w:p w:rsidR="0080276D" w:rsidRPr="00DF5A38" w:rsidRDefault="001D2D9C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5A38">
        <w:rPr>
          <w:rFonts w:ascii="Arial" w:hAnsi="Arial" w:cs="Arial"/>
          <w:b/>
          <w:sz w:val="24"/>
          <w:szCs w:val="24"/>
          <w:u w:val="single"/>
        </w:rPr>
        <w:t>22</w:t>
      </w:r>
      <w:r w:rsidR="0080276D" w:rsidRPr="00DF5A38">
        <w:rPr>
          <w:rFonts w:ascii="Arial" w:hAnsi="Arial" w:cs="Arial"/>
          <w:b/>
          <w:sz w:val="24"/>
          <w:szCs w:val="24"/>
          <w:u w:val="single"/>
        </w:rPr>
        <w:t>/2017. (</w:t>
      </w:r>
      <w:r w:rsidRPr="00DF5A38">
        <w:rPr>
          <w:rFonts w:ascii="Arial" w:hAnsi="Arial" w:cs="Arial"/>
          <w:b/>
          <w:sz w:val="24"/>
          <w:szCs w:val="24"/>
          <w:u w:val="single"/>
        </w:rPr>
        <w:t>XII. 21.)</w:t>
      </w:r>
      <w:r w:rsidR="0080276D" w:rsidRPr="00DF5A38">
        <w:rPr>
          <w:rFonts w:ascii="Arial" w:hAnsi="Arial" w:cs="Arial"/>
          <w:b/>
          <w:sz w:val="24"/>
          <w:szCs w:val="24"/>
          <w:u w:val="single"/>
        </w:rPr>
        <w:t xml:space="preserve"> önkormányzati rendelete</w:t>
      </w:r>
    </w:p>
    <w:p w:rsidR="0064102B" w:rsidRPr="00DF5A38" w:rsidRDefault="0064102B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5A38">
        <w:rPr>
          <w:rFonts w:ascii="Arial" w:hAnsi="Arial" w:cs="Arial"/>
          <w:b/>
          <w:sz w:val="24"/>
          <w:szCs w:val="24"/>
          <w:u w:val="single"/>
        </w:rPr>
        <w:t xml:space="preserve">a </w:t>
      </w:r>
      <w:proofErr w:type="gramStart"/>
      <w:r w:rsidRPr="00DF5A38">
        <w:rPr>
          <w:rFonts w:ascii="Arial" w:hAnsi="Arial" w:cs="Arial"/>
          <w:b/>
          <w:sz w:val="24"/>
          <w:szCs w:val="24"/>
          <w:u w:val="single"/>
        </w:rPr>
        <w:t>reklámok</w:t>
      </w:r>
      <w:proofErr w:type="gramEnd"/>
      <w:r w:rsidRPr="00DF5A38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15C13" w:rsidRPr="00DF5A38">
        <w:rPr>
          <w:rFonts w:ascii="Arial" w:hAnsi="Arial" w:cs="Arial"/>
          <w:b/>
          <w:sz w:val="24"/>
          <w:szCs w:val="24"/>
          <w:u w:val="single"/>
        </w:rPr>
        <w:t xml:space="preserve">reklámhordozók </w:t>
      </w:r>
      <w:r w:rsidRPr="00DF5A38">
        <w:rPr>
          <w:rFonts w:ascii="Arial" w:hAnsi="Arial" w:cs="Arial"/>
          <w:b/>
          <w:sz w:val="24"/>
          <w:szCs w:val="24"/>
          <w:u w:val="single"/>
        </w:rPr>
        <w:t>elhelyezéséről</w:t>
      </w:r>
    </w:p>
    <w:p w:rsidR="00CA705E" w:rsidRPr="00DF5A38" w:rsidRDefault="00CA705E" w:rsidP="007C50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049" w:rsidRPr="00DF5A38" w:rsidRDefault="00354ADD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Hajdúszoboszló Város Önkormányzata</w:t>
      </w:r>
      <w:r w:rsidR="00AB77B4" w:rsidRPr="00DF5A38">
        <w:rPr>
          <w:rFonts w:ascii="Arial" w:hAnsi="Arial" w:cs="Arial"/>
          <w:sz w:val="24"/>
          <w:szCs w:val="24"/>
        </w:rPr>
        <w:t xml:space="preserve"> Képviselő-testülete az Alaptörvény 32. cikk (1) bekezdés </w:t>
      </w:r>
      <w:r w:rsidR="00AB77B4" w:rsidRPr="00DF5A38">
        <w:rPr>
          <w:rFonts w:ascii="Arial" w:hAnsi="Arial" w:cs="Arial"/>
          <w:i/>
          <w:sz w:val="24"/>
          <w:szCs w:val="24"/>
        </w:rPr>
        <w:t>a)</w:t>
      </w:r>
      <w:r w:rsidR="00AB77B4" w:rsidRPr="00DF5A38">
        <w:rPr>
          <w:rFonts w:ascii="Arial" w:hAnsi="Arial" w:cs="Arial"/>
          <w:sz w:val="24"/>
          <w:szCs w:val="24"/>
        </w:rPr>
        <w:t xml:space="preserve"> pontjában meghatározo</w:t>
      </w:r>
      <w:r w:rsidR="00CF3049" w:rsidRPr="00DF5A38">
        <w:rPr>
          <w:rFonts w:ascii="Arial" w:hAnsi="Arial" w:cs="Arial"/>
          <w:sz w:val="24"/>
          <w:szCs w:val="24"/>
        </w:rPr>
        <w:t>tt jogalkotási hatáskörében, a településkép védelméről szóló 2016. évi LX</w:t>
      </w:r>
      <w:r w:rsidR="006612CE" w:rsidRPr="00DF5A38">
        <w:rPr>
          <w:rFonts w:ascii="Arial" w:hAnsi="Arial" w:cs="Arial"/>
          <w:sz w:val="24"/>
          <w:szCs w:val="24"/>
        </w:rPr>
        <w:t>XIV. törvény 12.§ (</w:t>
      </w:r>
      <w:r w:rsidR="00CF0655" w:rsidRPr="00DF5A38">
        <w:rPr>
          <w:rFonts w:ascii="Arial" w:hAnsi="Arial" w:cs="Arial"/>
          <w:sz w:val="24"/>
          <w:szCs w:val="24"/>
        </w:rPr>
        <w:t>5</w:t>
      </w:r>
      <w:r w:rsidR="006612CE" w:rsidRPr="00DF5A38">
        <w:rPr>
          <w:rFonts w:ascii="Arial" w:hAnsi="Arial" w:cs="Arial"/>
          <w:sz w:val="24"/>
          <w:szCs w:val="24"/>
        </w:rPr>
        <w:t>) bekezdés</w:t>
      </w:r>
      <w:r w:rsidR="00CF0655" w:rsidRPr="00DF5A38">
        <w:rPr>
          <w:rFonts w:ascii="Arial" w:hAnsi="Arial" w:cs="Arial"/>
          <w:sz w:val="24"/>
          <w:szCs w:val="24"/>
        </w:rPr>
        <w:t>ében</w:t>
      </w:r>
      <w:r w:rsidR="00CF3049" w:rsidRPr="00DF5A38">
        <w:rPr>
          <w:rFonts w:ascii="Arial" w:hAnsi="Arial" w:cs="Arial"/>
          <w:sz w:val="24"/>
          <w:szCs w:val="24"/>
        </w:rPr>
        <w:t xml:space="preserve"> kapott felhatalmazás alapján a Magyarország helyi önkormányzatairól szóló 2011. évi CLXXXIX. törvény 23. § (5) bekezdés 5. pontjában meghatározott feladatkörében eljárva a településkép védelme érdekében a következőket rendeli el: </w:t>
      </w:r>
    </w:p>
    <w:p w:rsidR="00B4451B" w:rsidRPr="00DF5A38" w:rsidRDefault="00B4451B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1D7" w:rsidRPr="00DF5A38" w:rsidRDefault="00B5103A" w:rsidP="007C5037">
      <w:pPr>
        <w:pStyle w:val="Listaszerbekezds"/>
        <w:numPr>
          <w:ilvl w:val="0"/>
          <w:numId w:val="4"/>
        </w:numPr>
        <w:spacing w:after="0" w:line="240" w:lineRule="auto"/>
        <w:ind w:left="426" w:hanging="208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Fejezet</w:t>
      </w:r>
    </w:p>
    <w:p w:rsidR="00B5103A" w:rsidRPr="00DF5A38" w:rsidRDefault="00B5103A" w:rsidP="007C5037">
      <w:pPr>
        <w:pStyle w:val="Listaszerbekezds"/>
        <w:spacing w:after="0" w:line="240" w:lineRule="auto"/>
        <w:ind w:left="1800"/>
        <w:rPr>
          <w:rFonts w:ascii="Arial" w:hAnsi="Arial" w:cs="Arial"/>
          <w:b/>
          <w:sz w:val="24"/>
          <w:szCs w:val="24"/>
        </w:rPr>
      </w:pPr>
    </w:p>
    <w:p w:rsidR="00D801D7" w:rsidRPr="00DF5A38" w:rsidRDefault="00D801D7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Általános rendelkezések</w:t>
      </w:r>
    </w:p>
    <w:p w:rsidR="00D801D7" w:rsidRPr="00DF5A38" w:rsidRDefault="00D801D7" w:rsidP="007C5037">
      <w:pPr>
        <w:pStyle w:val="Listaszerbekezds"/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CF3049" w:rsidRPr="00DF5A38" w:rsidRDefault="00CF3049" w:rsidP="007C5037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A rendelet célja és hatálya</w:t>
      </w:r>
    </w:p>
    <w:p w:rsidR="00CF3049" w:rsidRPr="00DF5A38" w:rsidRDefault="00CF3049" w:rsidP="007C50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049" w:rsidRPr="00DF5A38" w:rsidRDefault="00CF3049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1. §</w:t>
      </w:r>
    </w:p>
    <w:p w:rsidR="00CF3049" w:rsidRPr="00DF5A38" w:rsidRDefault="00CF3049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946" w:rsidRPr="00DF5A38" w:rsidRDefault="006612CE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(1) E</w:t>
      </w:r>
      <w:r w:rsidR="00863BF1" w:rsidRPr="00DF5A38">
        <w:rPr>
          <w:rFonts w:ascii="Arial" w:hAnsi="Arial" w:cs="Arial"/>
          <w:sz w:val="24"/>
          <w:szCs w:val="24"/>
        </w:rPr>
        <w:t xml:space="preserve"> rendelet célja </w:t>
      </w:r>
      <w:r w:rsidR="00354ADD" w:rsidRPr="00DF5A38">
        <w:rPr>
          <w:rFonts w:ascii="Arial" w:hAnsi="Arial" w:cs="Arial"/>
          <w:b/>
          <w:sz w:val="24"/>
          <w:szCs w:val="24"/>
        </w:rPr>
        <w:t>Hajdúszoboszló</w:t>
      </w:r>
      <w:r w:rsidR="00863BF1" w:rsidRPr="00DF5A38">
        <w:rPr>
          <w:rFonts w:ascii="Arial" w:hAnsi="Arial" w:cs="Arial"/>
          <w:sz w:val="24"/>
          <w:szCs w:val="24"/>
        </w:rPr>
        <w:t xml:space="preserve"> településképének védelme érdekében a település területén elhelyezhető reklámhordozók számának, formai és technológiai feltételeinek, valamint elhelyezésük módjának szabályozása.</w:t>
      </w:r>
    </w:p>
    <w:p w:rsidR="009B0946" w:rsidRPr="00DF5A38" w:rsidRDefault="009B0946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169" w:rsidRPr="00DF5A38" w:rsidRDefault="00863BF1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 xml:space="preserve">(2) </w:t>
      </w:r>
      <w:r w:rsidR="006612CE" w:rsidRPr="00DF5A38">
        <w:rPr>
          <w:rFonts w:ascii="Arial" w:hAnsi="Arial" w:cs="Arial"/>
          <w:sz w:val="24"/>
          <w:szCs w:val="24"/>
        </w:rPr>
        <w:t>E</w:t>
      </w:r>
      <w:r w:rsidRPr="00DF5A38">
        <w:rPr>
          <w:rFonts w:ascii="Arial" w:hAnsi="Arial" w:cs="Arial"/>
          <w:sz w:val="24"/>
          <w:szCs w:val="24"/>
        </w:rPr>
        <w:t xml:space="preserve"> rendelet hatálya </w:t>
      </w:r>
      <w:r w:rsidR="00354ADD" w:rsidRPr="00DF5A38">
        <w:rPr>
          <w:rFonts w:ascii="Arial" w:hAnsi="Arial" w:cs="Arial"/>
          <w:b/>
          <w:sz w:val="24"/>
          <w:szCs w:val="24"/>
        </w:rPr>
        <w:t>Hajdúszoboszló</w:t>
      </w:r>
      <w:r w:rsidR="000C5020" w:rsidRPr="00DF5A38">
        <w:rPr>
          <w:rFonts w:ascii="Arial" w:hAnsi="Arial" w:cs="Arial"/>
          <w:sz w:val="24"/>
          <w:szCs w:val="24"/>
        </w:rPr>
        <w:t xml:space="preserve"> közigazgatási </w:t>
      </w:r>
      <w:proofErr w:type="gramStart"/>
      <w:r w:rsidR="000C5020" w:rsidRPr="00DF5A38">
        <w:rPr>
          <w:rFonts w:ascii="Arial" w:hAnsi="Arial" w:cs="Arial"/>
          <w:sz w:val="24"/>
          <w:szCs w:val="24"/>
        </w:rPr>
        <w:t>területén</w:t>
      </w:r>
      <w:proofErr w:type="gramEnd"/>
      <w:r w:rsidR="000C5020" w:rsidRPr="00DF5A38">
        <w:rPr>
          <w:rFonts w:ascii="Arial" w:hAnsi="Arial" w:cs="Arial"/>
          <w:sz w:val="24"/>
          <w:szCs w:val="24"/>
        </w:rPr>
        <w:t xml:space="preserve"> a közterületen, </w:t>
      </w:r>
      <w:r w:rsidR="00F91459" w:rsidRPr="00DF5A38">
        <w:rPr>
          <w:rFonts w:ascii="Arial" w:hAnsi="Arial" w:cs="Arial"/>
          <w:sz w:val="24"/>
          <w:szCs w:val="24"/>
        </w:rPr>
        <w:t xml:space="preserve">köztulajdonban álló ingatlanon </w:t>
      </w:r>
      <w:r w:rsidR="001F5169" w:rsidRPr="00DF5A38">
        <w:rPr>
          <w:rFonts w:ascii="Arial" w:hAnsi="Arial" w:cs="Arial"/>
          <w:sz w:val="24"/>
          <w:szCs w:val="24"/>
        </w:rPr>
        <w:t xml:space="preserve">reklám, illetve </w:t>
      </w:r>
      <w:r w:rsidR="009D3538" w:rsidRPr="00DF5A38">
        <w:rPr>
          <w:rFonts w:ascii="Arial" w:hAnsi="Arial" w:cs="Arial"/>
          <w:sz w:val="24"/>
          <w:szCs w:val="24"/>
        </w:rPr>
        <w:t xml:space="preserve">reklámhordozó </w:t>
      </w:r>
      <w:r w:rsidR="001F5169" w:rsidRPr="00DF5A38">
        <w:rPr>
          <w:rFonts w:ascii="Arial" w:hAnsi="Arial" w:cs="Arial"/>
          <w:sz w:val="24"/>
          <w:szCs w:val="24"/>
        </w:rPr>
        <w:t>elhelyezésére terjed ki.</w:t>
      </w:r>
    </w:p>
    <w:p w:rsidR="009B0946" w:rsidRPr="00DF5A38" w:rsidRDefault="009B0946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BF1" w:rsidRPr="00DF5A38" w:rsidRDefault="00863BF1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(3) E rendelet személyi hatálya kiterjed minden természetes</w:t>
      </w:r>
      <w:r w:rsidR="00547DA9" w:rsidRPr="00DF5A38">
        <w:rPr>
          <w:rFonts w:ascii="Arial" w:hAnsi="Arial" w:cs="Arial"/>
          <w:sz w:val="24"/>
          <w:szCs w:val="24"/>
        </w:rPr>
        <w:t xml:space="preserve"> és </w:t>
      </w:r>
      <w:r w:rsidR="006612CE" w:rsidRPr="00DF5A38">
        <w:rPr>
          <w:rFonts w:ascii="Arial" w:hAnsi="Arial" w:cs="Arial"/>
          <w:sz w:val="24"/>
          <w:szCs w:val="24"/>
        </w:rPr>
        <w:t>jogi személyre</w:t>
      </w:r>
      <w:r w:rsidR="00547DA9" w:rsidRPr="00DF5A38">
        <w:rPr>
          <w:rFonts w:ascii="Arial" w:hAnsi="Arial" w:cs="Arial"/>
          <w:sz w:val="24"/>
          <w:szCs w:val="24"/>
        </w:rPr>
        <w:t xml:space="preserve">, </w:t>
      </w:r>
      <w:r w:rsidR="006612CE" w:rsidRPr="00DF5A38">
        <w:rPr>
          <w:rFonts w:ascii="Arial" w:hAnsi="Arial" w:cs="Arial"/>
          <w:sz w:val="24"/>
          <w:szCs w:val="24"/>
        </w:rPr>
        <w:t>jogi személyiséggel nem rendelkező szervezetre</w:t>
      </w:r>
      <w:r w:rsidR="00151F31" w:rsidRPr="00DF5A38">
        <w:rPr>
          <w:rFonts w:ascii="Arial" w:hAnsi="Arial" w:cs="Arial"/>
          <w:sz w:val="24"/>
          <w:szCs w:val="24"/>
        </w:rPr>
        <w:t xml:space="preserve"> – ideértve a külföldi székhelyű vállalkozás magyarországi fióktelepét is –</w:t>
      </w:r>
      <w:r w:rsidRPr="00DF5A38">
        <w:rPr>
          <w:rFonts w:ascii="Arial" w:hAnsi="Arial" w:cs="Arial"/>
          <w:sz w:val="24"/>
          <w:szCs w:val="24"/>
        </w:rPr>
        <w:t xml:space="preserve">, aki </w:t>
      </w:r>
      <w:r w:rsidR="00354ADD" w:rsidRPr="00DF5A38">
        <w:rPr>
          <w:rFonts w:ascii="Arial" w:hAnsi="Arial" w:cs="Arial"/>
          <w:b/>
          <w:sz w:val="24"/>
          <w:szCs w:val="24"/>
        </w:rPr>
        <w:t>Hajdúszoboszló</w:t>
      </w:r>
      <w:r w:rsidR="006612CE" w:rsidRPr="00DF5A38">
        <w:rPr>
          <w:rFonts w:ascii="Arial" w:hAnsi="Arial" w:cs="Arial"/>
          <w:sz w:val="24"/>
          <w:szCs w:val="24"/>
        </w:rPr>
        <w:t xml:space="preserve"> </w:t>
      </w:r>
      <w:r w:rsidR="00F91459" w:rsidRPr="00DF5A38">
        <w:rPr>
          <w:rFonts w:ascii="Arial" w:hAnsi="Arial" w:cs="Arial"/>
          <w:sz w:val="24"/>
          <w:szCs w:val="24"/>
        </w:rPr>
        <w:t xml:space="preserve">a (2) bekezdésben meghatározott helyen </w:t>
      </w:r>
      <w:r w:rsidR="003E7ADD" w:rsidRPr="00DF5A38">
        <w:rPr>
          <w:rFonts w:ascii="Arial" w:hAnsi="Arial" w:cs="Arial"/>
          <w:sz w:val="24"/>
          <w:szCs w:val="24"/>
        </w:rPr>
        <w:t>reklámot</w:t>
      </w:r>
      <w:r w:rsidR="009D3538" w:rsidRPr="00DF5A38">
        <w:rPr>
          <w:rFonts w:ascii="Arial" w:hAnsi="Arial" w:cs="Arial"/>
          <w:sz w:val="24"/>
          <w:szCs w:val="24"/>
        </w:rPr>
        <w:t xml:space="preserve"> </w:t>
      </w:r>
      <w:r w:rsidR="003E7ADD" w:rsidRPr="00DF5A38">
        <w:rPr>
          <w:rFonts w:ascii="Arial" w:hAnsi="Arial" w:cs="Arial"/>
          <w:sz w:val="24"/>
          <w:szCs w:val="24"/>
        </w:rPr>
        <w:t xml:space="preserve">tesz közzé, reklámhordozót tart fenn, helyez el, </w:t>
      </w:r>
      <w:r w:rsidR="00F91459" w:rsidRPr="00DF5A38">
        <w:rPr>
          <w:rFonts w:ascii="Arial" w:hAnsi="Arial" w:cs="Arial"/>
          <w:sz w:val="24"/>
          <w:szCs w:val="24"/>
        </w:rPr>
        <w:t xml:space="preserve">valamint reklámot, reklámhordozót </w:t>
      </w:r>
      <w:proofErr w:type="gramStart"/>
      <w:r w:rsidR="003E7ADD" w:rsidRPr="00DF5A38">
        <w:rPr>
          <w:rFonts w:ascii="Arial" w:hAnsi="Arial" w:cs="Arial"/>
          <w:sz w:val="24"/>
          <w:szCs w:val="24"/>
        </w:rPr>
        <w:t>kíván</w:t>
      </w:r>
      <w:proofErr w:type="gramEnd"/>
      <w:r w:rsidR="003E7ADD" w:rsidRPr="00DF5A38">
        <w:rPr>
          <w:rFonts w:ascii="Arial" w:hAnsi="Arial" w:cs="Arial"/>
          <w:sz w:val="24"/>
          <w:szCs w:val="24"/>
        </w:rPr>
        <w:t xml:space="preserve"> elhelyezni vagy ilyen céllal felületet alakít ki.</w:t>
      </w:r>
    </w:p>
    <w:p w:rsidR="00B334F9" w:rsidRPr="00DF5A38" w:rsidRDefault="00B334F9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43E9C" w:rsidRPr="00DF5A38" w:rsidRDefault="00F43E9C" w:rsidP="007C5037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6612CE" w:rsidRPr="00DF5A38" w:rsidRDefault="00F90C3A" w:rsidP="007C5037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b/>
          <w:iCs/>
          <w:sz w:val="24"/>
          <w:szCs w:val="24"/>
        </w:rPr>
        <w:t>Értelmező rendelkezések</w:t>
      </w:r>
    </w:p>
    <w:p w:rsidR="00151F31" w:rsidRPr="00DF5A38" w:rsidRDefault="00151F31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6612CE" w:rsidRPr="00DF5A38" w:rsidRDefault="00CA705E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b/>
          <w:iCs/>
          <w:sz w:val="24"/>
          <w:szCs w:val="24"/>
        </w:rPr>
        <w:t>2</w:t>
      </w:r>
      <w:r w:rsidR="00E73AEB" w:rsidRPr="00DF5A38">
        <w:rPr>
          <w:rFonts w:ascii="Arial" w:hAnsi="Arial" w:cs="Arial"/>
          <w:b/>
          <w:iCs/>
          <w:sz w:val="24"/>
          <w:szCs w:val="24"/>
        </w:rPr>
        <w:t xml:space="preserve">. § </w:t>
      </w:r>
    </w:p>
    <w:p w:rsidR="00E73AEB" w:rsidRPr="00DF5A38" w:rsidRDefault="00E73AEB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73AEB" w:rsidRPr="00DF5A38" w:rsidRDefault="00E73AEB" w:rsidP="007C503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>E rendelet alkalmazásában:</w:t>
      </w:r>
    </w:p>
    <w:p w:rsidR="00730074" w:rsidRPr="00DF5A38" w:rsidRDefault="00730074" w:rsidP="007C50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AEB" w:rsidRPr="00DF5A38" w:rsidRDefault="00E73AEB" w:rsidP="007C503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F5A38">
        <w:rPr>
          <w:rFonts w:ascii="Arial" w:hAnsi="Arial" w:cs="Arial"/>
          <w:bCs/>
          <w:i/>
          <w:sz w:val="24"/>
          <w:szCs w:val="24"/>
        </w:rPr>
        <w:t>CityLight</w:t>
      </w:r>
      <w:proofErr w:type="spellEnd"/>
      <w:r w:rsidRPr="00DF5A38">
        <w:rPr>
          <w:rFonts w:ascii="Arial" w:hAnsi="Arial" w:cs="Arial"/>
          <w:bCs/>
          <w:i/>
          <w:sz w:val="24"/>
          <w:szCs w:val="24"/>
        </w:rPr>
        <w:t xml:space="preserve"> formátumú eszköz:</w:t>
      </w:r>
      <w:r w:rsidRPr="00DF5A38">
        <w:rPr>
          <w:rFonts w:ascii="Arial" w:hAnsi="Arial" w:cs="Arial"/>
          <w:bCs/>
          <w:sz w:val="24"/>
          <w:szCs w:val="24"/>
        </w:rPr>
        <w:t xml:space="preserve"> olyan függőleges elhelyezésű berendezés, amelynek mérete hozzávetőlegesen 118 cm x 175 cm és hozzávetőlegesen 2 négyzetméter látható, papíralapú reklámközzétételre alkalmas felülettel vagy 72”-90” képátlójú, 16:9 arányú, álló helyzetű digitális kijelzővel rendelkezik;</w:t>
      </w:r>
    </w:p>
    <w:p w:rsidR="00533768" w:rsidRPr="00DF5A38" w:rsidRDefault="00533768" w:rsidP="007C503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F5A38">
        <w:rPr>
          <w:rFonts w:ascii="Arial" w:hAnsi="Arial" w:cs="Arial"/>
          <w:bCs/>
          <w:i/>
          <w:sz w:val="24"/>
          <w:szCs w:val="24"/>
        </w:rPr>
        <w:t>CityBoard</w:t>
      </w:r>
      <w:proofErr w:type="spellEnd"/>
      <w:r w:rsidR="0088091F" w:rsidRPr="00DF5A38">
        <w:rPr>
          <w:rFonts w:ascii="Arial" w:hAnsi="Arial" w:cs="Arial"/>
          <w:bCs/>
          <w:i/>
          <w:sz w:val="24"/>
          <w:szCs w:val="24"/>
        </w:rPr>
        <w:t xml:space="preserve"> </w:t>
      </w:r>
      <w:r w:rsidRPr="00DF5A38">
        <w:rPr>
          <w:rFonts w:ascii="Arial" w:hAnsi="Arial" w:cs="Arial"/>
          <w:bCs/>
          <w:i/>
          <w:sz w:val="24"/>
          <w:szCs w:val="24"/>
        </w:rPr>
        <w:t>formátumú eszköz:</w:t>
      </w:r>
      <w:r w:rsidRPr="00DF5A38">
        <w:rPr>
          <w:rFonts w:ascii="Arial" w:hAnsi="Arial" w:cs="Arial"/>
          <w:bCs/>
          <w:sz w:val="24"/>
          <w:szCs w:val="24"/>
        </w:rPr>
        <w:t xml:space="preserve"> olyan </w:t>
      </w:r>
      <w:r w:rsidR="001E4308" w:rsidRPr="00DF5A38">
        <w:rPr>
          <w:rFonts w:ascii="Arial" w:hAnsi="Arial" w:cs="Arial"/>
          <w:iCs/>
          <w:sz w:val="24"/>
          <w:szCs w:val="24"/>
        </w:rPr>
        <w:t xml:space="preserve">2,5 métertől 3,5 méter magasságú </w:t>
      </w:r>
      <w:r w:rsidR="00E40AB4" w:rsidRPr="00DF5A38">
        <w:rPr>
          <w:rFonts w:ascii="Arial" w:hAnsi="Arial" w:cs="Arial"/>
          <w:iCs/>
          <w:sz w:val="24"/>
          <w:szCs w:val="24"/>
        </w:rPr>
        <w:t xml:space="preserve">két </w:t>
      </w:r>
      <w:r w:rsidR="001E4308" w:rsidRPr="00DF5A38">
        <w:rPr>
          <w:rFonts w:ascii="Arial" w:hAnsi="Arial" w:cs="Arial"/>
          <w:iCs/>
          <w:sz w:val="24"/>
          <w:szCs w:val="24"/>
        </w:rPr>
        <w:t xml:space="preserve">lábon álló </w:t>
      </w:r>
      <w:r w:rsidR="001F0EB2" w:rsidRPr="00DF5A38">
        <w:rPr>
          <w:rFonts w:ascii="Arial" w:hAnsi="Arial" w:cs="Arial"/>
          <w:iCs/>
          <w:sz w:val="24"/>
          <w:szCs w:val="24"/>
        </w:rPr>
        <w:t>berendezés</w:t>
      </w:r>
      <w:r w:rsidRPr="00DF5A38">
        <w:rPr>
          <w:rFonts w:ascii="Arial" w:hAnsi="Arial" w:cs="Arial"/>
          <w:bCs/>
          <w:sz w:val="24"/>
          <w:szCs w:val="24"/>
        </w:rPr>
        <w:t xml:space="preserve">, amelynek mérete </w:t>
      </w:r>
      <w:r w:rsidR="0088091F" w:rsidRPr="00DF5A38">
        <w:rPr>
          <w:rFonts w:ascii="Arial" w:hAnsi="Arial" w:cs="Arial"/>
          <w:bCs/>
          <w:sz w:val="24"/>
          <w:szCs w:val="24"/>
        </w:rPr>
        <w:t>7-9</w:t>
      </w:r>
      <w:r w:rsidRPr="00DF5A38">
        <w:rPr>
          <w:rFonts w:ascii="Arial" w:hAnsi="Arial" w:cs="Arial"/>
          <w:bCs/>
          <w:sz w:val="24"/>
          <w:szCs w:val="24"/>
        </w:rPr>
        <w:t xml:space="preserve"> négyzetméter</w:t>
      </w:r>
      <w:r w:rsidR="0099402C" w:rsidRPr="00DF5A38">
        <w:rPr>
          <w:rFonts w:ascii="Arial" w:hAnsi="Arial" w:cs="Arial"/>
          <w:bCs/>
          <w:sz w:val="24"/>
          <w:szCs w:val="24"/>
        </w:rPr>
        <w:t>,</w:t>
      </w:r>
      <w:r w:rsidRPr="00DF5A38">
        <w:rPr>
          <w:rFonts w:ascii="Arial" w:hAnsi="Arial" w:cs="Arial"/>
          <w:bCs/>
          <w:sz w:val="24"/>
          <w:szCs w:val="24"/>
        </w:rPr>
        <w:t xml:space="preserve"> látható, papír</w:t>
      </w:r>
      <w:r w:rsidR="001E4308" w:rsidRPr="00DF5A38">
        <w:rPr>
          <w:rFonts w:ascii="Arial" w:hAnsi="Arial" w:cs="Arial"/>
          <w:bCs/>
          <w:sz w:val="24"/>
          <w:szCs w:val="24"/>
        </w:rPr>
        <w:t>- (</w:t>
      </w:r>
      <w:r w:rsidR="001F0EB2" w:rsidRPr="00DF5A38">
        <w:rPr>
          <w:rFonts w:ascii="Arial" w:hAnsi="Arial" w:cs="Arial"/>
          <w:bCs/>
          <w:sz w:val="24"/>
          <w:szCs w:val="24"/>
        </w:rPr>
        <w:t xml:space="preserve">vagy </w:t>
      </w:r>
      <w:r w:rsidR="001E4308" w:rsidRPr="00DF5A38">
        <w:rPr>
          <w:rFonts w:ascii="Arial" w:hAnsi="Arial" w:cs="Arial"/>
          <w:bCs/>
          <w:sz w:val="24"/>
          <w:szCs w:val="24"/>
        </w:rPr>
        <w:t>fólia</w:t>
      </w:r>
      <w:r w:rsidR="001F0EB2" w:rsidRPr="00DF5A38">
        <w:rPr>
          <w:rFonts w:ascii="Arial" w:hAnsi="Arial" w:cs="Arial"/>
          <w:bCs/>
          <w:sz w:val="24"/>
          <w:szCs w:val="24"/>
        </w:rPr>
        <w:t>-</w:t>
      </w:r>
      <w:r w:rsidR="001E4308" w:rsidRPr="00DF5A38">
        <w:rPr>
          <w:rFonts w:ascii="Arial" w:hAnsi="Arial" w:cs="Arial"/>
          <w:bCs/>
          <w:sz w:val="24"/>
          <w:szCs w:val="24"/>
        </w:rPr>
        <w:t>)</w:t>
      </w:r>
      <w:r w:rsidR="001F0EB2" w:rsidRPr="00DF5A38">
        <w:rPr>
          <w:rFonts w:ascii="Arial" w:hAnsi="Arial" w:cs="Arial"/>
          <w:bCs/>
          <w:sz w:val="24"/>
          <w:szCs w:val="24"/>
        </w:rPr>
        <w:t xml:space="preserve"> </w:t>
      </w:r>
      <w:r w:rsidRPr="00DF5A38">
        <w:rPr>
          <w:rFonts w:ascii="Arial" w:hAnsi="Arial" w:cs="Arial"/>
          <w:bCs/>
          <w:sz w:val="24"/>
          <w:szCs w:val="24"/>
        </w:rPr>
        <w:t>alapú</w:t>
      </w:r>
      <w:r w:rsidR="001F0EB2" w:rsidRPr="00DF5A38">
        <w:rPr>
          <w:rFonts w:ascii="Arial" w:hAnsi="Arial" w:cs="Arial"/>
          <w:bCs/>
          <w:sz w:val="24"/>
          <w:szCs w:val="24"/>
        </w:rPr>
        <w:t>, nem ragasztott, hátulról megvilágított</w:t>
      </w:r>
      <w:r w:rsidRPr="00DF5A38">
        <w:rPr>
          <w:rFonts w:ascii="Arial" w:hAnsi="Arial" w:cs="Arial"/>
          <w:bCs/>
          <w:sz w:val="24"/>
          <w:szCs w:val="24"/>
        </w:rPr>
        <w:t xml:space="preserve"> reklámközzétételre alkalmas</w:t>
      </w:r>
      <w:r w:rsidR="001E4308" w:rsidRPr="00DF5A38">
        <w:rPr>
          <w:rFonts w:ascii="Arial" w:hAnsi="Arial" w:cs="Arial"/>
          <w:bCs/>
          <w:sz w:val="24"/>
          <w:szCs w:val="24"/>
        </w:rPr>
        <w:t>, hátsó fényforrás által megvilágított</w:t>
      </w:r>
      <w:r w:rsidRPr="00DF5A38">
        <w:rPr>
          <w:rFonts w:ascii="Arial" w:hAnsi="Arial" w:cs="Arial"/>
          <w:bCs/>
          <w:sz w:val="24"/>
          <w:szCs w:val="24"/>
        </w:rPr>
        <w:t xml:space="preserve"> felülettel</w:t>
      </w:r>
      <w:r w:rsidR="0099402C" w:rsidRPr="00DF5A38">
        <w:rPr>
          <w:rFonts w:ascii="Arial" w:hAnsi="Arial" w:cs="Arial"/>
          <w:bCs/>
          <w:sz w:val="24"/>
          <w:szCs w:val="24"/>
        </w:rPr>
        <w:t>,</w:t>
      </w:r>
      <w:r w:rsidRPr="00DF5A38">
        <w:rPr>
          <w:rFonts w:ascii="Arial" w:hAnsi="Arial" w:cs="Arial"/>
          <w:bCs/>
          <w:sz w:val="24"/>
          <w:szCs w:val="24"/>
        </w:rPr>
        <w:t xml:space="preserve"> vagy ilyen méretű digitális kijelzővel rendelkezik;</w:t>
      </w:r>
    </w:p>
    <w:p w:rsidR="00E73AEB" w:rsidRPr="00DF5A38" w:rsidRDefault="00E73AEB" w:rsidP="007C503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DF5A38">
        <w:rPr>
          <w:rFonts w:ascii="Arial" w:hAnsi="Arial" w:cs="Arial"/>
          <w:bCs/>
          <w:i/>
          <w:sz w:val="24"/>
          <w:szCs w:val="24"/>
        </w:rPr>
        <w:t>funkcionális</w:t>
      </w:r>
      <w:proofErr w:type="gramEnd"/>
      <w:r w:rsidRPr="00DF5A38">
        <w:rPr>
          <w:rFonts w:ascii="Arial" w:hAnsi="Arial" w:cs="Arial"/>
          <w:bCs/>
          <w:i/>
          <w:sz w:val="24"/>
          <w:szCs w:val="24"/>
        </w:rPr>
        <w:t xml:space="preserve"> célokat szolgáló utcabútor: </w:t>
      </w:r>
      <w:r w:rsidRPr="00DF5A38">
        <w:rPr>
          <w:rFonts w:ascii="Arial" w:hAnsi="Arial" w:cs="Arial"/>
          <w:bCs/>
          <w:sz w:val="24"/>
          <w:szCs w:val="24"/>
        </w:rPr>
        <w:t>olyan utasváró, kioszk és információs vagy más célú berendezés, amely létesítésének célját tekintve elsődlegesen nem reklámközzétételre, hanem az adott területen ténylegesen felmerülő, a berendezés funkciójából adódó lakossági igények kielégítésére szolgál;</w:t>
      </w:r>
    </w:p>
    <w:p w:rsidR="00A25D71" w:rsidRPr="00DF5A38" w:rsidRDefault="00A25D71" w:rsidP="007C503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DF5A38">
        <w:rPr>
          <w:rFonts w:ascii="Arial" w:hAnsi="Arial" w:cs="Arial"/>
          <w:bCs/>
          <w:i/>
          <w:sz w:val="24"/>
          <w:szCs w:val="24"/>
        </w:rPr>
        <w:lastRenderedPageBreak/>
        <w:t>információs</w:t>
      </w:r>
      <w:proofErr w:type="gramEnd"/>
      <w:r w:rsidRPr="00DF5A38">
        <w:rPr>
          <w:rFonts w:ascii="Arial" w:hAnsi="Arial" w:cs="Arial"/>
          <w:bCs/>
          <w:i/>
          <w:sz w:val="24"/>
          <w:szCs w:val="24"/>
        </w:rPr>
        <w:t xml:space="preserve"> célú berendezés: </w:t>
      </w:r>
      <w:r w:rsidRPr="00DF5A38">
        <w:rPr>
          <w:rFonts w:ascii="Arial" w:hAnsi="Arial" w:cs="Arial"/>
          <w:bCs/>
          <w:sz w:val="24"/>
          <w:szCs w:val="24"/>
        </w:rPr>
        <w:t>az önkormányzati hirdetőtábla, az önkormányzati faliújság, az információs vitrin, az útbaigazító hirdetmény, a közérdekű molinó, valami</w:t>
      </w:r>
      <w:r w:rsidR="00F43E9C" w:rsidRPr="00DF5A38">
        <w:rPr>
          <w:rFonts w:ascii="Arial" w:hAnsi="Arial" w:cs="Arial"/>
          <w:bCs/>
          <w:sz w:val="24"/>
          <w:szCs w:val="24"/>
        </w:rPr>
        <w:t xml:space="preserve">nt a </w:t>
      </w:r>
      <w:proofErr w:type="spellStart"/>
      <w:r w:rsidR="00F43E9C" w:rsidRPr="00DF5A38">
        <w:rPr>
          <w:rFonts w:ascii="Arial" w:hAnsi="Arial" w:cs="Arial"/>
          <w:bCs/>
          <w:sz w:val="24"/>
          <w:szCs w:val="24"/>
        </w:rPr>
        <w:t>CityLight</w:t>
      </w:r>
      <w:proofErr w:type="spellEnd"/>
      <w:r w:rsidR="00F43E9C" w:rsidRPr="00DF5A38">
        <w:rPr>
          <w:rFonts w:ascii="Arial" w:hAnsi="Arial" w:cs="Arial"/>
          <w:bCs/>
          <w:sz w:val="24"/>
          <w:szCs w:val="24"/>
        </w:rPr>
        <w:t xml:space="preserve"> formátumú eszköz</w:t>
      </w:r>
      <w:r w:rsidR="00533768" w:rsidRPr="00DF5A38">
        <w:rPr>
          <w:rFonts w:ascii="Arial" w:hAnsi="Arial" w:cs="Arial"/>
          <w:bCs/>
          <w:sz w:val="24"/>
          <w:szCs w:val="24"/>
        </w:rPr>
        <w:t xml:space="preserve"> és </w:t>
      </w:r>
      <w:proofErr w:type="spellStart"/>
      <w:r w:rsidR="00533768" w:rsidRPr="00DF5A38">
        <w:rPr>
          <w:rFonts w:ascii="Arial" w:hAnsi="Arial" w:cs="Arial"/>
          <w:bCs/>
          <w:sz w:val="24"/>
          <w:szCs w:val="24"/>
        </w:rPr>
        <w:t>CityBoard</w:t>
      </w:r>
      <w:proofErr w:type="spellEnd"/>
      <w:r w:rsidR="00533768" w:rsidRPr="00DF5A38">
        <w:rPr>
          <w:rFonts w:ascii="Arial" w:hAnsi="Arial" w:cs="Arial"/>
          <w:bCs/>
          <w:sz w:val="24"/>
          <w:szCs w:val="24"/>
        </w:rPr>
        <w:t xml:space="preserve"> formátumú eszköz</w:t>
      </w:r>
      <w:r w:rsidR="00F43E9C" w:rsidRPr="00DF5A38">
        <w:rPr>
          <w:rFonts w:ascii="Arial" w:hAnsi="Arial" w:cs="Arial"/>
          <w:bCs/>
          <w:sz w:val="24"/>
          <w:szCs w:val="24"/>
        </w:rPr>
        <w:t>;</w:t>
      </w:r>
    </w:p>
    <w:p w:rsidR="00D163E4" w:rsidRPr="00DF5A38" w:rsidRDefault="00E73AEB" w:rsidP="007C503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F5A38">
        <w:rPr>
          <w:rFonts w:ascii="Arial" w:hAnsi="Arial" w:cs="Arial"/>
          <w:bCs/>
          <w:i/>
          <w:sz w:val="24"/>
          <w:szCs w:val="24"/>
        </w:rPr>
        <w:t>közérdekű reklámfelület:</w:t>
      </w:r>
      <w:r w:rsidRPr="00DF5A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5A38">
        <w:rPr>
          <w:rFonts w:ascii="Arial" w:hAnsi="Arial" w:cs="Arial"/>
          <w:bCs/>
          <w:sz w:val="24"/>
          <w:szCs w:val="24"/>
        </w:rPr>
        <w:t xml:space="preserve">olyan reklámhordozó vagy reklámhordozót tartó berendezés, amelyen a </w:t>
      </w:r>
      <w:proofErr w:type="gramStart"/>
      <w:r w:rsidRPr="00DF5A38">
        <w:rPr>
          <w:rFonts w:ascii="Arial" w:hAnsi="Arial" w:cs="Arial"/>
          <w:bCs/>
          <w:sz w:val="24"/>
          <w:szCs w:val="24"/>
        </w:rPr>
        <w:t>reklám</w:t>
      </w:r>
      <w:proofErr w:type="gramEnd"/>
      <w:r w:rsidRPr="00DF5A38">
        <w:rPr>
          <w:rFonts w:ascii="Arial" w:hAnsi="Arial" w:cs="Arial"/>
          <w:bCs/>
          <w:sz w:val="24"/>
          <w:szCs w:val="24"/>
        </w:rPr>
        <w:t xml:space="preserve"> közzététele más, egyéb célú berendezés közterületen való létesítésére, fenntartására tekintettel közérdekből biztosított, és amely ezen egyéb célú berendezéstől elkülönülten kerül elhelyezésre;</w:t>
      </w:r>
    </w:p>
    <w:p w:rsidR="00CC1764" w:rsidRPr="00DF5A38" w:rsidRDefault="00730074" w:rsidP="007C503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F5A38">
        <w:rPr>
          <w:rFonts w:ascii="Arial" w:hAnsi="Arial" w:cs="Arial"/>
          <w:bCs/>
          <w:i/>
          <w:sz w:val="24"/>
          <w:szCs w:val="24"/>
        </w:rPr>
        <w:t>más célú berendezés:</w:t>
      </w:r>
      <w:r w:rsidRPr="00DF5A38">
        <w:rPr>
          <w:rFonts w:ascii="Arial" w:hAnsi="Arial" w:cs="Arial"/>
          <w:bCs/>
          <w:sz w:val="24"/>
          <w:szCs w:val="24"/>
        </w:rPr>
        <w:t xml:space="preserve"> </w:t>
      </w:r>
      <w:r w:rsidR="006D17C7" w:rsidRPr="00DF5A38">
        <w:rPr>
          <w:rFonts w:ascii="Arial" w:hAnsi="Arial" w:cs="Arial"/>
          <w:bCs/>
          <w:sz w:val="24"/>
          <w:szCs w:val="24"/>
        </w:rPr>
        <w:t xml:space="preserve">a gazdasági reklámtevékenység alapvető feltételeiről és egyes korlátairól szóló 2008. évi XLVIII. törvény 3. § o.) pontja szerinti szabadtéri reklámhordozó </w:t>
      </w:r>
      <w:r w:rsidR="00337108" w:rsidRPr="00DF5A38">
        <w:rPr>
          <w:rFonts w:ascii="Arial" w:hAnsi="Arial" w:cs="Arial"/>
          <w:bCs/>
          <w:sz w:val="24"/>
          <w:szCs w:val="24"/>
        </w:rPr>
        <w:t>rögzítés nélküli (megállító</w:t>
      </w:r>
      <w:r w:rsidR="00A6389D" w:rsidRPr="00DF5A38">
        <w:rPr>
          <w:rFonts w:ascii="Arial" w:hAnsi="Arial" w:cs="Arial"/>
          <w:bCs/>
          <w:sz w:val="24"/>
          <w:szCs w:val="24"/>
        </w:rPr>
        <w:t>)</w:t>
      </w:r>
      <w:r w:rsidR="006D17C7" w:rsidRPr="00DF5A38">
        <w:rPr>
          <w:rFonts w:ascii="Arial" w:hAnsi="Arial" w:cs="Arial"/>
          <w:bCs/>
          <w:sz w:val="24"/>
          <w:szCs w:val="24"/>
        </w:rPr>
        <w:t xml:space="preserve"> és </w:t>
      </w:r>
      <w:r w:rsidR="00337108" w:rsidRPr="00DF5A38">
        <w:rPr>
          <w:rFonts w:ascii="Arial" w:hAnsi="Arial" w:cs="Arial"/>
          <w:bCs/>
          <w:sz w:val="24"/>
          <w:szCs w:val="24"/>
        </w:rPr>
        <w:t xml:space="preserve">rögzített </w:t>
      </w:r>
      <w:r w:rsidR="006D17C7" w:rsidRPr="00DF5A38">
        <w:rPr>
          <w:rFonts w:ascii="Arial" w:hAnsi="Arial" w:cs="Arial"/>
          <w:bCs/>
          <w:sz w:val="24"/>
          <w:szCs w:val="24"/>
        </w:rPr>
        <w:t>tá</w:t>
      </w:r>
      <w:r w:rsidR="00520127" w:rsidRPr="00DF5A38">
        <w:rPr>
          <w:rFonts w:ascii="Arial" w:hAnsi="Arial" w:cs="Arial"/>
          <w:bCs/>
          <w:sz w:val="24"/>
          <w:szCs w:val="24"/>
        </w:rPr>
        <w:t>b</w:t>
      </w:r>
      <w:r w:rsidR="006D17C7" w:rsidRPr="00DF5A38">
        <w:rPr>
          <w:rFonts w:ascii="Arial" w:hAnsi="Arial" w:cs="Arial"/>
          <w:bCs/>
          <w:sz w:val="24"/>
          <w:szCs w:val="24"/>
        </w:rPr>
        <w:t xml:space="preserve">la </w:t>
      </w:r>
      <w:r w:rsidR="00520127" w:rsidRPr="00DF5A38">
        <w:rPr>
          <w:rFonts w:ascii="Arial" w:hAnsi="Arial" w:cs="Arial"/>
          <w:bCs/>
          <w:sz w:val="24"/>
          <w:szCs w:val="24"/>
        </w:rPr>
        <w:t>formában</w:t>
      </w:r>
      <w:r w:rsidR="00337108" w:rsidRPr="00DF5A38">
        <w:rPr>
          <w:rFonts w:ascii="Arial" w:hAnsi="Arial" w:cs="Arial"/>
          <w:bCs/>
          <w:sz w:val="24"/>
          <w:szCs w:val="24"/>
        </w:rPr>
        <w:t xml:space="preserve"> megjelenő</w:t>
      </w:r>
      <w:r w:rsidR="006D17C7" w:rsidRPr="00DF5A38">
        <w:rPr>
          <w:rFonts w:ascii="Arial" w:hAnsi="Arial" w:cs="Arial"/>
          <w:bCs/>
          <w:sz w:val="24"/>
          <w:szCs w:val="24"/>
        </w:rPr>
        <w:t>,</w:t>
      </w:r>
      <w:r w:rsidR="00520127" w:rsidRPr="00DF5A38">
        <w:rPr>
          <w:rFonts w:ascii="Arial" w:hAnsi="Arial" w:cs="Arial"/>
          <w:bCs/>
          <w:sz w:val="24"/>
          <w:szCs w:val="24"/>
        </w:rPr>
        <w:t xml:space="preserve"> a molinó,</w:t>
      </w:r>
      <w:r w:rsidR="00912282" w:rsidRPr="00DF5A38">
        <w:rPr>
          <w:rFonts w:ascii="Arial" w:hAnsi="Arial" w:cs="Arial"/>
          <w:bCs/>
          <w:sz w:val="24"/>
          <w:szCs w:val="24"/>
        </w:rPr>
        <w:t xml:space="preserve"> </w:t>
      </w:r>
      <w:r w:rsidRPr="00DF5A38">
        <w:rPr>
          <w:rFonts w:ascii="Arial" w:hAnsi="Arial" w:cs="Arial"/>
          <w:bCs/>
          <w:sz w:val="24"/>
          <w:szCs w:val="24"/>
        </w:rPr>
        <w:t>a pad, a kerékpár</w:t>
      </w:r>
      <w:r w:rsidR="00384E3E" w:rsidRPr="00DF5A38">
        <w:rPr>
          <w:rFonts w:ascii="Arial" w:hAnsi="Arial" w:cs="Arial"/>
          <w:bCs/>
          <w:sz w:val="24"/>
          <w:szCs w:val="24"/>
        </w:rPr>
        <w:t xml:space="preserve"> tároló</w:t>
      </w:r>
      <w:r w:rsidRPr="00DF5A38">
        <w:rPr>
          <w:rFonts w:ascii="Arial" w:hAnsi="Arial" w:cs="Arial"/>
          <w:bCs/>
          <w:sz w:val="24"/>
          <w:szCs w:val="24"/>
        </w:rPr>
        <w:t>, a hulladékgyűjtő,</w:t>
      </w:r>
      <w:r w:rsidR="00A6389D" w:rsidRPr="00DF5A38">
        <w:rPr>
          <w:rFonts w:ascii="Arial" w:hAnsi="Arial" w:cs="Arial"/>
          <w:bCs/>
          <w:sz w:val="24"/>
          <w:szCs w:val="24"/>
        </w:rPr>
        <w:t xml:space="preserve"> </w:t>
      </w:r>
      <w:r w:rsidRPr="00DF5A38">
        <w:rPr>
          <w:rFonts w:ascii="Arial" w:hAnsi="Arial" w:cs="Arial"/>
          <w:bCs/>
          <w:sz w:val="24"/>
          <w:szCs w:val="24"/>
        </w:rPr>
        <w:t>a reklámfelületet is tartalmazó, közterület fölé nyúló árnyékoló berendezés, korlát és a közterületi illemhely</w:t>
      </w:r>
      <w:r w:rsidR="00A6389D" w:rsidRPr="00DF5A38">
        <w:rPr>
          <w:rFonts w:ascii="Arial" w:hAnsi="Arial" w:cs="Arial"/>
          <w:bCs/>
          <w:sz w:val="24"/>
          <w:szCs w:val="24"/>
        </w:rPr>
        <w:t>;</w:t>
      </w:r>
    </w:p>
    <w:p w:rsidR="009B0946" w:rsidRPr="00DF5A38" w:rsidRDefault="009B0946" w:rsidP="007C503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Cs/>
          <w:i/>
          <w:sz w:val="24"/>
          <w:szCs w:val="24"/>
        </w:rPr>
      </w:pPr>
      <w:r w:rsidRPr="00DF5A38">
        <w:rPr>
          <w:rFonts w:ascii="Arial" w:hAnsi="Arial" w:cs="Arial"/>
          <w:bCs/>
          <w:i/>
          <w:sz w:val="24"/>
          <w:szCs w:val="24"/>
        </w:rPr>
        <w:t>önkormányzati faliújság:</w:t>
      </w:r>
      <w:r w:rsidRPr="00DF5A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5A38">
        <w:rPr>
          <w:rFonts w:ascii="Arial" w:hAnsi="Arial" w:cs="Arial"/>
          <w:bCs/>
          <w:sz w:val="24"/>
          <w:szCs w:val="24"/>
        </w:rPr>
        <w:t xml:space="preserve">az önkormányzat által a lakosság tájékoztatása céljából létesített és fenntartott, elsődlegesen az önkormányzat testületei, szervei, tisztségviselői tevékenységéről a lakosságot tájékoztató berendezés, mely az önkormányzat működését szolgáló épületek homlokzatán kerül elhelyezésre és mely a közérdekű tájékoztatási célt meghaladóan </w:t>
      </w:r>
      <w:proofErr w:type="gramStart"/>
      <w:r w:rsidRPr="00DF5A38">
        <w:rPr>
          <w:rFonts w:ascii="Arial" w:hAnsi="Arial" w:cs="Arial"/>
          <w:bCs/>
          <w:sz w:val="24"/>
          <w:szCs w:val="24"/>
        </w:rPr>
        <w:t>reklámok</w:t>
      </w:r>
      <w:proofErr w:type="gramEnd"/>
      <w:r w:rsidRPr="00DF5A38">
        <w:rPr>
          <w:rFonts w:ascii="Arial" w:hAnsi="Arial" w:cs="Arial"/>
          <w:bCs/>
          <w:sz w:val="24"/>
          <w:szCs w:val="24"/>
        </w:rPr>
        <w:t xml:space="preserve"> közzétételére is szolgálhat</w:t>
      </w:r>
      <w:r w:rsidRPr="00DF5A38">
        <w:rPr>
          <w:rFonts w:ascii="Arial" w:hAnsi="Arial" w:cs="Arial"/>
          <w:b/>
          <w:bCs/>
          <w:sz w:val="24"/>
          <w:szCs w:val="24"/>
        </w:rPr>
        <w:t>;</w:t>
      </w:r>
    </w:p>
    <w:p w:rsidR="00D163E4" w:rsidRPr="00DF5A38" w:rsidRDefault="00E73AEB" w:rsidP="007C503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Cs/>
          <w:i/>
          <w:sz w:val="24"/>
          <w:szCs w:val="24"/>
        </w:rPr>
      </w:pPr>
      <w:r w:rsidRPr="00DF5A38">
        <w:rPr>
          <w:rFonts w:ascii="Arial" w:hAnsi="Arial" w:cs="Arial"/>
          <w:bCs/>
          <w:i/>
          <w:sz w:val="24"/>
          <w:szCs w:val="24"/>
        </w:rPr>
        <w:t>önkormányzati hirdetőtábla:</w:t>
      </w:r>
      <w:r w:rsidRPr="00DF5A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5A38">
        <w:rPr>
          <w:rFonts w:ascii="Arial" w:hAnsi="Arial" w:cs="Arial"/>
          <w:bCs/>
          <w:sz w:val="24"/>
          <w:szCs w:val="24"/>
        </w:rPr>
        <w:t xml:space="preserve">az önkormányzat által a lakosság tájékoztatása céljából létesített és fenntartott, elsődlegesen a település élete szempontjából jelentős </w:t>
      </w:r>
      <w:proofErr w:type="gramStart"/>
      <w:r w:rsidRPr="00DF5A38">
        <w:rPr>
          <w:rFonts w:ascii="Arial" w:hAnsi="Arial" w:cs="Arial"/>
          <w:bCs/>
          <w:sz w:val="24"/>
          <w:szCs w:val="24"/>
        </w:rPr>
        <w:t>információk</w:t>
      </w:r>
      <w:proofErr w:type="gramEnd"/>
      <w:r w:rsidRPr="00DF5A38">
        <w:rPr>
          <w:rFonts w:ascii="Arial" w:hAnsi="Arial" w:cs="Arial"/>
          <w:bCs/>
          <w:sz w:val="24"/>
          <w:szCs w:val="24"/>
        </w:rPr>
        <w:t>, közlemények, tájékoztatások, így különösen a település életének jelentős eseményeivel kapcsolatos információk közzétételére szolgáló, közterületen elhelyezett tábla, mely a közérdekű tájékoztatási célt meghaladóan reklámok közzétételére is szolgálhat</w:t>
      </w:r>
      <w:r w:rsidRPr="00DF5A38">
        <w:rPr>
          <w:rFonts w:ascii="Arial" w:hAnsi="Arial" w:cs="Arial"/>
          <w:b/>
          <w:bCs/>
          <w:sz w:val="24"/>
          <w:szCs w:val="24"/>
        </w:rPr>
        <w:t>;</w:t>
      </w:r>
      <w:r w:rsidR="00337108" w:rsidRPr="00DF5A3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63E4" w:rsidRPr="00DF5A38" w:rsidRDefault="00E73AEB" w:rsidP="007C503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Cs/>
          <w:i/>
          <w:sz w:val="24"/>
          <w:szCs w:val="24"/>
        </w:rPr>
      </w:pPr>
      <w:r w:rsidRPr="00DF5A38">
        <w:rPr>
          <w:rFonts w:ascii="Arial" w:hAnsi="Arial" w:cs="Arial"/>
          <w:bCs/>
          <w:i/>
          <w:sz w:val="24"/>
          <w:szCs w:val="24"/>
        </w:rPr>
        <w:t>útbaigazító hirdetmény:</w:t>
      </w:r>
      <w:r w:rsidRPr="00DF5A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5A38">
        <w:rPr>
          <w:rFonts w:ascii="Arial" w:hAnsi="Arial" w:cs="Arial"/>
          <w:bCs/>
          <w:sz w:val="24"/>
          <w:szCs w:val="24"/>
        </w:rPr>
        <w:t xml:space="preserve">közérdekű </w:t>
      </w:r>
      <w:proofErr w:type="gramStart"/>
      <w:r w:rsidRPr="00DF5A38">
        <w:rPr>
          <w:rFonts w:ascii="Arial" w:hAnsi="Arial" w:cs="Arial"/>
          <w:bCs/>
          <w:sz w:val="24"/>
          <w:szCs w:val="24"/>
        </w:rPr>
        <w:t>információt</w:t>
      </w:r>
      <w:proofErr w:type="gramEnd"/>
      <w:r w:rsidRPr="00DF5A38">
        <w:rPr>
          <w:rFonts w:ascii="Arial" w:hAnsi="Arial" w:cs="Arial"/>
          <w:bCs/>
          <w:sz w:val="24"/>
          <w:szCs w:val="24"/>
        </w:rPr>
        <w:t xml:space="preserve"> nyújtó olyan közterületi jelzés, amelynek funkciója idegenforgalmi eligazítás, közösségi közlekedési szolgáltatásról tájékoztatás, vagy egyéb közérdekű tájékoztatás;</w:t>
      </w:r>
    </w:p>
    <w:p w:rsidR="00354ADD" w:rsidRPr="00DF5A38" w:rsidRDefault="00354ADD" w:rsidP="007C5037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DF5A38">
        <w:rPr>
          <w:rFonts w:ascii="Arial" w:hAnsi="Arial" w:cs="Arial"/>
          <w:bCs/>
          <w:i/>
          <w:sz w:val="24"/>
          <w:szCs w:val="24"/>
        </w:rPr>
        <w:t>reklám</w:t>
      </w:r>
      <w:proofErr w:type="gramEnd"/>
      <w:r w:rsidRPr="00DF5A38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DF5A38">
        <w:rPr>
          <w:rFonts w:ascii="Arial" w:hAnsi="Arial" w:cs="Arial"/>
          <w:bCs/>
          <w:i/>
          <w:sz w:val="24"/>
          <w:szCs w:val="24"/>
        </w:rPr>
        <w:t>közzétevője</w:t>
      </w:r>
      <w:proofErr w:type="spellEnd"/>
      <w:r w:rsidRPr="00DF5A38">
        <w:rPr>
          <w:rFonts w:ascii="Arial" w:hAnsi="Arial" w:cs="Arial"/>
          <w:bCs/>
          <w:i/>
          <w:sz w:val="24"/>
          <w:szCs w:val="24"/>
        </w:rPr>
        <w:t xml:space="preserve">: </w:t>
      </w:r>
      <w:r w:rsidRPr="00DF5A38">
        <w:rPr>
          <w:rFonts w:ascii="Arial" w:hAnsi="Arial" w:cs="Arial"/>
          <w:bCs/>
          <w:sz w:val="24"/>
          <w:szCs w:val="24"/>
        </w:rPr>
        <w:t>aki a reklám közzétételére alkalmas eszközökkel rendelkezik és ezek segítségével a reklámot megismerhetővé teszi.</w:t>
      </w:r>
    </w:p>
    <w:p w:rsidR="00D801D7" w:rsidRPr="00DF5A38" w:rsidRDefault="00D801D7" w:rsidP="007C5037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D801D7" w:rsidRPr="00DF5A38" w:rsidRDefault="00D801D7" w:rsidP="007C5037">
      <w:pPr>
        <w:pStyle w:val="Listaszerbekezds"/>
        <w:numPr>
          <w:ilvl w:val="0"/>
          <w:numId w:val="4"/>
        </w:numPr>
        <w:spacing w:after="0" w:line="240" w:lineRule="auto"/>
        <w:ind w:left="567" w:hanging="349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Fejezet</w:t>
      </w:r>
    </w:p>
    <w:p w:rsidR="00D801D7" w:rsidRPr="00DF5A38" w:rsidRDefault="00D801D7" w:rsidP="007C5037">
      <w:pPr>
        <w:pStyle w:val="Listaszerbekezds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11D17" w:rsidRPr="00DF5A38" w:rsidRDefault="00611D17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proofErr w:type="gramStart"/>
      <w:r w:rsidRPr="00DF5A38">
        <w:rPr>
          <w:rFonts w:ascii="Arial" w:hAnsi="Arial" w:cs="Arial"/>
          <w:b/>
          <w:iCs/>
          <w:sz w:val="24"/>
          <w:szCs w:val="24"/>
        </w:rPr>
        <w:t>Reklámo</w:t>
      </w:r>
      <w:r w:rsidR="00A535D4" w:rsidRPr="00DF5A38">
        <w:rPr>
          <w:rFonts w:ascii="Arial" w:hAnsi="Arial" w:cs="Arial"/>
          <w:b/>
          <w:iCs/>
          <w:sz w:val="24"/>
          <w:szCs w:val="24"/>
        </w:rPr>
        <w:t>k</w:t>
      </w:r>
      <w:proofErr w:type="gramEnd"/>
      <w:r w:rsidR="00A535D4" w:rsidRPr="00DF5A38">
        <w:rPr>
          <w:rFonts w:ascii="Arial" w:hAnsi="Arial" w:cs="Arial"/>
          <w:b/>
          <w:iCs/>
          <w:sz w:val="24"/>
          <w:szCs w:val="24"/>
        </w:rPr>
        <w:t xml:space="preserve"> </w:t>
      </w:r>
      <w:r w:rsidR="00B65845" w:rsidRPr="00DF5A38">
        <w:rPr>
          <w:rFonts w:ascii="Arial" w:hAnsi="Arial" w:cs="Arial"/>
          <w:b/>
          <w:iCs/>
          <w:sz w:val="24"/>
          <w:szCs w:val="24"/>
        </w:rPr>
        <w:t>elhelyezésére vonatkozó szabályok</w:t>
      </w:r>
    </w:p>
    <w:p w:rsidR="00CA705E" w:rsidRPr="00DF5A38" w:rsidRDefault="00CA705E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A535D4" w:rsidRPr="00DF5A38" w:rsidRDefault="00A535D4" w:rsidP="007C5037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proofErr w:type="gramStart"/>
      <w:r w:rsidRPr="00DF5A38">
        <w:rPr>
          <w:rFonts w:ascii="Arial" w:hAnsi="Arial" w:cs="Arial"/>
          <w:b/>
          <w:iCs/>
          <w:sz w:val="24"/>
          <w:szCs w:val="24"/>
        </w:rPr>
        <w:t>Reklámok</w:t>
      </w:r>
      <w:proofErr w:type="gramEnd"/>
      <w:r w:rsidRPr="00DF5A38">
        <w:rPr>
          <w:rFonts w:ascii="Arial" w:hAnsi="Arial" w:cs="Arial"/>
          <w:b/>
          <w:iCs/>
          <w:sz w:val="24"/>
          <w:szCs w:val="24"/>
        </w:rPr>
        <w:t xml:space="preserve"> elhelyezésének általános szabályai közterül</w:t>
      </w:r>
      <w:r w:rsidR="001D2D9C" w:rsidRPr="00DF5A38">
        <w:rPr>
          <w:rFonts w:ascii="Arial" w:hAnsi="Arial" w:cs="Arial"/>
          <w:b/>
          <w:iCs/>
          <w:sz w:val="24"/>
          <w:szCs w:val="24"/>
        </w:rPr>
        <w:t>e</w:t>
      </w:r>
      <w:r w:rsidRPr="00DF5A38">
        <w:rPr>
          <w:rFonts w:ascii="Arial" w:hAnsi="Arial" w:cs="Arial"/>
          <w:b/>
          <w:iCs/>
          <w:sz w:val="24"/>
          <w:szCs w:val="24"/>
        </w:rPr>
        <w:t xml:space="preserve">ten </w:t>
      </w:r>
    </w:p>
    <w:p w:rsidR="00CA705E" w:rsidRPr="00DF5A38" w:rsidRDefault="00CA705E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B5103A" w:rsidRPr="00DF5A38" w:rsidRDefault="00B5103A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b/>
          <w:iCs/>
          <w:sz w:val="24"/>
          <w:szCs w:val="24"/>
        </w:rPr>
        <w:t>3. §</w:t>
      </w:r>
    </w:p>
    <w:p w:rsidR="00A535D4" w:rsidRPr="00DF5A38" w:rsidRDefault="00A535D4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B65845" w:rsidRPr="00DF5A38" w:rsidRDefault="00354ADD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b/>
          <w:iCs/>
          <w:sz w:val="24"/>
          <w:szCs w:val="24"/>
        </w:rPr>
        <w:t>Hajdúszoboszló</w:t>
      </w:r>
      <w:r w:rsidR="00151F31" w:rsidRPr="00DF5A38">
        <w:rPr>
          <w:rFonts w:ascii="Arial" w:hAnsi="Arial" w:cs="Arial"/>
          <w:iCs/>
          <w:sz w:val="24"/>
          <w:szCs w:val="24"/>
        </w:rPr>
        <w:t xml:space="preserve"> közigazgatási területén tiltott valamennyi e rendeletben, a településképről szóló törvényben (a továbbiakban: </w:t>
      </w:r>
      <w:proofErr w:type="spellStart"/>
      <w:r w:rsidR="00151F31" w:rsidRPr="00DF5A38">
        <w:rPr>
          <w:rFonts w:ascii="Arial" w:hAnsi="Arial" w:cs="Arial"/>
          <w:iCs/>
          <w:sz w:val="24"/>
          <w:szCs w:val="24"/>
        </w:rPr>
        <w:t>Tvtv</w:t>
      </w:r>
      <w:proofErr w:type="spellEnd"/>
      <w:r w:rsidR="00151F31" w:rsidRPr="00DF5A38">
        <w:rPr>
          <w:rFonts w:ascii="Arial" w:hAnsi="Arial" w:cs="Arial"/>
          <w:iCs/>
          <w:sz w:val="24"/>
          <w:szCs w:val="24"/>
        </w:rPr>
        <w:t xml:space="preserve">.), valamint a </w:t>
      </w:r>
      <w:proofErr w:type="spellStart"/>
      <w:r w:rsidR="00151F31" w:rsidRPr="00DF5A38">
        <w:rPr>
          <w:rFonts w:ascii="Arial" w:hAnsi="Arial" w:cs="Arial"/>
          <w:iCs/>
          <w:sz w:val="24"/>
          <w:szCs w:val="24"/>
        </w:rPr>
        <w:t>Tvtv</w:t>
      </w:r>
      <w:proofErr w:type="spellEnd"/>
      <w:r w:rsidR="00151F31" w:rsidRPr="00DF5A38">
        <w:rPr>
          <w:rFonts w:ascii="Arial" w:hAnsi="Arial" w:cs="Arial"/>
          <w:iCs/>
          <w:sz w:val="24"/>
          <w:szCs w:val="24"/>
        </w:rPr>
        <w:t>. felhatalmazása alapján kiadott</w:t>
      </w:r>
      <w:r w:rsidR="00CF0655" w:rsidRPr="00DF5A38">
        <w:rPr>
          <w:rFonts w:ascii="Arial" w:hAnsi="Arial" w:cs="Arial"/>
          <w:iCs/>
          <w:sz w:val="24"/>
          <w:szCs w:val="24"/>
        </w:rPr>
        <w:t>,</w:t>
      </w:r>
      <w:r w:rsidR="00151F31" w:rsidRPr="00DF5A38">
        <w:rPr>
          <w:rFonts w:ascii="Arial" w:hAnsi="Arial" w:cs="Arial"/>
          <w:iCs/>
          <w:sz w:val="24"/>
          <w:szCs w:val="24"/>
        </w:rPr>
        <w:t xml:space="preserve"> </w:t>
      </w:r>
      <w:r w:rsidR="007E6949" w:rsidRPr="00DF5A38">
        <w:rPr>
          <w:rFonts w:ascii="Arial" w:hAnsi="Arial" w:cs="Arial"/>
          <w:iCs/>
          <w:sz w:val="24"/>
          <w:szCs w:val="24"/>
        </w:rPr>
        <w:t xml:space="preserve">a településkép védelméről szóló törvény </w:t>
      </w:r>
      <w:proofErr w:type="gramStart"/>
      <w:r w:rsidR="007E6949" w:rsidRPr="00DF5A38">
        <w:rPr>
          <w:rFonts w:ascii="Arial" w:hAnsi="Arial" w:cs="Arial"/>
          <w:iCs/>
          <w:sz w:val="24"/>
          <w:szCs w:val="24"/>
        </w:rPr>
        <w:t>reklámok</w:t>
      </w:r>
      <w:proofErr w:type="gramEnd"/>
      <w:r w:rsidR="007E6949" w:rsidRPr="00DF5A38">
        <w:rPr>
          <w:rFonts w:ascii="Arial" w:hAnsi="Arial" w:cs="Arial"/>
          <w:iCs/>
          <w:sz w:val="24"/>
          <w:szCs w:val="24"/>
        </w:rPr>
        <w:t xml:space="preserve"> közzétételével kapcsolatos rendelkezéseinek végrehajtásáról szóló 104/2017. (IV. 28.) Korm. rendelet</w:t>
      </w:r>
      <w:r w:rsidR="00CF0655" w:rsidRPr="00DF5A38">
        <w:rPr>
          <w:rFonts w:ascii="Arial" w:hAnsi="Arial" w:cs="Arial"/>
          <w:iCs/>
          <w:sz w:val="24"/>
          <w:szCs w:val="24"/>
        </w:rPr>
        <w:t xml:space="preserve">ben </w:t>
      </w:r>
      <w:r w:rsidR="007E6949" w:rsidRPr="00DF5A38">
        <w:rPr>
          <w:rFonts w:ascii="Arial" w:hAnsi="Arial" w:cs="Arial"/>
          <w:iCs/>
          <w:sz w:val="24"/>
          <w:szCs w:val="24"/>
        </w:rPr>
        <w:t>(a továbbiakban:</w:t>
      </w:r>
      <w:r w:rsidR="00CE0C6F" w:rsidRPr="00DF5A38">
        <w:rPr>
          <w:rFonts w:ascii="Arial" w:hAnsi="Arial" w:cs="Arial"/>
          <w:iCs/>
          <w:sz w:val="24"/>
          <w:szCs w:val="24"/>
        </w:rPr>
        <w:t xml:space="preserve"> Kr.</w:t>
      </w:r>
      <w:r w:rsidR="007E6949" w:rsidRPr="00DF5A38">
        <w:rPr>
          <w:rFonts w:ascii="Arial" w:hAnsi="Arial" w:cs="Arial"/>
          <w:iCs/>
          <w:sz w:val="24"/>
          <w:szCs w:val="24"/>
        </w:rPr>
        <w:t xml:space="preserve">) </w:t>
      </w:r>
      <w:r w:rsidR="00151F31" w:rsidRPr="00DF5A38">
        <w:rPr>
          <w:rFonts w:ascii="Arial" w:hAnsi="Arial" w:cs="Arial"/>
          <w:iCs/>
          <w:sz w:val="24"/>
          <w:szCs w:val="24"/>
        </w:rPr>
        <w:t xml:space="preserve">tiltott vagy nem szabályozott </w:t>
      </w:r>
      <w:proofErr w:type="gramStart"/>
      <w:r w:rsidR="00151F31" w:rsidRPr="00DF5A38">
        <w:rPr>
          <w:rFonts w:ascii="Arial" w:hAnsi="Arial" w:cs="Arial"/>
          <w:iCs/>
          <w:sz w:val="24"/>
          <w:szCs w:val="24"/>
        </w:rPr>
        <w:t>reklám</w:t>
      </w:r>
      <w:proofErr w:type="gramEnd"/>
      <w:r w:rsidR="00151F31" w:rsidRPr="00DF5A38">
        <w:rPr>
          <w:rFonts w:ascii="Arial" w:hAnsi="Arial" w:cs="Arial"/>
          <w:iCs/>
          <w:sz w:val="24"/>
          <w:szCs w:val="24"/>
        </w:rPr>
        <w:t xml:space="preserve"> közzététele.</w:t>
      </w:r>
    </w:p>
    <w:p w:rsidR="00E644AA" w:rsidRPr="00DF5A38" w:rsidRDefault="00E644AA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644AA" w:rsidRPr="00DF5A38" w:rsidRDefault="00E644AA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b/>
          <w:iCs/>
          <w:sz w:val="24"/>
          <w:szCs w:val="24"/>
        </w:rPr>
        <w:t>4. §</w:t>
      </w:r>
    </w:p>
    <w:p w:rsidR="00E644AA" w:rsidRPr="00DF5A38" w:rsidRDefault="00E644AA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9F5F6C" w:rsidRPr="00DF5A38" w:rsidRDefault="00E644AA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(1) Reklámhordozók elhelyezése a hagyományosan kialakult településképet nem változtathatja meg hátrányosan.</w:t>
      </w:r>
    </w:p>
    <w:p w:rsidR="00E644AA" w:rsidRPr="00DF5A38" w:rsidRDefault="00E644AA" w:rsidP="007C5037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E644AA" w:rsidRPr="00DF5A38" w:rsidRDefault="00E644AA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(</w:t>
      </w:r>
      <w:r w:rsidR="007112FD" w:rsidRPr="00DF5A38">
        <w:rPr>
          <w:rFonts w:ascii="Arial" w:hAnsi="Arial" w:cs="Arial"/>
          <w:iCs/>
          <w:sz w:val="24"/>
          <w:szCs w:val="24"/>
        </w:rPr>
        <w:t>2</w:t>
      </w:r>
      <w:r w:rsidRPr="00DF5A38">
        <w:rPr>
          <w:rFonts w:ascii="Arial" w:hAnsi="Arial" w:cs="Arial"/>
          <w:iCs/>
          <w:sz w:val="24"/>
          <w:szCs w:val="24"/>
        </w:rPr>
        <w:t xml:space="preserve">) </w:t>
      </w:r>
      <w:r w:rsidR="00E343CC" w:rsidRPr="00DF5A38">
        <w:rPr>
          <w:rFonts w:ascii="Arial" w:hAnsi="Arial" w:cs="Arial"/>
          <w:iCs/>
          <w:sz w:val="24"/>
          <w:szCs w:val="24"/>
        </w:rPr>
        <w:t>Az 1</w:t>
      </w:r>
      <w:r w:rsidR="00912282" w:rsidRPr="00DF5A38">
        <w:rPr>
          <w:rFonts w:ascii="Arial" w:hAnsi="Arial" w:cs="Arial"/>
          <w:iCs/>
          <w:sz w:val="24"/>
          <w:szCs w:val="24"/>
        </w:rPr>
        <w:t xml:space="preserve">. sz. melléklet szerinti I. övezetben </w:t>
      </w:r>
      <w:r w:rsidR="00C2447E" w:rsidRPr="00DF5A38">
        <w:rPr>
          <w:rFonts w:ascii="Arial" w:hAnsi="Arial" w:cs="Arial"/>
          <w:iCs/>
          <w:sz w:val="24"/>
          <w:szCs w:val="24"/>
        </w:rPr>
        <w:t xml:space="preserve">egy adott útszakasz menetirány szerinti azonos oldalán </w:t>
      </w:r>
      <w:r w:rsidRPr="00DF5A38">
        <w:rPr>
          <w:rFonts w:ascii="Arial" w:hAnsi="Arial" w:cs="Arial"/>
          <w:iCs/>
          <w:sz w:val="24"/>
          <w:szCs w:val="24"/>
        </w:rPr>
        <w:t>ötven métere</w:t>
      </w:r>
      <w:r w:rsidR="00C2447E" w:rsidRPr="00DF5A38">
        <w:rPr>
          <w:rFonts w:ascii="Arial" w:hAnsi="Arial" w:cs="Arial"/>
          <w:iCs/>
          <w:sz w:val="24"/>
          <w:szCs w:val="24"/>
        </w:rPr>
        <w:t>n</w:t>
      </w:r>
      <w:r w:rsidRPr="00DF5A38">
        <w:rPr>
          <w:rFonts w:ascii="Arial" w:hAnsi="Arial" w:cs="Arial"/>
          <w:iCs/>
          <w:sz w:val="24"/>
          <w:szCs w:val="24"/>
        </w:rPr>
        <w:t xml:space="preserve"> </w:t>
      </w:r>
      <w:r w:rsidR="00C2447E" w:rsidRPr="00DF5A38">
        <w:rPr>
          <w:rFonts w:ascii="Arial" w:hAnsi="Arial" w:cs="Arial"/>
          <w:iCs/>
          <w:sz w:val="24"/>
          <w:szCs w:val="24"/>
        </w:rPr>
        <w:t>belül</w:t>
      </w:r>
      <w:r w:rsidRPr="00DF5A38">
        <w:rPr>
          <w:rFonts w:ascii="Arial" w:hAnsi="Arial" w:cs="Arial"/>
          <w:iCs/>
          <w:sz w:val="24"/>
          <w:szCs w:val="24"/>
        </w:rPr>
        <w:t xml:space="preserve"> további</w:t>
      </w:r>
      <w:r w:rsidR="00A371DC" w:rsidRPr="00DF5A38">
        <w:rPr>
          <w:rFonts w:ascii="Arial" w:hAnsi="Arial" w:cs="Arial"/>
          <w:iCs/>
          <w:sz w:val="24"/>
          <w:szCs w:val="24"/>
        </w:rPr>
        <w:t xml:space="preserve"> </w:t>
      </w:r>
      <w:r w:rsidRPr="00DF5A38">
        <w:rPr>
          <w:rFonts w:ascii="Arial" w:hAnsi="Arial" w:cs="Arial"/>
          <w:iCs/>
          <w:sz w:val="24"/>
          <w:szCs w:val="24"/>
        </w:rPr>
        <w:t xml:space="preserve">reklámhordozó nem helyezhető el. A tilalom nem vonatkozik a reklámközzétételre nem használt </w:t>
      </w:r>
      <w:proofErr w:type="gramStart"/>
      <w:r w:rsidRPr="00DF5A38">
        <w:rPr>
          <w:rFonts w:ascii="Arial" w:hAnsi="Arial" w:cs="Arial"/>
          <w:iCs/>
          <w:sz w:val="24"/>
          <w:szCs w:val="24"/>
        </w:rPr>
        <w:t>információs</w:t>
      </w:r>
      <w:proofErr w:type="gramEnd"/>
      <w:r w:rsidRPr="00DF5A38">
        <w:rPr>
          <w:rFonts w:ascii="Arial" w:hAnsi="Arial" w:cs="Arial"/>
          <w:iCs/>
          <w:sz w:val="24"/>
          <w:szCs w:val="24"/>
        </w:rPr>
        <w:t xml:space="preserve"> célú berendezésekre, </w:t>
      </w:r>
      <w:r w:rsidR="00C2447E" w:rsidRPr="00DF5A38">
        <w:rPr>
          <w:rFonts w:ascii="Arial" w:hAnsi="Arial" w:cs="Arial"/>
          <w:iCs/>
          <w:sz w:val="24"/>
          <w:szCs w:val="24"/>
        </w:rPr>
        <w:lastRenderedPageBreak/>
        <w:t>funkcionális célú utcabútorokra,</w:t>
      </w:r>
      <w:r w:rsidR="001F0EB2" w:rsidRPr="00DF5A38">
        <w:rPr>
          <w:rFonts w:ascii="Arial" w:hAnsi="Arial" w:cs="Arial"/>
          <w:iCs/>
          <w:sz w:val="24"/>
          <w:szCs w:val="24"/>
        </w:rPr>
        <w:t xml:space="preserve"> közérdekű reklámfelületre,</w:t>
      </w:r>
      <w:r w:rsidR="00C2447E" w:rsidRPr="00DF5A38">
        <w:rPr>
          <w:rFonts w:ascii="Arial" w:hAnsi="Arial" w:cs="Arial"/>
          <w:iCs/>
          <w:sz w:val="24"/>
          <w:szCs w:val="24"/>
        </w:rPr>
        <w:t xml:space="preserve"> </w:t>
      </w:r>
      <w:r w:rsidRPr="00DF5A38">
        <w:rPr>
          <w:rFonts w:ascii="Arial" w:hAnsi="Arial" w:cs="Arial"/>
          <w:iCs/>
          <w:sz w:val="24"/>
          <w:szCs w:val="24"/>
        </w:rPr>
        <w:t>továbbá az építési reklámhálóra.</w:t>
      </w:r>
    </w:p>
    <w:p w:rsidR="00F43E9C" w:rsidRPr="00DF5A38" w:rsidRDefault="00F43E9C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644AA" w:rsidRPr="00DF5A38" w:rsidRDefault="00E644AA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(</w:t>
      </w:r>
      <w:r w:rsidR="007112FD" w:rsidRPr="00DF5A38">
        <w:rPr>
          <w:rFonts w:ascii="Arial" w:hAnsi="Arial" w:cs="Arial"/>
          <w:iCs/>
          <w:sz w:val="24"/>
          <w:szCs w:val="24"/>
        </w:rPr>
        <w:t>3</w:t>
      </w:r>
      <w:r w:rsidRPr="00DF5A38">
        <w:rPr>
          <w:rFonts w:ascii="Arial" w:hAnsi="Arial" w:cs="Arial"/>
          <w:iCs/>
          <w:sz w:val="24"/>
          <w:szCs w:val="24"/>
        </w:rPr>
        <w:t xml:space="preserve">) Reklámhordozó megvilágítása céljából kizárólag </w:t>
      </w:r>
      <w:r w:rsidRPr="00DF5A38">
        <w:rPr>
          <w:rFonts w:ascii="Arial" w:hAnsi="Arial" w:cs="Arial"/>
          <w:b/>
          <w:iCs/>
          <w:sz w:val="24"/>
          <w:szCs w:val="24"/>
        </w:rPr>
        <w:t>80 lumen/Watt</w:t>
      </w:r>
      <w:r w:rsidRPr="00DF5A38">
        <w:rPr>
          <w:rFonts w:ascii="Arial" w:hAnsi="Arial" w:cs="Arial"/>
          <w:iCs/>
          <w:sz w:val="24"/>
          <w:szCs w:val="24"/>
        </w:rPr>
        <w:t xml:space="preserve"> mértéket meghaladó hatékonyságú</w:t>
      </w:r>
      <w:r w:rsidR="00E40AB4" w:rsidRPr="00DF5A38">
        <w:rPr>
          <w:rFonts w:ascii="Arial" w:hAnsi="Arial" w:cs="Arial"/>
          <w:iCs/>
          <w:sz w:val="24"/>
          <w:szCs w:val="24"/>
        </w:rPr>
        <w:t xml:space="preserve">, </w:t>
      </w:r>
      <w:r w:rsidR="00E40AB4" w:rsidRPr="00DF5A38">
        <w:rPr>
          <w:rFonts w:ascii="Arial" w:hAnsi="Arial" w:cs="Arial"/>
          <w:b/>
          <w:iCs/>
          <w:sz w:val="24"/>
          <w:szCs w:val="24"/>
        </w:rPr>
        <w:t>statikus meleg fehér</w:t>
      </w:r>
      <w:r w:rsidR="00F021E6" w:rsidRPr="00DF5A38">
        <w:rPr>
          <w:rFonts w:ascii="Arial" w:hAnsi="Arial" w:cs="Arial"/>
          <w:b/>
          <w:iCs/>
          <w:sz w:val="24"/>
          <w:szCs w:val="24"/>
        </w:rPr>
        <w:t xml:space="preserve"> színű</w:t>
      </w:r>
      <w:r w:rsidRPr="00DF5A38">
        <w:rPr>
          <w:rFonts w:ascii="Arial" w:hAnsi="Arial" w:cs="Arial"/>
          <w:iCs/>
          <w:sz w:val="24"/>
          <w:szCs w:val="24"/>
        </w:rPr>
        <w:t xml:space="preserve"> fényforrások használhatók.</w:t>
      </w:r>
      <w:r w:rsidR="00E343CC" w:rsidRPr="00DF5A38">
        <w:rPr>
          <w:rFonts w:ascii="Arial" w:hAnsi="Arial" w:cs="Arial"/>
          <w:iCs/>
          <w:sz w:val="24"/>
          <w:szCs w:val="24"/>
        </w:rPr>
        <w:t xml:space="preserve"> </w:t>
      </w:r>
      <w:r w:rsidR="00B079B7" w:rsidRPr="00DF5A38">
        <w:rPr>
          <w:rFonts w:ascii="Arial" w:hAnsi="Arial" w:cs="Arial"/>
          <w:iCs/>
          <w:sz w:val="24"/>
          <w:szCs w:val="24"/>
        </w:rPr>
        <w:t xml:space="preserve">Villogó, káprázást okozó fény vagy futófény nem alkalmazható. </w:t>
      </w:r>
    </w:p>
    <w:p w:rsidR="00F43E9C" w:rsidRPr="00DF5A38" w:rsidRDefault="00F43E9C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644AA" w:rsidRPr="00DF5A38" w:rsidRDefault="009F5F6C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(</w:t>
      </w:r>
      <w:r w:rsidR="007112FD" w:rsidRPr="00DF5A38">
        <w:rPr>
          <w:rFonts w:ascii="Arial" w:hAnsi="Arial" w:cs="Arial"/>
          <w:iCs/>
          <w:sz w:val="24"/>
          <w:szCs w:val="24"/>
        </w:rPr>
        <w:t>4</w:t>
      </w:r>
      <w:r w:rsidR="00E644AA" w:rsidRPr="00DF5A38">
        <w:rPr>
          <w:rFonts w:ascii="Arial" w:hAnsi="Arial" w:cs="Arial"/>
          <w:iCs/>
          <w:sz w:val="24"/>
          <w:szCs w:val="24"/>
        </w:rPr>
        <w:t xml:space="preserve">) </w:t>
      </w:r>
      <w:proofErr w:type="gramStart"/>
      <w:r w:rsidR="00E644AA" w:rsidRPr="00DF5A38">
        <w:rPr>
          <w:rFonts w:ascii="Arial" w:hAnsi="Arial" w:cs="Arial"/>
          <w:iCs/>
          <w:sz w:val="24"/>
          <w:szCs w:val="24"/>
        </w:rPr>
        <w:t>Reklám</w:t>
      </w:r>
      <w:proofErr w:type="gramEnd"/>
      <w:r w:rsidR="00E644AA" w:rsidRPr="00DF5A38">
        <w:rPr>
          <w:rFonts w:ascii="Arial" w:hAnsi="Arial" w:cs="Arial"/>
          <w:iCs/>
          <w:sz w:val="24"/>
          <w:szCs w:val="24"/>
        </w:rPr>
        <w:t xml:space="preserve"> analóg és digitális felületen, állandó és változó tartalommal is </w:t>
      </w:r>
      <w:proofErr w:type="spellStart"/>
      <w:r w:rsidR="00E644AA" w:rsidRPr="00DF5A38">
        <w:rPr>
          <w:rFonts w:ascii="Arial" w:hAnsi="Arial" w:cs="Arial"/>
          <w:iCs/>
          <w:sz w:val="24"/>
          <w:szCs w:val="24"/>
        </w:rPr>
        <w:t>közzétehető</w:t>
      </w:r>
      <w:proofErr w:type="spellEnd"/>
      <w:r w:rsidR="00E644AA" w:rsidRPr="00DF5A38">
        <w:rPr>
          <w:rFonts w:ascii="Arial" w:hAnsi="Arial" w:cs="Arial"/>
          <w:iCs/>
          <w:sz w:val="24"/>
          <w:szCs w:val="24"/>
        </w:rPr>
        <w:t>.</w:t>
      </w:r>
    </w:p>
    <w:p w:rsidR="00F43E9C" w:rsidRPr="00DF5A38" w:rsidRDefault="00F43E9C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354ADD" w:rsidRPr="00DF5A38" w:rsidRDefault="009F5F6C" w:rsidP="007C5037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(</w:t>
      </w:r>
      <w:r w:rsidR="007112FD" w:rsidRPr="00DF5A38">
        <w:rPr>
          <w:rFonts w:ascii="Arial" w:hAnsi="Arial" w:cs="Arial"/>
          <w:iCs/>
          <w:sz w:val="24"/>
          <w:szCs w:val="24"/>
        </w:rPr>
        <w:t>5</w:t>
      </w:r>
      <w:r w:rsidR="00E644AA" w:rsidRPr="00DF5A38">
        <w:rPr>
          <w:rFonts w:ascii="Arial" w:hAnsi="Arial" w:cs="Arial"/>
          <w:iCs/>
          <w:sz w:val="24"/>
          <w:szCs w:val="24"/>
        </w:rPr>
        <w:t>) A</w:t>
      </w:r>
      <w:r w:rsidR="00B079B7" w:rsidRPr="00DF5A38">
        <w:rPr>
          <w:rFonts w:ascii="Arial" w:hAnsi="Arial" w:cs="Arial"/>
          <w:iCs/>
          <w:sz w:val="24"/>
          <w:szCs w:val="24"/>
        </w:rPr>
        <w:t>z</w:t>
      </w:r>
      <w:r w:rsidR="00E644AA" w:rsidRPr="00DF5A38">
        <w:rPr>
          <w:rFonts w:ascii="Arial" w:hAnsi="Arial" w:cs="Arial"/>
          <w:iCs/>
          <w:sz w:val="24"/>
          <w:szCs w:val="24"/>
        </w:rPr>
        <w:t xml:space="preserve"> építési reklámháló és a közterület fölé nyúló árnyékoló berendezés kivételével </w:t>
      </w:r>
      <w:r w:rsidR="00E343CC" w:rsidRPr="00DF5A38">
        <w:rPr>
          <w:rFonts w:ascii="Arial" w:hAnsi="Arial" w:cs="Arial"/>
          <w:iCs/>
          <w:sz w:val="24"/>
          <w:szCs w:val="24"/>
        </w:rPr>
        <w:t xml:space="preserve">egyéb </w:t>
      </w:r>
      <w:r w:rsidR="00E644AA" w:rsidRPr="00DF5A38">
        <w:rPr>
          <w:rFonts w:ascii="Arial" w:hAnsi="Arial" w:cs="Arial"/>
          <w:iCs/>
          <w:sz w:val="24"/>
          <w:szCs w:val="24"/>
        </w:rPr>
        <w:t>ponyva vagy háló reklámhordozóként, reklámhordozót tartó berendezésként nem alkalmazható.</w:t>
      </w:r>
      <w:r w:rsidR="008E42FE" w:rsidRPr="00DF5A38">
        <w:rPr>
          <w:rFonts w:ascii="Arial" w:hAnsi="Arial" w:cs="Arial"/>
          <w:iCs/>
          <w:sz w:val="24"/>
          <w:szCs w:val="24"/>
        </w:rPr>
        <w:t xml:space="preserve"> </w:t>
      </w:r>
    </w:p>
    <w:p w:rsidR="00354ADD" w:rsidRPr="00DF5A38" w:rsidRDefault="00354ADD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354ADD" w:rsidRPr="00DF5A38" w:rsidRDefault="00354ADD" w:rsidP="007C5037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(</w:t>
      </w:r>
      <w:r w:rsidR="007112FD" w:rsidRPr="00DF5A38">
        <w:rPr>
          <w:rFonts w:ascii="Arial" w:hAnsi="Arial" w:cs="Arial"/>
          <w:iCs/>
          <w:sz w:val="24"/>
          <w:szCs w:val="24"/>
        </w:rPr>
        <w:t>6</w:t>
      </w:r>
      <w:r w:rsidRPr="00DF5A38">
        <w:rPr>
          <w:rFonts w:ascii="Arial" w:hAnsi="Arial" w:cs="Arial"/>
          <w:iCs/>
          <w:sz w:val="24"/>
          <w:szCs w:val="24"/>
        </w:rPr>
        <w:t xml:space="preserve">) A Hősök tere – </w:t>
      </w:r>
      <w:proofErr w:type="spellStart"/>
      <w:r w:rsidRPr="00DF5A38">
        <w:rPr>
          <w:rFonts w:ascii="Arial" w:hAnsi="Arial" w:cs="Arial"/>
          <w:iCs/>
          <w:sz w:val="24"/>
          <w:szCs w:val="24"/>
        </w:rPr>
        <w:t>Szilfákalja</w:t>
      </w:r>
      <w:proofErr w:type="spellEnd"/>
      <w:r w:rsidRPr="00DF5A38">
        <w:rPr>
          <w:rFonts w:ascii="Arial" w:hAnsi="Arial" w:cs="Arial"/>
          <w:iCs/>
          <w:sz w:val="24"/>
          <w:szCs w:val="24"/>
        </w:rPr>
        <w:t xml:space="preserve"> – Debreceni út (József Attila utca – Kemping utca közötti szakasza) közterületeken talajhoz rögzített cégtábla, címtábla, hirdetőtábla kihelyezése nem engedélyezhető.</w:t>
      </w:r>
      <w:r w:rsidR="008E42FE" w:rsidRPr="00DF5A38">
        <w:rPr>
          <w:rFonts w:ascii="Arial" w:hAnsi="Arial" w:cs="Arial"/>
          <w:iCs/>
          <w:sz w:val="24"/>
          <w:szCs w:val="24"/>
        </w:rPr>
        <w:t xml:space="preserve"> </w:t>
      </w:r>
    </w:p>
    <w:p w:rsidR="001B64A0" w:rsidRPr="00DF5A38" w:rsidRDefault="001B64A0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B64A0" w:rsidRPr="00DF5A38" w:rsidRDefault="001B64A0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(</w:t>
      </w:r>
      <w:r w:rsidR="007112FD" w:rsidRPr="00DF5A38">
        <w:rPr>
          <w:rFonts w:ascii="Arial" w:hAnsi="Arial" w:cs="Arial"/>
          <w:iCs/>
          <w:sz w:val="24"/>
          <w:szCs w:val="24"/>
        </w:rPr>
        <w:t>7</w:t>
      </w:r>
      <w:r w:rsidRPr="00DF5A38">
        <w:rPr>
          <w:rFonts w:ascii="Arial" w:hAnsi="Arial" w:cs="Arial"/>
          <w:iCs/>
          <w:sz w:val="24"/>
          <w:szCs w:val="24"/>
        </w:rPr>
        <w:t xml:space="preserve">) </w:t>
      </w:r>
      <w:r w:rsidR="00AB4E01" w:rsidRPr="00DF5A38">
        <w:rPr>
          <w:rFonts w:ascii="Arial" w:hAnsi="Arial" w:cs="Arial"/>
          <w:iCs/>
          <w:sz w:val="24"/>
          <w:szCs w:val="24"/>
        </w:rPr>
        <w:t xml:space="preserve">Nem engedélyezhető </w:t>
      </w:r>
      <w:r w:rsidR="00726873" w:rsidRPr="00DF5A38">
        <w:rPr>
          <w:rFonts w:ascii="Arial" w:hAnsi="Arial" w:cs="Arial"/>
          <w:iCs/>
          <w:sz w:val="24"/>
          <w:szCs w:val="24"/>
        </w:rPr>
        <w:t xml:space="preserve">a közlekedés biztonságát zavaró (utak, útkereszteződések, csomópontok beláthatóságát – kilátási háromszöget – akadályozó, közúti jelzőtáblákat takaró) berendezések, illetve </w:t>
      </w:r>
      <w:r w:rsidRPr="00DF5A38">
        <w:rPr>
          <w:rFonts w:ascii="Arial" w:hAnsi="Arial" w:cs="Arial"/>
          <w:iCs/>
          <w:sz w:val="24"/>
          <w:szCs w:val="24"/>
        </w:rPr>
        <w:t>molinó kihelyezése közutak felett.</w:t>
      </w:r>
    </w:p>
    <w:p w:rsidR="00E84596" w:rsidRPr="00DF5A38" w:rsidRDefault="00E84596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983AFA" w:rsidRPr="00DF5A38" w:rsidRDefault="00983AFA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983AFA" w:rsidRDefault="00983AFA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b/>
          <w:iCs/>
          <w:sz w:val="24"/>
          <w:szCs w:val="24"/>
        </w:rPr>
        <w:t>A közterület hatósági szerződéssel (engedéllyel) vehető igénybe az alábbi célokra</w:t>
      </w:r>
    </w:p>
    <w:p w:rsidR="00DF5A38" w:rsidRPr="00DF5A38" w:rsidRDefault="00DF5A38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38114B" w:rsidRPr="00DF5A38" w:rsidRDefault="00B079B7" w:rsidP="007C5037">
      <w:pPr>
        <w:spacing w:after="0" w:line="240" w:lineRule="auto"/>
        <w:ind w:left="3540" w:firstLine="708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b/>
          <w:iCs/>
          <w:sz w:val="24"/>
          <w:szCs w:val="24"/>
        </w:rPr>
        <w:t>5</w:t>
      </w:r>
      <w:r w:rsidR="0038114B" w:rsidRPr="00DF5A38">
        <w:rPr>
          <w:rFonts w:ascii="Arial" w:hAnsi="Arial" w:cs="Arial"/>
          <w:b/>
          <w:iCs/>
          <w:sz w:val="24"/>
          <w:szCs w:val="24"/>
        </w:rPr>
        <w:t>. §</w:t>
      </w:r>
    </w:p>
    <w:p w:rsidR="002170E1" w:rsidRPr="00DF5A38" w:rsidRDefault="002170E1" w:rsidP="007C5037">
      <w:pPr>
        <w:spacing w:after="0" w:line="240" w:lineRule="auto"/>
        <w:ind w:left="1080" w:hanging="371"/>
        <w:jc w:val="both"/>
        <w:rPr>
          <w:rFonts w:ascii="Arial" w:hAnsi="Arial" w:cs="Arial"/>
          <w:b/>
          <w:iCs/>
          <w:sz w:val="24"/>
          <w:szCs w:val="24"/>
        </w:rPr>
      </w:pPr>
    </w:p>
    <w:p w:rsidR="002170E1" w:rsidRPr="00DF5A38" w:rsidRDefault="002170E1" w:rsidP="007C5037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Üzlethomlokzaton elhelyezett, közterületbe 10 cm-</w:t>
      </w:r>
      <w:proofErr w:type="spellStart"/>
      <w:r w:rsidRPr="00DF5A38">
        <w:rPr>
          <w:rFonts w:ascii="Arial" w:hAnsi="Arial" w:cs="Arial"/>
          <w:iCs/>
          <w:sz w:val="24"/>
          <w:szCs w:val="24"/>
        </w:rPr>
        <w:t>nél</w:t>
      </w:r>
      <w:proofErr w:type="spellEnd"/>
      <w:r w:rsidRPr="00DF5A38">
        <w:rPr>
          <w:rFonts w:ascii="Arial" w:hAnsi="Arial" w:cs="Arial"/>
          <w:iCs/>
          <w:sz w:val="24"/>
          <w:szCs w:val="24"/>
        </w:rPr>
        <w:t xml:space="preserve"> mélyebben benyúló védőtető, kirakatszekrény kialakítására, cégtáblára, címtáblára, reklámberendezés telepítésére, védőtető, ernyő, fényreklám, üzletkörrel kapcsolatos hirdetmények és hirdető berendezések elhelyezésére</w:t>
      </w:r>
      <w:r w:rsidR="005D0EC3" w:rsidRPr="00DF5A38">
        <w:rPr>
          <w:rFonts w:ascii="Arial" w:hAnsi="Arial" w:cs="Arial"/>
          <w:iCs/>
          <w:sz w:val="24"/>
          <w:szCs w:val="24"/>
        </w:rPr>
        <w:t>.</w:t>
      </w:r>
      <w:r w:rsidRPr="00DF5A38">
        <w:rPr>
          <w:rFonts w:ascii="Arial" w:hAnsi="Arial" w:cs="Arial"/>
          <w:iCs/>
          <w:sz w:val="24"/>
          <w:szCs w:val="24"/>
        </w:rPr>
        <w:t xml:space="preserve"> </w:t>
      </w:r>
    </w:p>
    <w:p w:rsidR="002170E1" w:rsidRPr="00DF5A38" w:rsidRDefault="002170E1" w:rsidP="007C5037">
      <w:pPr>
        <w:pStyle w:val="Listaszerbekezds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2170E1" w:rsidRPr="00DF5A38" w:rsidRDefault="002170E1" w:rsidP="007C5037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iCs/>
          <w:strike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 xml:space="preserve">A megállító mobil tábla az ingatlan vagy annak egysége (üzlet, iroda stb.) annak nyitvatartási ideje alatt úgy helyezhető el, hogy a közúti-, kerékpáros és a gyalogosforgalmat ne akadályozza, ne veszélyeztesse. Egy ingatlan, vagy annak egységének tulajdonosa, használója a 1. § (2) bekezdés pontjában meghatározott területen </w:t>
      </w:r>
      <w:r w:rsidR="008E42FE" w:rsidRPr="00DF5A38">
        <w:rPr>
          <w:rFonts w:ascii="Arial" w:hAnsi="Arial" w:cs="Arial"/>
          <w:iCs/>
          <w:sz w:val="24"/>
          <w:szCs w:val="24"/>
        </w:rPr>
        <w:t>1</w:t>
      </w:r>
      <w:r w:rsidRPr="00DF5A38">
        <w:rPr>
          <w:rFonts w:ascii="Arial" w:hAnsi="Arial" w:cs="Arial"/>
          <w:iCs/>
          <w:sz w:val="24"/>
          <w:szCs w:val="24"/>
        </w:rPr>
        <w:t xml:space="preserve"> db megállító táblát helyezhet el az ingatlan vagy annak egysége előtt. </w:t>
      </w:r>
    </w:p>
    <w:p w:rsidR="002170E1" w:rsidRPr="00DF5A38" w:rsidRDefault="002170E1" w:rsidP="007C5037">
      <w:pPr>
        <w:pStyle w:val="Listaszerbekezds"/>
        <w:spacing w:after="0" w:line="240" w:lineRule="auto"/>
        <w:ind w:left="0"/>
        <w:rPr>
          <w:rFonts w:ascii="Arial" w:hAnsi="Arial" w:cs="Arial"/>
          <w:b/>
          <w:iCs/>
          <w:sz w:val="24"/>
          <w:szCs w:val="24"/>
        </w:rPr>
      </w:pPr>
    </w:p>
    <w:p w:rsidR="002170E1" w:rsidRPr="00DF5A38" w:rsidRDefault="002170E1" w:rsidP="007C5037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Hajdúszoboszló Város Önkormányzata tulajdonában álló gazdasági társaságok, az önkormányzat intézményei, a hajdúszoboszlói székhelyű, telephelyű non-profit szervezetek által szervezett, valamint a minden évben összeállításra kerülő éves városi programfüzetben szereplő egyéb események hirdetése, illetve választások idején a választópolgárok döntésének orientálása érdekében molinó kihelyezéséhez, azzal, hogy a molinót az esemény végét követő 48 órán belül el kell távolítani.</w:t>
      </w:r>
    </w:p>
    <w:p w:rsidR="002170E1" w:rsidRPr="00DF5A38" w:rsidRDefault="002170E1" w:rsidP="007C5037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</w:rPr>
      </w:pPr>
    </w:p>
    <w:p w:rsidR="002170E1" w:rsidRPr="00DF5A38" w:rsidRDefault="002170E1" w:rsidP="007C5037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 xml:space="preserve">Hajdúszoboszlón vagy a megyében szervezett, kulturális, sport, egészségmegőrzéssel kapcsolatos esemény hirdetése azzal, hogy a molinó kihelyezése az esemény kezdő időpontját megelőzően maximum 10 nappal korábban lehetséges és az esemény végét követő 48 órán belül el kell távolítani. Azonos időszakban a </w:t>
      </w:r>
      <w:r w:rsidR="00035CF9" w:rsidRPr="00DF5A38">
        <w:rPr>
          <w:rFonts w:ascii="Arial" w:hAnsi="Arial" w:cs="Arial"/>
          <w:iCs/>
          <w:sz w:val="24"/>
          <w:szCs w:val="24"/>
        </w:rPr>
        <w:t>(3</w:t>
      </w:r>
      <w:r w:rsidRPr="00DF5A38">
        <w:rPr>
          <w:rFonts w:ascii="Arial" w:hAnsi="Arial" w:cs="Arial"/>
          <w:iCs/>
          <w:sz w:val="24"/>
          <w:szCs w:val="24"/>
        </w:rPr>
        <w:t>) pontban jelölt események elsőbbséget élveznek</w:t>
      </w:r>
      <w:r w:rsidR="00A6467C" w:rsidRPr="00DF5A38">
        <w:rPr>
          <w:rFonts w:ascii="Arial" w:hAnsi="Arial" w:cs="Arial"/>
          <w:iCs/>
          <w:sz w:val="24"/>
          <w:szCs w:val="24"/>
        </w:rPr>
        <w:t>.</w:t>
      </w:r>
    </w:p>
    <w:p w:rsidR="000C69D3" w:rsidRDefault="000C69D3" w:rsidP="007C5037">
      <w:pPr>
        <w:spacing w:after="0" w:line="240" w:lineRule="auto"/>
        <w:ind w:left="360"/>
        <w:jc w:val="both"/>
        <w:rPr>
          <w:rFonts w:ascii="Arial" w:hAnsi="Arial" w:cs="Arial"/>
          <w:b/>
          <w:iCs/>
          <w:sz w:val="24"/>
          <w:szCs w:val="24"/>
        </w:rPr>
      </w:pPr>
    </w:p>
    <w:p w:rsidR="00DF5A38" w:rsidRPr="00DF5A38" w:rsidRDefault="00DF5A38" w:rsidP="007C5037">
      <w:pPr>
        <w:spacing w:after="0" w:line="240" w:lineRule="auto"/>
        <w:ind w:left="360"/>
        <w:jc w:val="both"/>
        <w:rPr>
          <w:rFonts w:ascii="Arial" w:hAnsi="Arial" w:cs="Arial"/>
          <w:b/>
          <w:iCs/>
          <w:sz w:val="24"/>
          <w:szCs w:val="24"/>
        </w:rPr>
      </w:pPr>
    </w:p>
    <w:p w:rsidR="002142DD" w:rsidRPr="00DF5A38" w:rsidRDefault="002142DD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0E8E" w:rsidRDefault="00EA0E8E" w:rsidP="007C5037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lastRenderedPageBreak/>
        <w:t xml:space="preserve">A </w:t>
      </w:r>
      <w:proofErr w:type="gramStart"/>
      <w:r w:rsidRPr="00DF5A38">
        <w:rPr>
          <w:rFonts w:ascii="Arial" w:hAnsi="Arial" w:cs="Arial"/>
          <w:b/>
          <w:sz w:val="24"/>
          <w:szCs w:val="24"/>
        </w:rPr>
        <w:t>funkcionális</w:t>
      </w:r>
      <w:proofErr w:type="gramEnd"/>
      <w:r w:rsidRPr="00DF5A38">
        <w:rPr>
          <w:rFonts w:ascii="Arial" w:hAnsi="Arial" w:cs="Arial"/>
          <w:b/>
          <w:sz w:val="24"/>
          <w:szCs w:val="24"/>
        </w:rPr>
        <w:t xml:space="preserve"> célokat szolgáló utcabútorokra vonatkozó szabályok</w:t>
      </w:r>
    </w:p>
    <w:p w:rsidR="00DF5A38" w:rsidRPr="00DF5A38" w:rsidRDefault="00DF5A38" w:rsidP="00DF5A3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AF35AD" w:rsidRPr="00DF5A38" w:rsidRDefault="00B079B7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6</w:t>
      </w:r>
      <w:r w:rsidR="002142DD" w:rsidRPr="00DF5A38">
        <w:rPr>
          <w:rFonts w:ascii="Arial" w:hAnsi="Arial" w:cs="Arial"/>
          <w:b/>
          <w:sz w:val="24"/>
          <w:szCs w:val="24"/>
        </w:rPr>
        <w:t>. §</w:t>
      </w:r>
    </w:p>
    <w:p w:rsidR="00F43E9C" w:rsidRPr="00DF5A38" w:rsidRDefault="00F43E9C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35AD" w:rsidRPr="00DF5A38" w:rsidRDefault="00EA0E8E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(1</w:t>
      </w:r>
      <w:r w:rsidR="00AF35AD" w:rsidRPr="00DF5A38">
        <w:rPr>
          <w:rFonts w:ascii="Arial" w:hAnsi="Arial" w:cs="Arial"/>
          <w:iCs/>
          <w:sz w:val="24"/>
          <w:szCs w:val="24"/>
        </w:rPr>
        <w:t xml:space="preserve">) E rendelet </w:t>
      </w:r>
      <w:r w:rsidR="00A6467C" w:rsidRPr="00DF5A38">
        <w:rPr>
          <w:rFonts w:ascii="Arial" w:hAnsi="Arial" w:cs="Arial"/>
          <w:iCs/>
          <w:sz w:val="24"/>
          <w:szCs w:val="24"/>
        </w:rPr>
        <w:t xml:space="preserve">alapján kizárólag olyan </w:t>
      </w:r>
      <w:proofErr w:type="gramStart"/>
      <w:r w:rsidR="00AF35AD" w:rsidRPr="00DF5A38">
        <w:rPr>
          <w:rFonts w:ascii="Arial" w:hAnsi="Arial" w:cs="Arial"/>
          <w:iCs/>
          <w:sz w:val="24"/>
          <w:szCs w:val="24"/>
        </w:rPr>
        <w:t>funkcionális</w:t>
      </w:r>
      <w:proofErr w:type="gramEnd"/>
      <w:r w:rsidR="00AF35AD" w:rsidRPr="00DF5A38">
        <w:rPr>
          <w:rFonts w:ascii="Arial" w:hAnsi="Arial" w:cs="Arial"/>
          <w:iCs/>
          <w:sz w:val="24"/>
          <w:szCs w:val="24"/>
        </w:rPr>
        <w:t xml:space="preserve"> célokat szolgáló utcabútor helyezhető el, amelynek kialakítása </w:t>
      </w:r>
      <w:r w:rsidR="00493E10" w:rsidRPr="00DF5A38">
        <w:rPr>
          <w:rFonts w:ascii="Arial" w:hAnsi="Arial" w:cs="Arial"/>
          <w:iCs/>
          <w:sz w:val="24"/>
          <w:szCs w:val="24"/>
        </w:rPr>
        <w:t>a telepü</w:t>
      </w:r>
      <w:r w:rsidR="004D4FD7" w:rsidRPr="00DF5A38">
        <w:rPr>
          <w:rFonts w:ascii="Arial" w:hAnsi="Arial" w:cs="Arial"/>
          <w:iCs/>
          <w:sz w:val="24"/>
          <w:szCs w:val="24"/>
        </w:rPr>
        <w:t>lésképi megjelenést hátrányosan</w:t>
      </w:r>
      <w:r w:rsidR="00493E10" w:rsidRPr="00DF5A38">
        <w:rPr>
          <w:rFonts w:ascii="Arial" w:hAnsi="Arial" w:cs="Arial"/>
          <w:iCs/>
          <w:sz w:val="24"/>
          <w:szCs w:val="24"/>
        </w:rPr>
        <w:t xml:space="preserve"> </w:t>
      </w:r>
      <w:r w:rsidR="00AF35AD" w:rsidRPr="00DF5A38">
        <w:rPr>
          <w:rFonts w:ascii="Arial" w:hAnsi="Arial" w:cs="Arial"/>
          <w:iCs/>
          <w:sz w:val="24"/>
          <w:szCs w:val="24"/>
        </w:rPr>
        <w:t xml:space="preserve">nem befolyásolja. </w:t>
      </w:r>
    </w:p>
    <w:p w:rsidR="00F43E9C" w:rsidRPr="00DF5A38" w:rsidRDefault="00F43E9C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644AA" w:rsidRPr="00DF5A38" w:rsidRDefault="00EA0E8E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(2</w:t>
      </w:r>
      <w:r w:rsidR="00AF35AD" w:rsidRPr="00DF5A38">
        <w:rPr>
          <w:rFonts w:ascii="Arial" w:hAnsi="Arial" w:cs="Arial"/>
          <w:iCs/>
          <w:sz w:val="24"/>
          <w:szCs w:val="24"/>
        </w:rPr>
        <w:t xml:space="preserve">) E rendelet </w:t>
      </w:r>
      <w:r w:rsidR="00A6467C" w:rsidRPr="00DF5A38">
        <w:rPr>
          <w:rFonts w:ascii="Arial" w:hAnsi="Arial" w:cs="Arial"/>
          <w:iCs/>
          <w:sz w:val="24"/>
          <w:szCs w:val="24"/>
        </w:rPr>
        <w:t xml:space="preserve">alapján kihelyezett </w:t>
      </w:r>
      <w:proofErr w:type="gramStart"/>
      <w:r w:rsidR="00AF35AD" w:rsidRPr="00DF5A38">
        <w:rPr>
          <w:rFonts w:ascii="Arial" w:hAnsi="Arial" w:cs="Arial"/>
          <w:iCs/>
          <w:sz w:val="24"/>
          <w:szCs w:val="24"/>
        </w:rPr>
        <w:t>funkcionális</w:t>
      </w:r>
      <w:proofErr w:type="gramEnd"/>
      <w:r w:rsidR="00AF35AD" w:rsidRPr="00DF5A38">
        <w:rPr>
          <w:rFonts w:ascii="Arial" w:hAnsi="Arial" w:cs="Arial"/>
          <w:iCs/>
          <w:sz w:val="24"/>
          <w:szCs w:val="24"/>
        </w:rPr>
        <w:t xml:space="preserve"> célú utcabútor esetén kizárólag az utcabútor felülete vehető igénybe reklámközzététel </w:t>
      </w:r>
      <w:r w:rsidR="00E644AA" w:rsidRPr="00DF5A38">
        <w:rPr>
          <w:rFonts w:ascii="Arial" w:hAnsi="Arial" w:cs="Arial"/>
          <w:iCs/>
          <w:sz w:val="24"/>
          <w:szCs w:val="24"/>
        </w:rPr>
        <w:t>céljából.</w:t>
      </w:r>
    </w:p>
    <w:p w:rsidR="00F43E9C" w:rsidRPr="00DF5A38" w:rsidRDefault="00F43E9C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AF35AD" w:rsidRPr="00DF5A38" w:rsidRDefault="00E644AA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(</w:t>
      </w:r>
      <w:r w:rsidR="00706B97" w:rsidRPr="00DF5A38">
        <w:rPr>
          <w:rFonts w:ascii="Arial" w:hAnsi="Arial" w:cs="Arial"/>
          <w:iCs/>
          <w:sz w:val="24"/>
          <w:szCs w:val="24"/>
        </w:rPr>
        <w:t>3</w:t>
      </w:r>
      <w:r w:rsidRPr="00DF5A38">
        <w:rPr>
          <w:rFonts w:ascii="Arial" w:hAnsi="Arial" w:cs="Arial"/>
          <w:iCs/>
          <w:sz w:val="24"/>
          <w:szCs w:val="24"/>
        </w:rPr>
        <w:t xml:space="preserve">) A </w:t>
      </w:r>
      <w:proofErr w:type="gramStart"/>
      <w:r w:rsidRPr="00DF5A38">
        <w:rPr>
          <w:rFonts w:ascii="Arial" w:hAnsi="Arial" w:cs="Arial"/>
          <w:iCs/>
          <w:sz w:val="24"/>
          <w:szCs w:val="24"/>
        </w:rPr>
        <w:t>funkcionális</w:t>
      </w:r>
      <w:proofErr w:type="gramEnd"/>
      <w:r w:rsidRPr="00DF5A38">
        <w:rPr>
          <w:rFonts w:ascii="Arial" w:hAnsi="Arial" w:cs="Arial"/>
          <w:iCs/>
          <w:sz w:val="24"/>
          <w:szCs w:val="24"/>
        </w:rPr>
        <w:t xml:space="preserve"> </w:t>
      </w:r>
      <w:r w:rsidR="00D5480A" w:rsidRPr="00DF5A38">
        <w:rPr>
          <w:rFonts w:ascii="Arial" w:hAnsi="Arial" w:cs="Arial"/>
          <w:iCs/>
          <w:sz w:val="24"/>
          <w:szCs w:val="24"/>
        </w:rPr>
        <w:t>célokat szolgáló</w:t>
      </w:r>
      <w:r w:rsidRPr="00DF5A38">
        <w:rPr>
          <w:rFonts w:ascii="Arial" w:hAnsi="Arial" w:cs="Arial"/>
          <w:iCs/>
          <w:sz w:val="24"/>
          <w:szCs w:val="24"/>
        </w:rPr>
        <w:t xml:space="preserve"> utcabútorként létesített információs célú berendezés reklámközzétételre alkalmas felületének legfeljebb </w:t>
      </w:r>
      <w:r w:rsidR="001F0EB2" w:rsidRPr="00DF5A38">
        <w:rPr>
          <w:rFonts w:ascii="Arial" w:hAnsi="Arial" w:cs="Arial"/>
          <w:iCs/>
          <w:sz w:val="24"/>
          <w:szCs w:val="24"/>
        </w:rPr>
        <w:t>kétharmadán</w:t>
      </w:r>
      <w:r w:rsidRPr="00DF5A38">
        <w:rPr>
          <w:rFonts w:ascii="Arial" w:hAnsi="Arial" w:cs="Arial"/>
          <w:iCs/>
          <w:sz w:val="24"/>
          <w:szCs w:val="24"/>
        </w:rPr>
        <w:t xml:space="preserve"> tehető közzé reklám.</w:t>
      </w:r>
      <w:r w:rsidR="001F0EB2" w:rsidRPr="00DF5A38">
        <w:rPr>
          <w:rFonts w:ascii="Arial" w:hAnsi="Arial" w:cs="Arial"/>
          <w:iCs/>
          <w:sz w:val="24"/>
          <w:szCs w:val="24"/>
        </w:rPr>
        <w:t xml:space="preserve"> A </w:t>
      </w:r>
      <w:r w:rsidR="001F0EB2" w:rsidRPr="00DF5A38">
        <w:rPr>
          <w:rFonts w:ascii="Arial" w:hAnsi="Arial" w:cs="Arial"/>
          <w:bCs/>
          <w:sz w:val="24"/>
          <w:szCs w:val="24"/>
        </w:rPr>
        <w:t>más célú berendezés reklámcélra nem használható, kivéve a közterület fölé nyúló árnyékoló berendezés esetén, amelynek egész felülete hasznosítható reklámcélra.</w:t>
      </w:r>
    </w:p>
    <w:p w:rsidR="00983AFA" w:rsidRPr="00DF5A38" w:rsidRDefault="00983AFA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AF35AD" w:rsidRPr="00DF5A38" w:rsidRDefault="00AF35AD" w:rsidP="007C5037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Egyes utcabútorok elhelyezésére vonatkozó különleges szabályok</w:t>
      </w:r>
    </w:p>
    <w:p w:rsidR="00DF5A38" w:rsidRDefault="00DF5A38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E32" w:rsidRPr="00DF5A38" w:rsidRDefault="00B079B7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7</w:t>
      </w:r>
      <w:r w:rsidR="00777E32" w:rsidRPr="00DF5A38">
        <w:rPr>
          <w:rFonts w:ascii="Arial" w:hAnsi="Arial" w:cs="Arial"/>
          <w:b/>
          <w:sz w:val="24"/>
          <w:szCs w:val="24"/>
        </w:rPr>
        <w:t>. §</w:t>
      </w:r>
    </w:p>
    <w:p w:rsidR="00F43E9C" w:rsidRPr="00DF5A38" w:rsidRDefault="00F43E9C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074" w:rsidRPr="00DF5A38" w:rsidRDefault="00863BF1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(</w:t>
      </w:r>
      <w:r w:rsidR="00C64164" w:rsidRPr="00DF5A38">
        <w:rPr>
          <w:rFonts w:ascii="Arial" w:hAnsi="Arial" w:cs="Arial"/>
          <w:sz w:val="24"/>
          <w:szCs w:val="24"/>
        </w:rPr>
        <w:t>1</w:t>
      </w:r>
      <w:r w:rsidRPr="00DF5A38">
        <w:rPr>
          <w:rFonts w:ascii="Arial" w:hAnsi="Arial" w:cs="Arial"/>
          <w:sz w:val="24"/>
          <w:szCs w:val="24"/>
        </w:rPr>
        <w:t xml:space="preserve">) </w:t>
      </w:r>
      <w:r w:rsidR="00354ADD" w:rsidRPr="00DF5A38">
        <w:rPr>
          <w:rFonts w:ascii="Arial" w:hAnsi="Arial" w:cs="Arial"/>
          <w:b/>
          <w:sz w:val="24"/>
          <w:szCs w:val="24"/>
        </w:rPr>
        <w:t>Hajdúszoboszló</w:t>
      </w:r>
      <w:r w:rsidRPr="00DF5A38">
        <w:rPr>
          <w:rFonts w:ascii="Arial" w:hAnsi="Arial" w:cs="Arial"/>
          <w:sz w:val="24"/>
          <w:szCs w:val="24"/>
        </w:rPr>
        <w:t xml:space="preserve"> közigazgatási területén kizárólag olyan kioszk létesíthető, amely megfelel az </w:t>
      </w:r>
      <w:r w:rsidR="00A6467C" w:rsidRPr="00DF5A38">
        <w:rPr>
          <w:rFonts w:ascii="Arial" w:hAnsi="Arial" w:cs="Arial"/>
          <w:sz w:val="24"/>
          <w:szCs w:val="24"/>
        </w:rPr>
        <w:t xml:space="preserve">arculati kézikönyvben meghatározott </w:t>
      </w:r>
      <w:r w:rsidRPr="00DF5A38">
        <w:rPr>
          <w:rFonts w:ascii="Arial" w:hAnsi="Arial" w:cs="Arial"/>
          <w:sz w:val="24"/>
          <w:szCs w:val="24"/>
        </w:rPr>
        <w:t>feltételeknek</w:t>
      </w:r>
      <w:r w:rsidR="00A6467C" w:rsidRPr="00DF5A38">
        <w:rPr>
          <w:rFonts w:ascii="Arial" w:hAnsi="Arial" w:cs="Arial"/>
          <w:sz w:val="24"/>
          <w:szCs w:val="24"/>
        </w:rPr>
        <w:t>.</w:t>
      </w:r>
      <w:r w:rsidRPr="00DF5A38">
        <w:rPr>
          <w:rFonts w:ascii="Arial" w:hAnsi="Arial" w:cs="Arial"/>
          <w:sz w:val="24"/>
          <w:szCs w:val="24"/>
        </w:rPr>
        <w:t xml:space="preserve"> </w:t>
      </w:r>
    </w:p>
    <w:p w:rsidR="002E3159" w:rsidRPr="00DF5A38" w:rsidRDefault="002E3159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B97" w:rsidRPr="00DF5A38" w:rsidRDefault="00863BF1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(</w:t>
      </w:r>
      <w:r w:rsidR="00C64164" w:rsidRPr="00DF5A38">
        <w:rPr>
          <w:rFonts w:ascii="Arial" w:hAnsi="Arial" w:cs="Arial"/>
          <w:sz w:val="24"/>
          <w:szCs w:val="24"/>
        </w:rPr>
        <w:t>2</w:t>
      </w:r>
      <w:r w:rsidRPr="00DF5A38">
        <w:rPr>
          <w:rFonts w:ascii="Arial" w:hAnsi="Arial" w:cs="Arial"/>
          <w:sz w:val="24"/>
          <w:szCs w:val="24"/>
        </w:rPr>
        <w:t xml:space="preserve">) </w:t>
      </w:r>
      <w:r w:rsidR="00354ADD" w:rsidRPr="00DF5A38">
        <w:rPr>
          <w:rFonts w:ascii="Arial" w:hAnsi="Arial" w:cs="Arial"/>
          <w:b/>
          <w:sz w:val="24"/>
          <w:szCs w:val="24"/>
        </w:rPr>
        <w:t>Hajdúszoboszló</w:t>
      </w:r>
      <w:r w:rsidRPr="00DF5A38">
        <w:rPr>
          <w:rFonts w:ascii="Arial" w:hAnsi="Arial" w:cs="Arial"/>
          <w:sz w:val="24"/>
          <w:szCs w:val="24"/>
        </w:rPr>
        <w:t xml:space="preserve"> közigazgatási területén </w:t>
      </w:r>
      <w:r w:rsidR="00C64164" w:rsidRPr="00DF5A38">
        <w:rPr>
          <w:rFonts w:ascii="Arial" w:hAnsi="Arial" w:cs="Arial"/>
          <w:sz w:val="24"/>
          <w:szCs w:val="24"/>
        </w:rPr>
        <w:t xml:space="preserve">kizárólag belső megvilágítású közművelődésű célú hirdetőoszlop helyezhető el. </w:t>
      </w:r>
      <w:r w:rsidRPr="00DF5A38">
        <w:rPr>
          <w:rFonts w:ascii="Arial" w:hAnsi="Arial" w:cs="Arial"/>
          <w:sz w:val="24"/>
          <w:szCs w:val="24"/>
        </w:rPr>
        <w:t xml:space="preserve">Közművelődési célú hirdetőoszlop </w:t>
      </w:r>
      <w:proofErr w:type="gramStart"/>
      <w:r w:rsidRPr="00DF5A38">
        <w:rPr>
          <w:rFonts w:ascii="Arial" w:hAnsi="Arial" w:cs="Arial"/>
          <w:sz w:val="24"/>
          <w:szCs w:val="24"/>
        </w:rPr>
        <w:t>reklám</w:t>
      </w:r>
      <w:proofErr w:type="gramEnd"/>
      <w:r w:rsidR="008E27C9" w:rsidRPr="00DF5A38">
        <w:rPr>
          <w:rFonts w:ascii="Arial" w:hAnsi="Arial" w:cs="Arial"/>
          <w:sz w:val="24"/>
          <w:szCs w:val="24"/>
        </w:rPr>
        <w:t xml:space="preserve"> közzétételére igénybe vehető felülete a </w:t>
      </w:r>
      <w:r w:rsidR="00C64164" w:rsidRPr="00DF5A38">
        <w:rPr>
          <w:rFonts w:ascii="Arial" w:hAnsi="Arial" w:cs="Arial"/>
          <w:b/>
          <w:sz w:val="24"/>
          <w:szCs w:val="24"/>
        </w:rPr>
        <w:t>t</w:t>
      </w:r>
      <w:r w:rsidR="008E27C9" w:rsidRPr="00DF5A38">
        <w:rPr>
          <w:rFonts w:ascii="Arial" w:hAnsi="Arial" w:cs="Arial"/>
          <w:b/>
          <w:sz w:val="24"/>
          <w:szCs w:val="24"/>
        </w:rPr>
        <w:t>izenkét</w:t>
      </w:r>
      <w:r w:rsidRPr="00DF5A38">
        <w:rPr>
          <w:rFonts w:ascii="Arial" w:hAnsi="Arial" w:cs="Arial"/>
          <w:b/>
          <w:sz w:val="24"/>
          <w:szCs w:val="24"/>
        </w:rPr>
        <w:t xml:space="preserve"> négyzetmétert</w:t>
      </w:r>
      <w:r w:rsidRPr="00DF5A38">
        <w:rPr>
          <w:rFonts w:ascii="Arial" w:hAnsi="Arial" w:cs="Arial"/>
          <w:sz w:val="24"/>
          <w:szCs w:val="24"/>
        </w:rPr>
        <w:t xml:space="preserve"> nem haladhatja meg.</w:t>
      </w:r>
    </w:p>
    <w:p w:rsidR="002E3159" w:rsidRPr="00DF5A38" w:rsidRDefault="002E3159" w:rsidP="007C50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074" w:rsidRPr="00DF5A38" w:rsidRDefault="00A25D71" w:rsidP="007C50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>(</w:t>
      </w:r>
      <w:r w:rsidR="00C64164" w:rsidRPr="00DF5A38">
        <w:rPr>
          <w:rFonts w:ascii="Arial" w:hAnsi="Arial" w:cs="Arial"/>
          <w:bCs/>
          <w:sz w:val="24"/>
          <w:szCs w:val="24"/>
        </w:rPr>
        <w:t>3</w:t>
      </w:r>
      <w:r w:rsidRPr="00DF5A38">
        <w:rPr>
          <w:rFonts w:ascii="Arial" w:hAnsi="Arial" w:cs="Arial"/>
          <w:bCs/>
          <w:sz w:val="24"/>
          <w:szCs w:val="24"/>
        </w:rPr>
        <w:t xml:space="preserve">) </w:t>
      </w:r>
      <w:proofErr w:type="gramStart"/>
      <w:r w:rsidRPr="00DF5A38">
        <w:rPr>
          <w:rFonts w:ascii="Arial" w:hAnsi="Arial" w:cs="Arial"/>
          <w:bCs/>
          <w:sz w:val="24"/>
          <w:szCs w:val="24"/>
        </w:rPr>
        <w:t>Információs</w:t>
      </w:r>
      <w:proofErr w:type="gramEnd"/>
      <w:r w:rsidRPr="00DF5A38">
        <w:rPr>
          <w:rFonts w:ascii="Arial" w:hAnsi="Arial" w:cs="Arial"/>
          <w:bCs/>
          <w:sz w:val="24"/>
          <w:szCs w:val="24"/>
        </w:rPr>
        <w:t xml:space="preserve"> célú berendezés az alábbi </w:t>
      </w:r>
      <w:r w:rsidR="0057153C" w:rsidRPr="00DF5A38">
        <w:rPr>
          <w:rFonts w:ascii="Arial" w:hAnsi="Arial" w:cs="Arial"/>
          <w:bCs/>
          <w:sz w:val="24"/>
          <w:szCs w:val="24"/>
        </w:rPr>
        <w:t xml:space="preserve">gazdasági reklámnak nem minősülő </w:t>
      </w:r>
      <w:r w:rsidRPr="00DF5A38">
        <w:rPr>
          <w:rFonts w:ascii="Arial" w:hAnsi="Arial" w:cs="Arial"/>
          <w:bCs/>
          <w:sz w:val="24"/>
          <w:szCs w:val="24"/>
        </w:rPr>
        <w:t>közérdekű információ közlésére létesíthető:</w:t>
      </w:r>
    </w:p>
    <w:p w:rsidR="002E3159" w:rsidRPr="00DF5A38" w:rsidRDefault="002E3159" w:rsidP="007C50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30074" w:rsidRPr="00DF5A38" w:rsidRDefault="002142DD" w:rsidP="007C5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 xml:space="preserve">az </w:t>
      </w:r>
      <w:r w:rsidR="002E1083" w:rsidRPr="00DF5A38">
        <w:rPr>
          <w:rFonts w:ascii="Arial" w:hAnsi="Arial" w:cs="Arial"/>
          <w:bCs/>
          <w:sz w:val="24"/>
          <w:szCs w:val="24"/>
        </w:rPr>
        <w:t xml:space="preserve">önkormányzat </w:t>
      </w:r>
      <w:r w:rsidR="00A25D71" w:rsidRPr="00DF5A38">
        <w:rPr>
          <w:rFonts w:ascii="Arial" w:hAnsi="Arial" w:cs="Arial"/>
          <w:bCs/>
          <w:sz w:val="24"/>
          <w:szCs w:val="24"/>
        </w:rPr>
        <w:t xml:space="preserve">működés körébe tartozó </w:t>
      </w:r>
      <w:proofErr w:type="gramStart"/>
      <w:r w:rsidR="00A25D71" w:rsidRPr="00DF5A38">
        <w:rPr>
          <w:rFonts w:ascii="Arial" w:hAnsi="Arial" w:cs="Arial"/>
          <w:bCs/>
          <w:sz w:val="24"/>
          <w:szCs w:val="24"/>
        </w:rPr>
        <w:t>információk</w:t>
      </w:r>
      <w:proofErr w:type="gramEnd"/>
      <w:r w:rsidR="00A25D71" w:rsidRPr="00DF5A38">
        <w:rPr>
          <w:rFonts w:ascii="Arial" w:hAnsi="Arial" w:cs="Arial"/>
          <w:bCs/>
          <w:sz w:val="24"/>
          <w:szCs w:val="24"/>
        </w:rPr>
        <w:t>;</w:t>
      </w:r>
    </w:p>
    <w:p w:rsidR="00730074" w:rsidRPr="00DF5A38" w:rsidRDefault="00A25D71" w:rsidP="007C5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 xml:space="preserve">a település szempontjából jelentős eseményekkel kapcsolatos </w:t>
      </w:r>
      <w:proofErr w:type="gramStart"/>
      <w:r w:rsidRPr="00DF5A38">
        <w:rPr>
          <w:rFonts w:ascii="Arial" w:hAnsi="Arial" w:cs="Arial"/>
          <w:bCs/>
          <w:sz w:val="24"/>
          <w:szCs w:val="24"/>
        </w:rPr>
        <w:t>információk</w:t>
      </w:r>
      <w:proofErr w:type="gramEnd"/>
      <w:r w:rsidRPr="00DF5A38">
        <w:rPr>
          <w:rFonts w:ascii="Arial" w:hAnsi="Arial" w:cs="Arial"/>
          <w:bCs/>
          <w:sz w:val="24"/>
          <w:szCs w:val="24"/>
        </w:rPr>
        <w:t>;</w:t>
      </w:r>
    </w:p>
    <w:p w:rsidR="00730074" w:rsidRPr="00DF5A38" w:rsidRDefault="00A25D71" w:rsidP="007C5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>a településen elérhető szolgáltatásokkal, ügyintézési lehetőségekkel kapcsolatos tájékoztatás nyújtása;</w:t>
      </w:r>
    </w:p>
    <w:p w:rsidR="00730074" w:rsidRPr="00DF5A38" w:rsidRDefault="00A25D71" w:rsidP="007C5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 xml:space="preserve">idegenforgalmi és közlekedési </w:t>
      </w:r>
      <w:proofErr w:type="gramStart"/>
      <w:r w:rsidRPr="00DF5A38">
        <w:rPr>
          <w:rFonts w:ascii="Arial" w:hAnsi="Arial" w:cs="Arial"/>
          <w:bCs/>
          <w:sz w:val="24"/>
          <w:szCs w:val="24"/>
        </w:rPr>
        <w:t>információk</w:t>
      </w:r>
      <w:proofErr w:type="gramEnd"/>
      <w:r w:rsidRPr="00DF5A38">
        <w:rPr>
          <w:rFonts w:ascii="Arial" w:hAnsi="Arial" w:cs="Arial"/>
          <w:bCs/>
          <w:sz w:val="24"/>
          <w:szCs w:val="24"/>
        </w:rPr>
        <w:t>;</w:t>
      </w:r>
    </w:p>
    <w:p w:rsidR="00A25D71" w:rsidRPr="00DF5A38" w:rsidRDefault="00A25D71" w:rsidP="007C5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 xml:space="preserve">a társadalom egészét vagy széles rétegeit érintő, elsősorban állami </w:t>
      </w:r>
      <w:proofErr w:type="spellStart"/>
      <w:proofErr w:type="gramStart"/>
      <w:r w:rsidRPr="00DF5A38">
        <w:rPr>
          <w:rFonts w:ascii="Arial" w:hAnsi="Arial" w:cs="Arial"/>
          <w:bCs/>
          <w:sz w:val="24"/>
          <w:szCs w:val="24"/>
        </w:rPr>
        <w:t>információk</w:t>
      </w:r>
      <w:proofErr w:type="gramEnd"/>
      <w:r w:rsidR="00C64164" w:rsidRPr="00DF5A38">
        <w:rPr>
          <w:rFonts w:ascii="Arial" w:hAnsi="Arial" w:cs="Arial"/>
          <w:bCs/>
          <w:sz w:val="24"/>
          <w:szCs w:val="24"/>
        </w:rPr>
        <w:t>,</w:t>
      </w:r>
      <w:r w:rsidRPr="00DF5A38">
        <w:rPr>
          <w:rFonts w:ascii="Arial" w:hAnsi="Arial" w:cs="Arial"/>
          <w:b/>
          <w:bCs/>
          <w:sz w:val="24"/>
          <w:szCs w:val="24"/>
        </w:rPr>
        <w:t>további</w:t>
      </w:r>
      <w:proofErr w:type="spellEnd"/>
      <w:r w:rsidRPr="00DF5A38">
        <w:rPr>
          <w:rFonts w:ascii="Arial" w:hAnsi="Arial" w:cs="Arial"/>
          <w:b/>
          <w:bCs/>
          <w:sz w:val="24"/>
          <w:szCs w:val="24"/>
        </w:rPr>
        <w:t>, gazdasági reklámnak nem minősülő közérdekű információk</w:t>
      </w:r>
      <w:r w:rsidR="00C64164" w:rsidRPr="00DF5A38">
        <w:rPr>
          <w:rFonts w:ascii="Arial" w:hAnsi="Arial" w:cs="Arial"/>
          <w:bCs/>
          <w:sz w:val="24"/>
          <w:szCs w:val="24"/>
        </w:rPr>
        <w:t>.</w:t>
      </w:r>
    </w:p>
    <w:p w:rsidR="002E3159" w:rsidRPr="00DF5A38" w:rsidRDefault="002E3159" w:rsidP="007C50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42DD" w:rsidRPr="00DF5A38" w:rsidRDefault="00730074" w:rsidP="007C50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>(</w:t>
      </w:r>
      <w:r w:rsidR="00B079B7" w:rsidRPr="00DF5A38">
        <w:rPr>
          <w:rFonts w:ascii="Arial" w:hAnsi="Arial" w:cs="Arial"/>
          <w:bCs/>
          <w:sz w:val="24"/>
          <w:szCs w:val="24"/>
        </w:rPr>
        <w:t>4</w:t>
      </w:r>
      <w:r w:rsidRPr="00DF5A38">
        <w:rPr>
          <w:rFonts w:ascii="Arial" w:hAnsi="Arial" w:cs="Arial"/>
          <w:bCs/>
          <w:sz w:val="24"/>
          <w:szCs w:val="24"/>
        </w:rPr>
        <w:t xml:space="preserve">) </w:t>
      </w:r>
      <w:r w:rsidR="00A25D71" w:rsidRPr="00DF5A38">
        <w:rPr>
          <w:rFonts w:ascii="Arial" w:hAnsi="Arial" w:cs="Arial"/>
          <w:bCs/>
          <w:sz w:val="24"/>
          <w:szCs w:val="24"/>
        </w:rPr>
        <w:t xml:space="preserve">Az </w:t>
      </w:r>
      <w:proofErr w:type="gramStart"/>
      <w:r w:rsidR="00A25D71" w:rsidRPr="00DF5A38">
        <w:rPr>
          <w:rFonts w:ascii="Arial" w:hAnsi="Arial" w:cs="Arial"/>
          <w:bCs/>
          <w:sz w:val="24"/>
          <w:szCs w:val="24"/>
        </w:rPr>
        <w:t>információs</w:t>
      </w:r>
      <w:proofErr w:type="gramEnd"/>
      <w:r w:rsidR="00A25D71" w:rsidRPr="00DF5A38">
        <w:rPr>
          <w:rFonts w:ascii="Arial" w:hAnsi="Arial" w:cs="Arial"/>
          <w:bCs/>
          <w:sz w:val="24"/>
          <w:szCs w:val="24"/>
        </w:rPr>
        <w:t xml:space="preserve"> célú berendezés felületének</w:t>
      </w:r>
      <w:r w:rsidR="001F0EB2" w:rsidRPr="00DF5A38">
        <w:rPr>
          <w:rFonts w:ascii="Arial" w:hAnsi="Arial" w:cs="Arial"/>
          <w:bCs/>
          <w:sz w:val="24"/>
          <w:szCs w:val="24"/>
        </w:rPr>
        <w:t xml:space="preserve"> legfeljebb</w:t>
      </w:r>
      <w:r w:rsidR="00A25D71" w:rsidRPr="00DF5A38">
        <w:rPr>
          <w:rFonts w:ascii="Arial" w:hAnsi="Arial" w:cs="Arial"/>
          <w:bCs/>
          <w:sz w:val="24"/>
          <w:szCs w:val="24"/>
        </w:rPr>
        <w:t xml:space="preserve"> </w:t>
      </w:r>
      <w:r w:rsidR="001B1356" w:rsidRPr="00DF5A38">
        <w:rPr>
          <w:rFonts w:ascii="Arial" w:hAnsi="Arial" w:cs="Arial"/>
          <w:bCs/>
          <w:sz w:val="24"/>
          <w:szCs w:val="24"/>
        </w:rPr>
        <w:t xml:space="preserve">kétharmada </w:t>
      </w:r>
      <w:r w:rsidR="00A25D71" w:rsidRPr="00DF5A38">
        <w:rPr>
          <w:rFonts w:ascii="Arial" w:hAnsi="Arial" w:cs="Arial"/>
          <w:bCs/>
          <w:sz w:val="24"/>
          <w:szCs w:val="24"/>
        </w:rPr>
        <w:t>vehető igénybe reklám közzétételére</w:t>
      </w:r>
      <w:r w:rsidR="001F0EB2" w:rsidRPr="00DF5A38">
        <w:rPr>
          <w:rFonts w:ascii="Arial" w:hAnsi="Arial" w:cs="Arial"/>
          <w:bCs/>
          <w:sz w:val="24"/>
          <w:szCs w:val="24"/>
        </w:rPr>
        <w:t xml:space="preserve">, </w:t>
      </w:r>
      <w:r w:rsidR="007C61C0" w:rsidRPr="00DF5A38">
        <w:rPr>
          <w:rFonts w:ascii="Arial" w:hAnsi="Arial" w:cs="Arial"/>
          <w:bCs/>
          <w:sz w:val="24"/>
          <w:szCs w:val="24"/>
        </w:rPr>
        <w:t xml:space="preserve">felületének </w:t>
      </w:r>
      <w:r w:rsidR="001F0EB2" w:rsidRPr="00DF5A38">
        <w:rPr>
          <w:rFonts w:ascii="Arial" w:hAnsi="Arial" w:cs="Arial"/>
          <w:bCs/>
          <w:sz w:val="24"/>
          <w:szCs w:val="24"/>
        </w:rPr>
        <w:t>legalább egyharmada a (4) bekezdés szerinti közérdekű információt kell</w:t>
      </w:r>
      <w:r w:rsidR="004D4FD7" w:rsidRPr="00DF5A38">
        <w:rPr>
          <w:rFonts w:ascii="Arial" w:hAnsi="Arial" w:cs="Arial"/>
          <w:bCs/>
          <w:sz w:val="24"/>
          <w:szCs w:val="24"/>
        </w:rPr>
        <w:t>,</w:t>
      </w:r>
      <w:r w:rsidR="001F0EB2" w:rsidRPr="00DF5A38">
        <w:rPr>
          <w:rFonts w:ascii="Arial" w:hAnsi="Arial" w:cs="Arial"/>
          <w:bCs/>
          <w:sz w:val="24"/>
          <w:szCs w:val="24"/>
        </w:rPr>
        <w:t xml:space="preserve"> </w:t>
      </w:r>
      <w:r w:rsidR="007C61C0" w:rsidRPr="00DF5A38">
        <w:rPr>
          <w:rFonts w:ascii="Arial" w:hAnsi="Arial" w:cs="Arial"/>
          <w:bCs/>
          <w:sz w:val="24"/>
          <w:szCs w:val="24"/>
        </w:rPr>
        <w:t>tartalmazzon</w:t>
      </w:r>
      <w:r w:rsidR="00A25D71" w:rsidRPr="00DF5A38">
        <w:rPr>
          <w:rFonts w:ascii="Arial" w:hAnsi="Arial" w:cs="Arial"/>
          <w:bCs/>
          <w:sz w:val="24"/>
          <w:szCs w:val="24"/>
        </w:rPr>
        <w:t>.</w:t>
      </w:r>
    </w:p>
    <w:p w:rsidR="002142DD" w:rsidRPr="00DF5A38" w:rsidRDefault="002142DD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2142DD" w:rsidRPr="00DF5A38" w:rsidRDefault="002142DD" w:rsidP="007C5037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Reklámhordozóra, reklámhordozó berendezésekre vonatkozó követelmények</w:t>
      </w:r>
    </w:p>
    <w:p w:rsidR="00DF5A38" w:rsidRDefault="00DF5A38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2142DD" w:rsidRPr="00DF5A38" w:rsidRDefault="00B079B7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b/>
          <w:iCs/>
          <w:sz w:val="24"/>
          <w:szCs w:val="24"/>
        </w:rPr>
        <w:t>8</w:t>
      </w:r>
      <w:r w:rsidR="002142DD" w:rsidRPr="00DF5A38">
        <w:rPr>
          <w:rFonts w:ascii="Arial" w:hAnsi="Arial" w:cs="Arial"/>
          <w:b/>
          <w:iCs/>
          <w:sz w:val="24"/>
          <w:szCs w:val="24"/>
        </w:rPr>
        <w:t xml:space="preserve">. § </w:t>
      </w:r>
    </w:p>
    <w:p w:rsidR="002142DD" w:rsidRPr="00DF5A38" w:rsidRDefault="002142DD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B1356" w:rsidRPr="00DF5A38" w:rsidRDefault="002142DD" w:rsidP="007C5037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 xml:space="preserve">(1) </w:t>
      </w:r>
      <w:r w:rsidR="00364E40" w:rsidRPr="00DF5A38">
        <w:rPr>
          <w:rFonts w:ascii="Arial" w:hAnsi="Arial" w:cs="Arial"/>
          <w:b/>
          <w:iCs/>
          <w:sz w:val="24"/>
          <w:szCs w:val="24"/>
        </w:rPr>
        <w:t>Hajdúszoboszló</w:t>
      </w:r>
      <w:r w:rsidR="004D4FD7" w:rsidRPr="00DF5A38">
        <w:rPr>
          <w:rFonts w:ascii="Arial" w:hAnsi="Arial" w:cs="Arial"/>
          <w:iCs/>
          <w:sz w:val="24"/>
          <w:szCs w:val="24"/>
        </w:rPr>
        <w:t xml:space="preserve"> közterületein</w:t>
      </w:r>
      <w:r w:rsidRPr="00DF5A38">
        <w:rPr>
          <w:rFonts w:ascii="Arial" w:hAnsi="Arial" w:cs="Arial"/>
          <w:iCs/>
          <w:sz w:val="24"/>
          <w:szCs w:val="24"/>
        </w:rPr>
        <w:t xml:space="preserve"> reklámhordozó</w:t>
      </w:r>
    </w:p>
    <w:p w:rsidR="002142DD" w:rsidRPr="00DF5A38" w:rsidRDefault="002142DD" w:rsidP="007C5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horg</w:t>
      </w:r>
      <w:r w:rsidR="00BA7791" w:rsidRPr="00DF5A38">
        <w:rPr>
          <w:rFonts w:ascii="Arial" w:hAnsi="Arial" w:cs="Arial"/>
          <w:iCs/>
          <w:sz w:val="24"/>
          <w:szCs w:val="24"/>
        </w:rPr>
        <w:t>a</w:t>
      </w:r>
      <w:r w:rsidRPr="00DF5A38">
        <w:rPr>
          <w:rFonts w:ascii="Arial" w:hAnsi="Arial" w:cs="Arial"/>
          <w:iCs/>
          <w:sz w:val="24"/>
          <w:szCs w:val="24"/>
        </w:rPr>
        <w:t>nyozott és szinterezett acélból, vagy szinterezett alumíniumból készült eszközön;</w:t>
      </w:r>
    </w:p>
    <w:p w:rsidR="002142DD" w:rsidRPr="00DF5A38" w:rsidRDefault="002142DD" w:rsidP="007C5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plexi vagy biztonsági üveg mögött;</w:t>
      </w:r>
    </w:p>
    <w:p w:rsidR="002142DD" w:rsidRPr="00DF5A38" w:rsidRDefault="002142DD" w:rsidP="007C5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>hátsó fényforrás által megvilágított eszközben;</w:t>
      </w:r>
    </w:p>
    <w:p w:rsidR="002142DD" w:rsidRPr="00DF5A38" w:rsidRDefault="002142DD" w:rsidP="007C5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F5A38">
        <w:rPr>
          <w:rFonts w:ascii="Arial" w:hAnsi="Arial" w:cs="Arial"/>
          <w:iCs/>
          <w:sz w:val="24"/>
          <w:szCs w:val="24"/>
        </w:rPr>
        <w:t xml:space="preserve">állandó és változó tartalmat is megjelenítő eszközön; </w:t>
      </w:r>
    </w:p>
    <w:p w:rsidR="003F2436" w:rsidRPr="00DF5A38" w:rsidRDefault="003F2436" w:rsidP="007C50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26873" w:rsidRPr="00DF5A38" w:rsidRDefault="00726873" w:rsidP="007C5037">
      <w:pPr>
        <w:pStyle w:val="Listaszerbekezds"/>
        <w:numPr>
          <w:ilvl w:val="0"/>
          <w:numId w:val="7"/>
        </w:numPr>
        <w:spacing w:after="0" w:line="240" w:lineRule="auto"/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DF5A38">
        <w:rPr>
          <w:rFonts w:ascii="Arial" w:hAnsi="Arial" w:cs="Arial"/>
          <w:b/>
          <w:bCs/>
          <w:sz w:val="24"/>
          <w:szCs w:val="24"/>
        </w:rPr>
        <w:t xml:space="preserve">A közterület-használati </w:t>
      </w:r>
      <w:r w:rsidR="003F2436" w:rsidRPr="00DF5A38">
        <w:rPr>
          <w:rFonts w:ascii="Arial" w:hAnsi="Arial" w:cs="Arial"/>
          <w:b/>
          <w:bCs/>
          <w:sz w:val="24"/>
          <w:szCs w:val="24"/>
        </w:rPr>
        <w:t>engedély érvényének megszűnése, szüneteltetése</w:t>
      </w:r>
    </w:p>
    <w:p w:rsidR="00DF5A38" w:rsidRDefault="00DF5A38" w:rsidP="007C5037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F2436" w:rsidRPr="00DF5A38" w:rsidRDefault="00B079B7" w:rsidP="007C5037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F5A38">
        <w:rPr>
          <w:rFonts w:ascii="Arial" w:hAnsi="Arial" w:cs="Arial"/>
          <w:b/>
          <w:bCs/>
          <w:iCs/>
          <w:sz w:val="24"/>
          <w:szCs w:val="24"/>
        </w:rPr>
        <w:t>9</w:t>
      </w:r>
      <w:r w:rsidR="003F2436" w:rsidRPr="00DF5A38">
        <w:rPr>
          <w:rFonts w:ascii="Arial" w:hAnsi="Arial" w:cs="Arial"/>
          <w:b/>
          <w:bCs/>
          <w:iCs/>
          <w:sz w:val="24"/>
          <w:szCs w:val="24"/>
        </w:rPr>
        <w:t>. §</w:t>
      </w:r>
    </w:p>
    <w:p w:rsidR="003F2436" w:rsidRPr="00DF5A38" w:rsidRDefault="003F2436" w:rsidP="007C50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2436" w:rsidRPr="00DF5A38" w:rsidRDefault="003F2436" w:rsidP="007C5037">
      <w:pPr>
        <w:pStyle w:val="Listaszerbekezds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>A közterület-használati engedély érvénye megszüntethető:</w:t>
      </w:r>
    </w:p>
    <w:p w:rsidR="00726873" w:rsidRPr="00DF5A38" w:rsidRDefault="00726873" w:rsidP="007C5037">
      <w:pPr>
        <w:numPr>
          <w:ilvl w:val="1"/>
          <w:numId w:val="7"/>
        </w:numPr>
        <w:spacing w:after="0" w:line="240" w:lineRule="auto"/>
        <w:ind w:left="142" w:firstLine="938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>a jogosult általi felmondással,</w:t>
      </w:r>
    </w:p>
    <w:p w:rsidR="00726873" w:rsidRPr="00DF5A38" w:rsidRDefault="00726873" w:rsidP="007C5037">
      <w:pPr>
        <w:numPr>
          <w:ilvl w:val="1"/>
          <w:numId w:val="7"/>
        </w:numPr>
        <w:tabs>
          <w:tab w:val="num" w:pos="14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>az engedélyező általi felmondással közérdekből,</w:t>
      </w:r>
    </w:p>
    <w:p w:rsidR="00726873" w:rsidRPr="00DF5A38" w:rsidRDefault="00726873" w:rsidP="007C5037">
      <w:pPr>
        <w:numPr>
          <w:ilvl w:val="1"/>
          <w:numId w:val="7"/>
        </w:numPr>
        <w:tabs>
          <w:tab w:val="num" w:pos="14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>ha a jogosult a közterületet nem a meghatározott célra, vagy módon használja,</w:t>
      </w:r>
    </w:p>
    <w:p w:rsidR="00726873" w:rsidRPr="00DF5A38" w:rsidRDefault="00726873" w:rsidP="007C5037">
      <w:pPr>
        <w:numPr>
          <w:ilvl w:val="1"/>
          <w:numId w:val="7"/>
        </w:numPr>
        <w:tabs>
          <w:tab w:val="num" w:pos="14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>a jogosult a díjfizetési kötelezettségének felszólításra sem tesz eleget,</w:t>
      </w:r>
    </w:p>
    <w:p w:rsidR="00726873" w:rsidRPr="00DF5A38" w:rsidRDefault="00726873" w:rsidP="007C5037">
      <w:pPr>
        <w:numPr>
          <w:ilvl w:val="1"/>
          <w:numId w:val="7"/>
        </w:numPr>
        <w:spacing w:after="0" w:line="240" w:lineRule="auto"/>
        <w:ind w:left="567" w:firstLine="491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>jogosultságát másnak átengedi,</w:t>
      </w:r>
    </w:p>
    <w:p w:rsidR="00726873" w:rsidRPr="00DF5A38" w:rsidRDefault="00726873" w:rsidP="007C5037">
      <w:pPr>
        <w:numPr>
          <w:ilvl w:val="1"/>
          <w:numId w:val="7"/>
        </w:numPr>
        <w:tabs>
          <w:tab w:val="num" w:pos="14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>jogosultságához megtévesztéssel jutott hozzá.</w:t>
      </w:r>
    </w:p>
    <w:p w:rsidR="00D71F21" w:rsidRPr="00DF5A38" w:rsidRDefault="00D71F21" w:rsidP="007C5037">
      <w:pPr>
        <w:tabs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D71F21" w:rsidRPr="00DF5A38" w:rsidRDefault="00D71F21" w:rsidP="007C5037">
      <w:pPr>
        <w:pStyle w:val="Listaszerbekezds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>A jogellenes közterület- használat következményei:</w:t>
      </w:r>
      <w:r w:rsidR="00D707D5" w:rsidRPr="00DF5A38">
        <w:rPr>
          <w:rFonts w:ascii="Arial" w:hAnsi="Arial" w:cs="Arial"/>
          <w:bCs/>
          <w:sz w:val="24"/>
          <w:szCs w:val="24"/>
        </w:rPr>
        <w:t xml:space="preserve"> </w:t>
      </w:r>
      <w:r w:rsidRPr="00DF5A38">
        <w:rPr>
          <w:rFonts w:ascii="Arial" w:hAnsi="Arial" w:cs="Arial"/>
          <w:bCs/>
          <w:sz w:val="24"/>
          <w:szCs w:val="24"/>
        </w:rPr>
        <w:t>A rendeletben foglalt szabályok betartását a közterület felügyelet ellenőrzi és szabhat ki helyszíni bírságot, illetve tehet feljelentést.</w:t>
      </w:r>
      <w:r w:rsidR="005D0EC3" w:rsidRPr="00DF5A38">
        <w:rPr>
          <w:rFonts w:ascii="Arial" w:hAnsi="Arial" w:cs="Arial"/>
          <w:bCs/>
          <w:sz w:val="24"/>
          <w:szCs w:val="24"/>
        </w:rPr>
        <w:t xml:space="preserve"> </w:t>
      </w:r>
    </w:p>
    <w:p w:rsidR="003F2436" w:rsidRPr="00DF5A38" w:rsidRDefault="003F2436" w:rsidP="007C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436" w:rsidRPr="00DF5A38" w:rsidRDefault="003F2436" w:rsidP="007C503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Fejezet</w:t>
      </w:r>
    </w:p>
    <w:p w:rsidR="00DF5A38" w:rsidRDefault="00DF5A38" w:rsidP="007C5037">
      <w:pPr>
        <w:pStyle w:val="Listaszerbekezds"/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3F2436" w:rsidRPr="00DF5A38" w:rsidRDefault="003F2436" w:rsidP="007C5037">
      <w:pPr>
        <w:pStyle w:val="Listaszerbekezds"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A közterület-használati díj</w:t>
      </w:r>
    </w:p>
    <w:p w:rsidR="00DF5A38" w:rsidRDefault="00DF5A38" w:rsidP="007C5037">
      <w:pPr>
        <w:spacing w:after="0" w:line="240" w:lineRule="auto"/>
        <w:ind w:left="36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F2436" w:rsidRPr="00DF5A38" w:rsidRDefault="003F2436" w:rsidP="007C5037">
      <w:pPr>
        <w:spacing w:after="0" w:line="240" w:lineRule="auto"/>
        <w:ind w:left="36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F5A38">
        <w:rPr>
          <w:rFonts w:ascii="Arial" w:hAnsi="Arial" w:cs="Arial"/>
          <w:b/>
          <w:bCs/>
          <w:iCs/>
          <w:sz w:val="24"/>
          <w:szCs w:val="24"/>
        </w:rPr>
        <w:t>1</w:t>
      </w:r>
      <w:r w:rsidR="00B079B7" w:rsidRPr="00DF5A38">
        <w:rPr>
          <w:rFonts w:ascii="Arial" w:hAnsi="Arial" w:cs="Arial"/>
          <w:b/>
          <w:bCs/>
          <w:iCs/>
          <w:sz w:val="24"/>
          <w:szCs w:val="24"/>
        </w:rPr>
        <w:t>0</w:t>
      </w:r>
      <w:r w:rsidRPr="00DF5A38">
        <w:rPr>
          <w:rFonts w:ascii="Arial" w:hAnsi="Arial" w:cs="Arial"/>
          <w:b/>
          <w:bCs/>
          <w:iCs/>
          <w:sz w:val="24"/>
          <w:szCs w:val="24"/>
        </w:rPr>
        <w:t>. §</w:t>
      </w:r>
    </w:p>
    <w:p w:rsidR="0038114B" w:rsidRPr="00DF5A38" w:rsidRDefault="0038114B" w:rsidP="007C5037">
      <w:pPr>
        <w:spacing w:after="0" w:line="240" w:lineRule="auto"/>
        <w:ind w:left="36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3F2436" w:rsidRPr="00DF5A38" w:rsidRDefault="003F2436" w:rsidP="007C5037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 xml:space="preserve">(1) A díjszámításnál minden megkezdett négyzetmétert egésznek kell figyelembe venni és minden megkezdett időegységet egész időegységnek kell tekinteni. A </w:t>
      </w:r>
      <w:r w:rsidR="00C64164" w:rsidRPr="00DF5A38">
        <w:rPr>
          <w:rFonts w:ascii="Arial" w:hAnsi="Arial" w:cs="Arial"/>
          <w:sz w:val="24"/>
          <w:szCs w:val="24"/>
        </w:rPr>
        <w:t>2</w:t>
      </w:r>
      <w:r w:rsidRPr="00DF5A38">
        <w:rPr>
          <w:rFonts w:ascii="Arial" w:hAnsi="Arial" w:cs="Arial"/>
          <w:sz w:val="24"/>
          <w:szCs w:val="24"/>
        </w:rPr>
        <w:t xml:space="preserve">. számú </w:t>
      </w:r>
      <w:r w:rsidR="00C64164" w:rsidRPr="00DF5A38">
        <w:rPr>
          <w:rFonts w:ascii="Arial" w:hAnsi="Arial" w:cs="Arial"/>
          <w:sz w:val="24"/>
          <w:szCs w:val="24"/>
        </w:rPr>
        <w:t>mellékletben</w:t>
      </w:r>
      <w:r w:rsidRPr="00DF5A38">
        <w:rPr>
          <w:rFonts w:ascii="Arial" w:hAnsi="Arial" w:cs="Arial"/>
          <w:sz w:val="24"/>
          <w:szCs w:val="24"/>
        </w:rPr>
        <w:t xml:space="preserve"> meghatározott időegységek esetében az éves díjtétel legfeljebb hónapokra bontható meg, napidíj tovább nem bontható.</w:t>
      </w:r>
    </w:p>
    <w:p w:rsidR="003F2436" w:rsidRPr="00DF5A38" w:rsidRDefault="003F2436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 xml:space="preserve">(2) A közterület-használati díj beszedéséről és kezeléséről a Hajdúszoboszlói Polgármesteri Hivatal </w:t>
      </w:r>
      <w:r w:rsidR="00C64164" w:rsidRPr="00DF5A38">
        <w:rPr>
          <w:rFonts w:ascii="Arial" w:hAnsi="Arial" w:cs="Arial"/>
          <w:sz w:val="24"/>
          <w:szCs w:val="24"/>
        </w:rPr>
        <w:t xml:space="preserve">Pénzügyi csoportja </w:t>
      </w:r>
      <w:r w:rsidRPr="00DF5A38">
        <w:rPr>
          <w:rFonts w:ascii="Arial" w:hAnsi="Arial" w:cs="Arial"/>
          <w:sz w:val="24"/>
          <w:szCs w:val="24"/>
        </w:rPr>
        <w:t>gondoskodik.</w:t>
      </w:r>
    </w:p>
    <w:p w:rsidR="003832C1" w:rsidRPr="00DF5A38" w:rsidRDefault="00CC21C9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 xml:space="preserve">(3) A közterület-használatra jogosult </w:t>
      </w:r>
      <w:r w:rsidR="003832C1" w:rsidRPr="00DF5A38">
        <w:rPr>
          <w:rFonts w:ascii="Arial" w:hAnsi="Arial" w:cs="Arial"/>
          <w:sz w:val="24"/>
          <w:szCs w:val="24"/>
        </w:rPr>
        <w:t>csak a közterület-használati díj megfizetését követőn kezdheti meg a közterület igénybevételét.</w:t>
      </w:r>
    </w:p>
    <w:p w:rsidR="00CC21C9" w:rsidRPr="00DF5A38" w:rsidRDefault="00CC21C9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(4) Mentes a díjfizetési kötelezettség alól:</w:t>
      </w:r>
    </w:p>
    <w:p w:rsidR="00CC21C9" w:rsidRPr="00DF5A38" w:rsidRDefault="00CC21C9" w:rsidP="007C50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fegyveres testületnek, rendészeti szervnek, tűzoltóságnak, mentőknek,</w:t>
      </w:r>
    </w:p>
    <w:p w:rsidR="00CC21C9" w:rsidRPr="00DF5A38" w:rsidRDefault="00CC21C9" w:rsidP="007C50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 xml:space="preserve">feladatkörükben jótékonysági közhasznú tevékenységet végzőknek, </w:t>
      </w:r>
    </w:p>
    <w:p w:rsidR="00CC21C9" w:rsidRPr="00DF5A38" w:rsidRDefault="00CC21C9" w:rsidP="007C50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 xml:space="preserve">kommunális, közüzemi és közszolgáltató szervezeteknek, önkormányzati cégeknek a feladataik ellátása  </w:t>
      </w:r>
      <w:proofErr w:type="gramStart"/>
      <w:r w:rsidRPr="00DF5A38">
        <w:rPr>
          <w:rFonts w:ascii="Arial" w:hAnsi="Arial" w:cs="Arial"/>
          <w:sz w:val="24"/>
          <w:szCs w:val="24"/>
        </w:rPr>
        <w:t>során</w:t>
      </w:r>
      <w:proofErr w:type="gramEnd"/>
      <w:r w:rsidRPr="00DF5A38">
        <w:rPr>
          <w:rFonts w:ascii="Arial" w:hAnsi="Arial" w:cs="Arial"/>
          <w:sz w:val="24"/>
          <w:szCs w:val="24"/>
        </w:rPr>
        <w:t xml:space="preserve">  a közterületen végzett tevékenységükért, szolgáltatásaikért ezt kiszolgáló létesítményeikért,</w:t>
      </w:r>
    </w:p>
    <w:p w:rsidR="00CC21C9" w:rsidRPr="00DF5A38" w:rsidRDefault="00CC21C9" w:rsidP="007C50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 xml:space="preserve">köztéri műalkotások, </w:t>
      </w:r>
      <w:proofErr w:type="gramStart"/>
      <w:r w:rsidRPr="00DF5A38">
        <w:rPr>
          <w:rFonts w:ascii="Arial" w:hAnsi="Arial" w:cs="Arial"/>
          <w:sz w:val="24"/>
          <w:szCs w:val="24"/>
        </w:rPr>
        <w:t>zsűrizett</w:t>
      </w:r>
      <w:proofErr w:type="gramEnd"/>
      <w:r w:rsidRPr="00DF5A38">
        <w:rPr>
          <w:rFonts w:ascii="Arial" w:hAnsi="Arial" w:cs="Arial"/>
          <w:sz w:val="24"/>
          <w:szCs w:val="24"/>
        </w:rPr>
        <w:t xml:space="preserve"> dísztárgyak elhelyezéséért,</w:t>
      </w:r>
    </w:p>
    <w:p w:rsidR="00CC21C9" w:rsidRPr="00DF5A38" w:rsidRDefault="00CC21C9" w:rsidP="007C50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közvetlen élet-, vagy balesetveszély elhárításakor,</w:t>
      </w:r>
    </w:p>
    <w:p w:rsidR="00CC21C9" w:rsidRPr="00DF5A38" w:rsidRDefault="00CC21C9" w:rsidP="007C50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hulladékhasznosítási célból elhelyezett gyűjtőeszközökért,</w:t>
      </w:r>
      <w:r w:rsidRPr="00DF5A38">
        <w:rPr>
          <w:rFonts w:ascii="Arial" w:hAnsi="Arial" w:cs="Arial"/>
          <w:b/>
          <w:i/>
          <w:sz w:val="24"/>
          <w:szCs w:val="24"/>
        </w:rPr>
        <w:t xml:space="preserve"> </w:t>
      </w:r>
      <w:r w:rsidRPr="00DF5A38">
        <w:rPr>
          <w:rFonts w:ascii="Arial" w:hAnsi="Arial" w:cs="Arial"/>
          <w:sz w:val="24"/>
          <w:szCs w:val="24"/>
        </w:rPr>
        <w:t>köztisztasági, forgalomszervezési, forgalomelterelési eszközök kihelyezésével igénybe vett közterületi részek használatáért</w:t>
      </w:r>
    </w:p>
    <w:p w:rsidR="00CC21C9" w:rsidRPr="00DF5A38" w:rsidRDefault="00CC21C9" w:rsidP="007C50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műemléki, vagy helyi védettség alatti épület-felújításokkal kapcsolatosan,</w:t>
      </w:r>
    </w:p>
    <w:p w:rsidR="00CC21C9" w:rsidRPr="00DF5A38" w:rsidRDefault="00CC21C9" w:rsidP="007C50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ingyenesen látogatható kulturális, művelődési és sport, valamint idegenforgalmi jellegű rendezvényekért,</w:t>
      </w:r>
    </w:p>
    <w:p w:rsidR="00CC21C9" w:rsidRPr="00DF5A38" w:rsidRDefault="00CC21C9" w:rsidP="007C50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választási kampány idején az induló szervezetek, személyek választási hirdetményei szabályszerű elhelyezéséért, gyűlései megtartásáért,</w:t>
      </w:r>
    </w:p>
    <w:p w:rsidR="00CC21C9" w:rsidRPr="00DF5A38" w:rsidRDefault="00CC21C9" w:rsidP="007C50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az egyházak, egyházi szervezetek templomon, imaházon kívüli hitéleti tevékenységeihez szükséges terület után.</w:t>
      </w:r>
    </w:p>
    <w:p w:rsidR="009F5F6C" w:rsidRDefault="009F5F6C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DF5A38" w:rsidRDefault="00DF5A38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DF5A38" w:rsidRPr="00DF5A38" w:rsidRDefault="00DF5A38" w:rsidP="007C50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D5BCD" w:rsidRPr="00DF5A38" w:rsidRDefault="00BD5BCD" w:rsidP="007C503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b/>
          <w:iCs/>
          <w:sz w:val="24"/>
          <w:szCs w:val="24"/>
        </w:rPr>
        <w:lastRenderedPageBreak/>
        <w:t>Fejezet</w:t>
      </w:r>
    </w:p>
    <w:p w:rsidR="00863BF1" w:rsidRPr="00DF5A38" w:rsidRDefault="00863BF1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BF1" w:rsidRPr="00DF5A38" w:rsidRDefault="00730074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 xml:space="preserve">Eltérés </w:t>
      </w:r>
      <w:r w:rsidR="00740E53" w:rsidRPr="00DF5A38">
        <w:rPr>
          <w:rFonts w:ascii="Arial" w:hAnsi="Arial" w:cs="Arial"/>
          <w:b/>
          <w:iCs/>
          <w:sz w:val="24"/>
          <w:szCs w:val="24"/>
        </w:rPr>
        <w:t xml:space="preserve">a </w:t>
      </w:r>
      <w:proofErr w:type="gramStart"/>
      <w:r w:rsidR="00740E53" w:rsidRPr="00DF5A38">
        <w:rPr>
          <w:rFonts w:ascii="Arial" w:hAnsi="Arial" w:cs="Arial"/>
          <w:b/>
          <w:iCs/>
          <w:sz w:val="24"/>
          <w:szCs w:val="24"/>
        </w:rPr>
        <w:t>reklámok</w:t>
      </w:r>
      <w:proofErr w:type="gramEnd"/>
      <w:r w:rsidR="00740E53" w:rsidRPr="00DF5A38">
        <w:rPr>
          <w:rFonts w:ascii="Arial" w:hAnsi="Arial" w:cs="Arial"/>
          <w:b/>
          <w:iCs/>
          <w:sz w:val="24"/>
          <w:szCs w:val="24"/>
        </w:rPr>
        <w:t xml:space="preserve"> elhelyezésére vonatkozó szabályoktól</w:t>
      </w:r>
    </w:p>
    <w:p w:rsidR="00BD5BCD" w:rsidRPr="00DF5A38" w:rsidRDefault="00BD5BCD" w:rsidP="007C5037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BD5BCD" w:rsidRPr="00DF5A38" w:rsidRDefault="00BD5BCD" w:rsidP="007C5037">
      <w:pPr>
        <w:pStyle w:val="Listaszerbekezds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Eltérés jelentősnek minősített eseményről való tájékoztatás érdekében</w:t>
      </w:r>
    </w:p>
    <w:p w:rsidR="00863BF1" w:rsidRPr="00DF5A38" w:rsidRDefault="00863BF1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BF1" w:rsidRPr="00DF5A38" w:rsidRDefault="00B81D72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1</w:t>
      </w:r>
      <w:r w:rsidR="00B079B7" w:rsidRPr="00DF5A38">
        <w:rPr>
          <w:rFonts w:ascii="Arial" w:hAnsi="Arial" w:cs="Arial"/>
          <w:b/>
          <w:sz w:val="24"/>
          <w:szCs w:val="24"/>
        </w:rPr>
        <w:t>1</w:t>
      </w:r>
      <w:r w:rsidR="00730074" w:rsidRPr="00DF5A38">
        <w:rPr>
          <w:rFonts w:ascii="Arial" w:hAnsi="Arial" w:cs="Arial"/>
          <w:b/>
          <w:sz w:val="24"/>
          <w:szCs w:val="24"/>
        </w:rPr>
        <w:t>. §</w:t>
      </w:r>
    </w:p>
    <w:p w:rsidR="00863BF1" w:rsidRPr="00DF5A38" w:rsidRDefault="00863BF1" w:rsidP="007C50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0BE8" w:rsidRPr="00DF5A38" w:rsidRDefault="00C420C1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 xml:space="preserve">(1) </w:t>
      </w:r>
      <w:r w:rsidR="00B254F8" w:rsidRPr="00DF5A38">
        <w:rPr>
          <w:rFonts w:ascii="Arial" w:hAnsi="Arial" w:cs="Arial"/>
          <w:sz w:val="24"/>
          <w:szCs w:val="24"/>
        </w:rPr>
        <w:t xml:space="preserve">A polgármester </w:t>
      </w:r>
      <w:r w:rsidR="00863BF1" w:rsidRPr="00DF5A38">
        <w:rPr>
          <w:rFonts w:ascii="Arial" w:hAnsi="Arial" w:cs="Arial"/>
          <w:sz w:val="24"/>
          <w:szCs w:val="24"/>
        </w:rPr>
        <w:t>jelentősnek minősített esemény</w:t>
      </w:r>
      <w:r w:rsidR="00740E53" w:rsidRPr="00DF5A38">
        <w:rPr>
          <w:rFonts w:ascii="Arial" w:hAnsi="Arial" w:cs="Arial"/>
          <w:sz w:val="24"/>
          <w:szCs w:val="24"/>
        </w:rPr>
        <w:t>ről való tájékoztatás érdekében, a jelentősnek minősített esemény</w:t>
      </w:r>
      <w:r w:rsidR="00863BF1" w:rsidRPr="00DF5A38">
        <w:rPr>
          <w:rFonts w:ascii="Arial" w:hAnsi="Arial" w:cs="Arial"/>
          <w:sz w:val="24"/>
          <w:szCs w:val="24"/>
        </w:rPr>
        <w:t xml:space="preserve"> időtartamára, legfeljebb azonban valamennyi jelentős esemény esetén</w:t>
      </w:r>
      <w:r w:rsidR="004D4FD7" w:rsidRPr="00DF5A38">
        <w:rPr>
          <w:rFonts w:ascii="Arial" w:hAnsi="Arial" w:cs="Arial"/>
          <w:sz w:val="24"/>
          <w:szCs w:val="24"/>
        </w:rPr>
        <w:t>,</w:t>
      </w:r>
      <w:r w:rsidR="00863BF1" w:rsidRPr="00DF5A38">
        <w:rPr>
          <w:rFonts w:ascii="Arial" w:hAnsi="Arial" w:cs="Arial"/>
          <w:sz w:val="24"/>
          <w:szCs w:val="24"/>
        </w:rPr>
        <w:t xml:space="preserve"> együttesen naptári évente tizenkét hét időtartamra </w:t>
      </w:r>
      <w:r w:rsidR="007E6949" w:rsidRPr="00DF5A38">
        <w:rPr>
          <w:rFonts w:ascii="Arial" w:hAnsi="Arial" w:cs="Arial"/>
          <w:sz w:val="24"/>
          <w:szCs w:val="24"/>
        </w:rPr>
        <w:t xml:space="preserve">a vonatkozó jogszabályok szerint </w:t>
      </w:r>
      <w:r w:rsidR="00832549" w:rsidRPr="00DF5A38">
        <w:rPr>
          <w:rFonts w:ascii="Arial" w:hAnsi="Arial" w:cs="Arial"/>
          <w:sz w:val="24"/>
          <w:szCs w:val="24"/>
        </w:rPr>
        <w:t xml:space="preserve">településképi bejelentési eljárásban </w:t>
      </w:r>
      <w:r w:rsidR="00863BF1" w:rsidRPr="00DF5A38">
        <w:rPr>
          <w:rFonts w:ascii="Arial" w:hAnsi="Arial" w:cs="Arial"/>
          <w:sz w:val="24"/>
          <w:szCs w:val="24"/>
        </w:rPr>
        <w:t xml:space="preserve">eltérést engedélyezhet a </w:t>
      </w:r>
      <w:proofErr w:type="gramStart"/>
      <w:r w:rsidR="00863BF1" w:rsidRPr="00DF5A38">
        <w:rPr>
          <w:rFonts w:ascii="Arial" w:hAnsi="Arial" w:cs="Arial"/>
          <w:sz w:val="24"/>
          <w:szCs w:val="24"/>
        </w:rPr>
        <w:t>reklám</w:t>
      </w:r>
      <w:proofErr w:type="gramEnd"/>
      <w:r w:rsidR="00863BF1" w:rsidRPr="00DF5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3BF1" w:rsidRPr="00DF5A38">
        <w:rPr>
          <w:rFonts w:ascii="Arial" w:hAnsi="Arial" w:cs="Arial"/>
          <w:sz w:val="24"/>
          <w:szCs w:val="24"/>
        </w:rPr>
        <w:t>közzétevője</w:t>
      </w:r>
      <w:proofErr w:type="spellEnd"/>
      <w:r w:rsidR="00863BF1" w:rsidRPr="00DF5A38">
        <w:rPr>
          <w:rFonts w:ascii="Arial" w:hAnsi="Arial" w:cs="Arial"/>
          <w:sz w:val="24"/>
          <w:szCs w:val="24"/>
        </w:rPr>
        <w:t xml:space="preserve"> számára. </w:t>
      </w:r>
    </w:p>
    <w:p w:rsidR="002E3159" w:rsidRPr="00DF5A38" w:rsidRDefault="002E3159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BF1" w:rsidRPr="00DF5A38" w:rsidRDefault="00FA0BE8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(2)</w:t>
      </w:r>
      <w:r w:rsidR="002D1CC9" w:rsidRPr="00DF5A38">
        <w:rPr>
          <w:rFonts w:ascii="Arial" w:hAnsi="Arial" w:cs="Arial"/>
          <w:sz w:val="24"/>
          <w:szCs w:val="24"/>
        </w:rPr>
        <w:t xml:space="preserve"> </w:t>
      </w:r>
      <w:r w:rsidR="00863BF1" w:rsidRPr="00DF5A38">
        <w:rPr>
          <w:rFonts w:ascii="Arial" w:hAnsi="Arial" w:cs="Arial"/>
          <w:sz w:val="24"/>
          <w:szCs w:val="24"/>
        </w:rPr>
        <w:t xml:space="preserve">A </w:t>
      </w:r>
      <w:r w:rsidR="00B254F8" w:rsidRPr="00DF5A38">
        <w:rPr>
          <w:rFonts w:ascii="Arial" w:hAnsi="Arial" w:cs="Arial"/>
          <w:sz w:val="24"/>
          <w:szCs w:val="24"/>
        </w:rPr>
        <w:t>polgármester döntése</w:t>
      </w:r>
      <w:r w:rsidR="00863BF1" w:rsidRPr="00DF5A38">
        <w:rPr>
          <w:rFonts w:ascii="Arial" w:hAnsi="Arial" w:cs="Arial"/>
          <w:sz w:val="24"/>
          <w:szCs w:val="24"/>
        </w:rPr>
        <w:t xml:space="preserve"> nem pótolja, </w:t>
      </w:r>
      <w:r w:rsidR="002D1CC9" w:rsidRPr="00DF5A38">
        <w:rPr>
          <w:rFonts w:ascii="Arial" w:hAnsi="Arial" w:cs="Arial"/>
          <w:sz w:val="24"/>
          <w:szCs w:val="24"/>
        </w:rPr>
        <w:t>illetve</w:t>
      </w:r>
      <w:r w:rsidR="00863BF1" w:rsidRPr="00DF5A38">
        <w:rPr>
          <w:rFonts w:ascii="Arial" w:hAnsi="Arial" w:cs="Arial"/>
          <w:sz w:val="24"/>
          <w:szCs w:val="24"/>
        </w:rPr>
        <w:t xml:space="preserve"> helyettesíti a </w:t>
      </w:r>
      <w:proofErr w:type="gramStart"/>
      <w:r w:rsidR="00863BF1" w:rsidRPr="00DF5A38">
        <w:rPr>
          <w:rFonts w:ascii="Arial" w:hAnsi="Arial" w:cs="Arial"/>
          <w:sz w:val="24"/>
          <w:szCs w:val="24"/>
        </w:rPr>
        <w:t>reklám</w:t>
      </w:r>
      <w:proofErr w:type="gramEnd"/>
      <w:r w:rsidR="00863BF1" w:rsidRPr="00DF5A38">
        <w:rPr>
          <w:rFonts w:ascii="Arial" w:hAnsi="Arial" w:cs="Arial"/>
          <w:sz w:val="24"/>
          <w:szCs w:val="24"/>
        </w:rPr>
        <w:t xml:space="preserve"> közzétételéhez szükséges, jogszabályban előírt egyéb hatósági engedélyeket, melyeknek a beszerzése a </w:t>
      </w:r>
      <w:r w:rsidR="002D1CC9" w:rsidRPr="00DF5A38">
        <w:rPr>
          <w:rFonts w:ascii="Arial" w:hAnsi="Arial" w:cs="Arial"/>
          <w:sz w:val="24"/>
          <w:szCs w:val="24"/>
        </w:rPr>
        <w:t xml:space="preserve">reklám </w:t>
      </w:r>
      <w:proofErr w:type="spellStart"/>
      <w:r w:rsidR="002D1CC9" w:rsidRPr="00DF5A38">
        <w:rPr>
          <w:rFonts w:ascii="Arial" w:hAnsi="Arial" w:cs="Arial"/>
          <w:sz w:val="24"/>
          <w:szCs w:val="24"/>
        </w:rPr>
        <w:t>közzétevőjének</w:t>
      </w:r>
      <w:proofErr w:type="spellEnd"/>
      <w:r w:rsidR="00863BF1" w:rsidRPr="00DF5A38">
        <w:rPr>
          <w:rFonts w:ascii="Arial" w:hAnsi="Arial" w:cs="Arial"/>
          <w:sz w:val="24"/>
          <w:szCs w:val="24"/>
        </w:rPr>
        <w:t xml:space="preserve"> feladata.</w:t>
      </w:r>
    </w:p>
    <w:p w:rsidR="002E3159" w:rsidRPr="00DF5A38" w:rsidRDefault="002E3159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159" w:rsidRPr="00DF5A38" w:rsidRDefault="00426145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(</w:t>
      </w:r>
      <w:r w:rsidR="00832549" w:rsidRPr="00DF5A38">
        <w:rPr>
          <w:rFonts w:ascii="Arial" w:hAnsi="Arial" w:cs="Arial"/>
          <w:sz w:val="24"/>
          <w:szCs w:val="24"/>
        </w:rPr>
        <w:t>3</w:t>
      </w:r>
      <w:r w:rsidR="00107A03" w:rsidRPr="00DF5A38">
        <w:rPr>
          <w:rFonts w:ascii="Arial" w:hAnsi="Arial" w:cs="Arial"/>
          <w:sz w:val="24"/>
          <w:szCs w:val="24"/>
        </w:rPr>
        <w:t>) A</w:t>
      </w:r>
      <w:r w:rsidRPr="00DF5A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5A38">
        <w:rPr>
          <w:rFonts w:ascii="Arial" w:hAnsi="Arial" w:cs="Arial"/>
          <w:sz w:val="24"/>
          <w:szCs w:val="24"/>
        </w:rPr>
        <w:t>reklám</w:t>
      </w:r>
      <w:proofErr w:type="gramEnd"/>
      <w:r w:rsidRPr="00DF5A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A38">
        <w:rPr>
          <w:rFonts w:ascii="Arial" w:hAnsi="Arial" w:cs="Arial"/>
          <w:sz w:val="24"/>
          <w:szCs w:val="24"/>
        </w:rPr>
        <w:t>közzétevője</w:t>
      </w:r>
      <w:proofErr w:type="spellEnd"/>
      <w:r w:rsidR="00107A03" w:rsidRPr="00DF5A38">
        <w:rPr>
          <w:rFonts w:ascii="Arial" w:hAnsi="Arial" w:cs="Arial"/>
          <w:sz w:val="24"/>
          <w:szCs w:val="24"/>
        </w:rPr>
        <w:t xml:space="preserve"> az</w:t>
      </w:r>
      <w:r w:rsidR="00863BF1" w:rsidRPr="00DF5A38">
        <w:rPr>
          <w:rFonts w:ascii="Arial" w:hAnsi="Arial" w:cs="Arial"/>
          <w:sz w:val="24"/>
          <w:szCs w:val="24"/>
        </w:rPr>
        <w:t xml:space="preserve"> eltérés</w:t>
      </w:r>
      <w:r w:rsidR="002A4747" w:rsidRPr="00DF5A38">
        <w:rPr>
          <w:rFonts w:ascii="Arial" w:hAnsi="Arial" w:cs="Arial"/>
          <w:sz w:val="24"/>
          <w:szCs w:val="24"/>
        </w:rPr>
        <w:t>t</w:t>
      </w:r>
      <w:r w:rsidR="007E6949" w:rsidRPr="00DF5A38">
        <w:rPr>
          <w:rFonts w:ascii="Arial" w:hAnsi="Arial" w:cs="Arial"/>
          <w:sz w:val="24"/>
          <w:szCs w:val="24"/>
        </w:rPr>
        <w:t xml:space="preserve"> a</w:t>
      </w:r>
      <w:r w:rsidR="002014D8" w:rsidRPr="00DF5A38">
        <w:rPr>
          <w:rFonts w:ascii="Arial" w:hAnsi="Arial" w:cs="Arial"/>
          <w:bCs/>
          <w:sz w:val="24"/>
          <w:szCs w:val="24"/>
        </w:rPr>
        <w:t xml:space="preserve"> településképi bejelentési eljárás lefolytatására irányuló írásbeli kérelmével kezdeményezheti</w:t>
      </w:r>
      <w:r w:rsidR="007E6949" w:rsidRPr="00DF5A38">
        <w:rPr>
          <w:rFonts w:ascii="Arial" w:hAnsi="Arial" w:cs="Arial"/>
          <w:bCs/>
          <w:sz w:val="24"/>
          <w:szCs w:val="24"/>
        </w:rPr>
        <w:t>.</w:t>
      </w:r>
      <w:r w:rsidR="00107A03" w:rsidRPr="00DF5A38">
        <w:rPr>
          <w:rFonts w:ascii="Arial" w:hAnsi="Arial" w:cs="Arial"/>
          <w:sz w:val="24"/>
          <w:szCs w:val="24"/>
        </w:rPr>
        <w:t xml:space="preserve"> </w:t>
      </w:r>
    </w:p>
    <w:p w:rsidR="00983AFA" w:rsidRPr="00DF5A38" w:rsidRDefault="00983AFA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75EB" w:rsidRPr="00DF5A38" w:rsidRDefault="00BD5BCD" w:rsidP="007C5037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Építési reklámháló kihelyezésének engedélyezése</w:t>
      </w:r>
    </w:p>
    <w:p w:rsidR="00DF5A38" w:rsidRDefault="00DF5A38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1D72" w:rsidRPr="00DF5A38" w:rsidRDefault="00B81D72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1</w:t>
      </w:r>
      <w:r w:rsidR="00B079B7" w:rsidRPr="00DF5A38">
        <w:rPr>
          <w:rFonts w:ascii="Arial" w:hAnsi="Arial" w:cs="Arial"/>
          <w:b/>
          <w:sz w:val="24"/>
          <w:szCs w:val="24"/>
        </w:rPr>
        <w:t>2</w:t>
      </w:r>
      <w:r w:rsidRPr="00DF5A38">
        <w:rPr>
          <w:rFonts w:ascii="Arial" w:hAnsi="Arial" w:cs="Arial"/>
          <w:b/>
          <w:sz w:val="24"/>
          <w:szCs w:val="24"/>
        </w:rPr>
        <w:t>. §</w:t>
      </w:r>
    </w:p>
    <w:p w:rsidR="002E7A5D" w:rsidRPr="00DF5A38" w:rsidRDefault="00B03E56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 w:rsidDel="00B03E56">
        <w:rPr>
          <w:rFonts w:ascii="Arial" w:hAnsi="Arial" w:cs="Arial"/>
          <w:b/>
          <w:sz w:val="24"/>
          <w:szCs w:val="24"/>
        </w:rPr>
        <w:t xml:space="preserve"> </w:t>
      </w:r>
      <w:r w:rsidR="002E7A5D" w:rsidRPr="00DF5A38">
        <w:rPr>
          <w:rFonts w:ascii="Arial" w:hAnsi="Arial" w:cs="Arial"/>
          <w:sz w:val="24"/>
          <w:szCs w:val="24"/>
        </w:rPr>
        <w:t>(1) A polgármester – településképi bejelentési eljárásban az építési tevékenység időtartamára építési reklámháló kihelyezését engedélyezheti.</w:t>
      </w:r>
    </w:p>
    <w:p w:rsidR="002E7A5D" w:rsidRPr="00DF5A38" w:rsidRDefault="002E7A5D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A5D" w:rsidRPr="00DF5A38" w:rsidRDefault="002E7A5D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(2) Egy épület azonos közterületre néző homlokzatán kizárólag egy építési reklámháló helyezhető el.</w:t>
      </w:r>
    </w:p>
    <w:p w:rsidR="00B3091F" w:rsidRPr="00DF5A38" w:rsidRDefault="00B3091F" w:rsidP="007C5037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097B" w:rsidRPr="00DF5A38" w:rsidRDefault="00D6097B" w:rsidP="007C503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5A38">
        <w:rPr>
          <w:rFonts w:ascii="Arial" w:hAnsi="Arial" w:cs="Arial"/>
          <w:b/>
          <w:bCs/>
          <w:sz w:val="24"/>
          <w:szCs w:val="24"/>
        </w:rPr>
        <w:t>Fejezet</w:t>
      </w:r>
    </w:p>
    <w:p w:rsidR="00673358" w:rsidRPr="00DF5A38" w:rsidRDefault="00673358" w:rsidP="007C5037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0880" w:rsidRPr="00DF5A38" w:rsidRDefault="00832549" w:rsidP="007C5037">
      <w:pPr>
        <w:spacing w:after="0" w:line="240" w:lineRule="auto"/>
        <w:ind w:firstLine="180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F5A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Településképi bejelentési eljárás a </w:t>
      </w:r>
      <w:proofErr w:type="gramStart"/>
      <w:r w:rsidRPr="00DF5A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reklámok</w:t>
      </w:r>
      <w:proofErr w:type="gramEnd"/>
      <w:r w:rsidRPr="00DF5A3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és reklámhordozók elhelyezésére</w:t>
      </w:r>
    </w:p>
    <w:p w:rsidR="00983AFA" w:rsidRPr="00DF5A38" w:rsidRDefault="00983AFA" w:rsidP="007C5037">
      <w:pPr>
        <w:spacing w:after="0" w:line="240" w:lineRule="auto"/>
        <w:ind w:firstLine="18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32549" w:rsidRPr="00DF5A38" w:rsidRDefault="00EE693B" w:rsidP="007C5037">
      <w:pPr>
        <w:spacing w:after="0" w:line="240" w:lineRule="auto"/>
        <w:ind w:firstLine="18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DF5A38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B079B7" w:rsidRPr="00DF5A38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="00832549" w:rsidRPr="00DF5A38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</w:p>
    <w:p w:rsidR="00D16453" w:rsidRPr="00DF5A38" w:rsidRDefault="00D16453" w:rsidP="007C5037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EB3D37" w:rsidRPr="00DF5A38" w:rsidRDefault="00EB3D37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(1) A polgármester településképi bejelentési eljárást folytat le a Kr.-</w:t>
      </w:r>
      <w:proofErr w:type="spellStart"/>
      <w:r w:rsidRPr="00DF5A38">
        <w:rPr>
          <w:rFonts w:ascii="Arial" w:hAnsi="Arial" w:cs="Arial"/>
          <w:sz w:val="24"/>
          <w:szCs w:val="24"/>
        </w:rPr>
        <w:t>ben</w:t>
      </w:r>
      <w:proofErr w:type="spellEnd"/>
      <w:r w:rsidRPr="00DF5A38">
        <w:rPr>
          <w:rFonts w:ascii="Arial" w:hAnsi="Arial" w:cs="Arial"/>
          <w:sz w:val="24"/>
          <w:szCs w:val="24"/>
        </w:rPr>
        <w:t xml:space="preserve"> szereplő általános településképi követelmények és jelen rendeletben foglalt </w:t>
      </w:r>
      <w:proofErr w:type="gramStart"/>
      <w:r w:rsidRPr="00DF5A38">
        <w:rPr>
          <w:rFonts w:ascii="Arial" w:hAnsi="Arial" w:cs="Arial"/>
          <w:sz w:val="24"/>
          <w:szCs w:val="24"/>
        </w:rPr>
        <w:t>reklám</w:t>
      </w:r>
      <w:proofErr w:type="gramEnd"/>
      <w:r w:rsidRPr="00DF5A38">
        <w:rPr>
          <w:rFonts w:ascii="Arial" w:hAnsi="Arial" w:cs="Arial"/>
          <w:sz w:val="24"/>
          <w:szCs w:val="24"/>
        </w:rPr>
        <w:t xml:space="preserve"> és reklámhordozó elhelyezési követelmények tekintetében a reklámok és reklámhordozók elhelyezését megelőzően.</w:t>
      </w:r>
    </w:p>
    <w:p w:rsidR="00EB3D37" w:rsidRPr="00DF5A38" w:rsidRDefault="00EB3D37" w:rsidP="007C5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D37" w:rsidRPr="00DF5A38" w:rsidRDefault="00EB3D37" w:rsidP="007C5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 xml:space="preserve">(2) A polgármester a településképi bejelentési eljárást a </w:t>
      </w:r>
      <w:proofErr w:type="spellStart"/>
      <w:r w:rsidRPr="00DF5A38">
        <w:rPr>
          <w:rFonts w:ascii="Arial" w:hAnsi="Arial" w:cs="Arial"/>
          <w:sz w:val="24"/>
          <w:szCs w:val="24"/>
        </w:rPr>
        <w:t>Tvtv-ben</w:t>
      </w:r>
      <w:proofErr w:type="spellEnd"/>
      <w:r w:rsidRPr="00DF5A38">
        <w:rPr>
          <w:rFonts w:ascii="Arial" w:hAnsi="Arial" w:cs="Arial"/>
          <w:sz w:val="24"/>
          <w:szCs w:val="24"/>
        </w:rPr>
        <w:t xml:space="preserve">, a településfejlesztési </w:t>
      </w:r>
      <w:proofErr w:type="gramStart"/>
      <w:r w:rsidRPr="00DF5A38">
        <w:rPr>
          <w:rFonts w:ascii="Arial" w:hAnsi="Arial" w:cs="Arial"/>
          <w:sz w:val="24"/>
          <w:szCs w:val="24"/>
        </w:rPr>
        <w:t>koncepcióról</w:t>
      </w:r>
      <w:proofErr w:type="gramEnd"/>
      <w:r w:rsidRPr="00DF5A38">
        <w:rPr>
          <w:rFonts w:ascii="Arial" w:hAnsi="Arial" w:cs="Arial"/>
          <w:sz w:val="24"/>
          <w:szCs w:val="24"/>
        </w:rPr>
        <w:t xml:space="preserve">, az integrált településfejlesztési stratégiáról és a településrendezési eszközökről, valamint egyes településrendezési sajátos jogintézményekről szóló 314/2012. (XI. 8.) Korm. rendeletben (a továbbiakban: </w:t>
      </w:r>
      <w:proofErr w:type="spellStart"/>
      <w:r w:rsidRPr="00DF5A38">
        <w:rPr>
          <w:rFonts w:ascii="Arial" w:hAnsi="Arial" w:cs="Arial"/>
          <w:sz w:val="24"/>
          <w:szCs w:val="24"/>
        </w:rPr>
        <w:t>Tr</w:t>
      </w:r>
      <w:proofErr w:type="spellEnd"/>
      <w:r w:rsidRPr="00DF5A38">
        <w:rPr>
          <w:rFonts w:ascii="Arial" w:hAnsi="Arial" w:cs="Arial"/>
          <w:sz w:val="24"/>
          <w:szCs w:val="24"/>
        </w:rPr>
        <w:t>.)</w:t>
      </w:r>
      <w:r w:rsidR="002E7A5D" w:rsidRPr="00DF5A38">
        <w:rPr>
          <w:rFonts w:ascii="Arial" w:hAnsi="Arial" w:cs="Arial"/>
          <w:sz w:val="24"/>
          <w:szCs w:val="24"/>
        </w:rPr>
        <w:t>, valamint a települési arculati kézikönyvben</w:t>
      </w:r>
      <w:r w:rsidRPr="00DF5A38">
        <w:rPr>
          <w:rFonts w:ascii="Arial" w:hAnsi="Arial" w:cs="Arial"/>
          <w:sz w:val="24"/>
          <w:szCs w:val="24"/>
        </w:rPr>
        <w:t xml:space="preserve"> és a jelen rendeletben foglalt eljárási szabályok szerint folytatja le.</w:t>
      </w:r>
    </w:p>
    <w:p w:rsidR="00EB3D37" w:rsidRPr="00DF5A38" w:rsidRDefault="00EB3D37" w:rsidP="007C503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B3D37" w:rsidRPr="00DF5A38" w:rsidRDefault="00EB3D37" w:rsidP="007C5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 xml:space="preserve">(3) A polgármester településképi bejelentési tudomásulvételének érvényességi ideje a </w:t>
      </w:r>
      <w:proofErr w:type="spellStart"/>
      <w:r w:rsidRPr="00DF5A38">
        <w:rPr>
          <w:rFonts w:ascii="Arial" w:hAnsi="Arial" w:cs="Arial"/>
          <w:sz w:val="24"/>
          <w:szCs w:val="24"/>
        </w:rPr>
        <w:t>kiadmányozástól</w:t>
      </w:r>
      <w:proofErr w:type="spellEnd"/>
      <w:r w:rsidRPr="00DF5A38">
        <w:rPr>
          <w:rFonts w:ascii="Arial" w:hAnsi="Arial" w:cs="Arial"/>
          <w:sz w:val="24"/>
          <w:szCs w:val="24"/>
        </w:rPr>
        <w:t xml:space="preserve"> számított egy év. </w:t>
      </w:r>
    </w:p>
    <w:p w:rsidR="00EB3D37" w:rsidRPr="00DF5A38" w:rsidRDefault="00EB3D37" w:rsidP="007C5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D37" w:rsidRPr="00DF5A38" w:rsidRDefault="00EB3D37" w:rsidP="007C5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 xml:space="preserve">(4) A </w:t>
      </w:r>
      <w:proofErr w:type="gramStart"/>
      <w:r w:rsidRPr="00DF5A38">
        <w:rPr>
          <w:rFonts w:ascii="Arial" w:hAnsi="Arial" w:cs="Arial"/>
          <w:sz w:val="24"/>
          <w:szCs w:val="24"/>
        </w:rPr>
        <w:t>reklám</w:t>
      </w:r>
      <w:proofErr w:type="gramEnd"/>
      <w:r w:rsidRPr="00DF5A38">
        <w:rPr>
          <w:rFonts w:ascii="Arial" w:hAnsi="Arial" w:cs="Arial"/>
          <w:sz w:val="24"/>
          <w:szCs w:val="24"/>
        </w:rPr>
        <w:t xml:space="preserve"> és reklámhordozó elhelyezése a településképi bejelentés alapján – a Polgármester tudomásul vételét tartalmazó hatósági határozatának birtokában, az abban </w:t>
      </w:r>
      <w:r w:rsidRPr="00DF5A38">
        <w:rPr>
          <w:rFonts w:ascii="Arial" w:hAnsi="Arial" w:cs="Arial"/>
          <w:sz w:val="24"/>
          <w:szCs w:val="24"/>
        </w:rPr>
        <w:lastRenderedPageBreak/>
        <w:t>foglalt esetleges kikötések figyelembevételével – megkezdhető, ha ahhoz más hatósági engedély nem szükséges.</w:t>
      </w:r>
    </w:p>
    <w:p w:rsidR="00EB3D37" w:rsidRPr="00DF5A38" w:rsidRDefault="00EB3D37" w:rsidP="007C5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D37" w:rsidRPr="00DF5A38" w:rsidRDefault="00EB3D37" w:rsidP="007C5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 xml:space="preserve">(5) </w:t>
      </w:r>
      <w:r w:rsidRPr="00DF5A38">
        <w:rPr>
          <w:rFonts w:ascii="Arial" w:hAnsi="Arial" w:cs="Arial"/>
          <w:bCs/>
          <w:sz w:val="24"/>
          <w:szCs w:val="24"/>
        </w:rPr>
        <w:t xml:space="preserve">E rendeletben foglalt településképi kötelezettségek megsértésével kapcsolatos hatósági eljárásra a </w:t>
      </w:r>
      <w:proofErr w:type="spellStart"/>
      <w:r w:rsidR="00BE41D7">
        <w:rPr>
          <w:rFonts w:ascii="Arial" w:hAnsi="Arial" w:cs="Arial"/>
          <w:bCs/>
          <w:sz w:val="24"/>
          <w:szCs w:val="24"/>
        </w:rPr>
        <w:t>Tvtv</w:t>
      </w:r>
      <w:proofErr w:type="spellEnd"/>
      <w:proofErr w:type="gramStart"/>
      <w:r w:rsidR="00BE41D7">
        <w:rPr>
          <w:rFonts w:ascii="Arial" w:hAnsi="Arial" w:cs="Arial"/>
          <w:bCs/>
          <w:sz w:val="24"/>
          <w:szCs w:val="24"/>
        </w:rPr>
        <w:t>.,</w:t>
      </w:r>
      <w:proofErr w:type="gramEnd"/>
      <w:r w:rsidR="00BE41D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BE41D7">
        <w:rPr>
          <w:rFonts w:ascii="Arial" w:hAnsi="Arial" w:cs="Arial"/>
          <w:bCs/>
          <w:sz w:val="24"/>
          <w:szCs w:val="24"/>
        </w:rPr>
        <w:t>Tr</w:t>
      </w:r>
      <w:proofErr w:type="spellEnd"/>
      <w:r w:rsidR="00BE41D7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BE41D7">
        <w:rPr>
          <w:rFonts w:ascii="Arial" w:hAnsi="Arial" w:cs="Arial"/>
          <w:bCs/>
          <w:sz w:val="24"/>
          <w:szCs w:val="24"/>
        </w:rPr>
        <w:t>és</w:t>
      </w:r>
      <w:proofErr w:type="gramEnd"/>
      <w:r w:rsidR="00BE41D7">
        <w:rPr>
          <w:rFonts w:ascii="Arial" w:hAnsi="Arial" w:cs="Arial"/>
          <w:bCs/>
          <w:sz w:val="24"/>
          <w:szCs w:val="24"/>
        </w:rPr>
        <w:t xml:space="preserve"> a Kr. illetve az általános közigazgatási rendtartásról </w:t>
      </w:r>
      <w:r w:rsidRPr="00DF5A38">
        <w:rPr>
          <w:rFonts w:ascii="Arial" w:hAnsi="Arial" w:cs="Arial"/>
          <w:bCs/>
          <w:sz w:val="24"/>
          <w:szCs w:val="24"/>
        </w:rPr>
        <w:t>szóló törvény rendelkezéseit kell alkalmazni.</w:t>
      </w:r>
    </w:p>
    <w:p w:rsidR="001B1356" w:rsidRPr="00DF5A38" w:rsidRDefault="001B1356" w:rsidP="007C5037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1B1356" w:rsidRPr="00DF5A38" w:rsidRDefault="001B1356" w:rsidP="007C503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5A38">
        <w:rPr>
          <w:rFonts w:ascii="Arial" w:hAnsi="Arial" w:cs="Arial"/>
          <w:b/>
          <w:bCs/>
          <w:sz w:val="24"/>
          <w:szCs w:val="24"/>
        </w:rPr>
        <w:t>Fejezet</w:t>
      </w:r>
    </w:p>
    <w:p w:rsidR="00B07156" w:rsidRPr="00DF5A38" w:rsidRDefault="00B07156" w:rsidP="007C5037">
      <w:pPr>
        <w:pStyle w:val="Listaszerbekezds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1B1356" w:rsidRPr="00DF5A38" w:rsidRDefault="00B07156" w:rsidP="007C50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5A38">
        <w:rPr>
          <w:rFonts w:ascii="Arial" w:hAnsi="Arial" w:cs="Arial"/>
          <w:b/>
          <w:bCs/>
          <w:sz w:val="24"/>
          <w:szCs w:val="24"/>
        </w:rPr>
        <w:t>Záró rendelkezések</w:t>
      </w:r>
    </w:p>
    <w:p w:rsidR="00D60880" w:rsidRPr="00DF5A38" w:rsidRDefault="00D60880" w:rsidP="007C50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5A8" w:rsidRDefault="000C75A8" w:rsidP="007C50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5A38">
        <w:rPr>
          <w:rFonts w:ascii="Arial" w:hAnsi="Arial" w:cs="Arial"/>
          <w:b/>
          <w:bCs/>
          <w:sz w:val="24"/>
          <w:szCs w:val="24"/>
        </w:rPr>
        <w:t>1</w:t>
      </w:r>
      <w:r w:rsidR="00B079B7" w:rsidRPr="00DF5A38">
        <w:rPr>
          <w:rFonts w:ascii="Arial" w:hAnsi="Arial" w:cs="Arial"/>
          <w:b/>
          <w:bCs/>
          <w:sz w:val="24"/>
          <w:szCs w:val="24"/>
        </w:rPr>
        <w:t>4</w:t>
      </w:r>
      <w:r w:rsidRPr="00DF5A38">
        <w:rPr>
          <w:rFonts w:ascii="Arial" w:hAnsi="Arial" w:cs="Arial"/>
          <w:b/>
          <w:bCs/>
          <w:sz w:val="24"/>
          <w:szCs w:val="24"/>
        </w:rPr>
        <w:t xml:space="preserve">. </w:t>
      </w:r>
      <w:r w:rsidR="00B07156" w:rsidRPr="00DF5A38">
        <w:rPr>
          <w:rFonts w:ascii="Arial" w:hAnsi="Arial" w:cs="Arial"/>
          <w:b/>
          <w:bCs/>
          <w:sz w:val="24"/>
          <w:szCs w:val="24"/>
        </w:rPr>
        <w:t>§</w:t>
      </w:r>
    </w:p>
    <w:p w:rsidR="00DF5A38" w:rsidRPr="00DF5A38" w:rsidRDefault="00DF5A38" w:rsidP="007C50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7156" w:rsidRPr="00DF5A38" w:rsidRDefault="00B07156" w:rsidP="00DF5A38">
      <w:pPr>
        <w:pStyle w:val="Listaszerbekezds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 xml:space="preserve">Ez a rendelet </w:t>
      </w:r>
      <w:r w:rsidR="00912282" w:rsidRPr="00DF5A38">
        <w:rPr>
          <w:rFonts w:ascii="Arial" w:hAnsi="Arial" w:cs="Arial"/>
          <w:bCs/>
          <w:sz w:val="24"/>
          <w:szCs w:val="24"/>
        </w:rPr>
        <w:t>2018. január 1.</w:t>
      </w:r>
      <w:r w:rsidR="00B079B7" w:rsidRPr="00DF5A38">
        <w:rPr>
          <w:rFonts w:ascii="Arial" w:hAnsi="Arial" w:cs="Arial"/>
          <w:bCs/>
          <w:sz w:val="24"/>
          <w:szCs w:val="24"/>
        </w:rPr>
        <w:t xml:space="preserve"> </w:t>
      </w:r>
      <w:r w:rsidR="00912282" w:rsidRPr="00DF5A38">
        <w:rPr>
          <w:rFonts w:ascii="Arial" w:hAnsi="Arial" w:cs="Arial"/>
          <w:bCs/>
          <w:sz w:val="24"/>
          <w:szCs w:val="24"/>
        </w:rPr>
        <w:t xml:space="preserve">napján </w:t>
      </w:r>
      <w:r w:rsidRPr="00DF5A38">
        <w:rPr>
          <w:rFonts w:ascii="Arial" w:hAnsi="Arial" w:cs="Arial"/>
          <w:bCs/>
          <w:sz w:val="24"/>
          <w:szCs w:val="24"/>
        </w:rPr>
        <w:t>lép</w:t>
      </w:r>
      <w:r w:rsidR="00912282" w:rsidRPr="00DF5A38">
        <w:rPr>
          <w:rFonts w:ascii="Arial" w:hAnsi="Arial" w:cs="Arial"/>
          <w:bCs/>
          <w:sz w:val="24"/>
          <w:szCs w:val="24"/>
        </w:rPr>
        <w:t xml:space="preserve"> </w:t>
      </w:r>
      <w:r w:rsidRPr="00DF5A38">
        <w:rPr>
          <w:rFonts w:ascii="Arial" w:hAnsi="Arial" w:cs="Arial"/>
          <w:bCs/>
          <w:sz w:val="24"/>
          <w:szCs w:val="24"/>
        </w:rPr>
        <w:t xml:space="preserve">hatályba. </w:t>
      </w:r>
    </w:p>
    <w:p w:rsidR="00323FAD" w:rsidRPr="00DF5A38" w:rsidRDefault="00323FAD" w:rsidP="007C5037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3091F" w:rsidRPr="00DF5A38" w:rsidRDefault="00B3091F" w:rsidP="00DF5A38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DF5A38">
        <w:rPr>
          <w:rFonts w:ascii="Arial" w:hAnsi="Arial" w:cs="Arial"/>
          <w:bCs/>
          <w:sz w:val="24"/>
          <w:szCs w:val="24"/>
        </w:rPr>
        <w:t>2018. január 1-jén hatályát veszti:</w:t>
      </w:r>
    </w:p>
    <w:p w:rsidR="00B079B7" w:rsidRPr="00DF5A38" w:rsidRDefault="00B3091F" w:rsidP="00DF5A38">
      <w:pPr>
        <w:pStyle w:val="Listaszerbekezds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proofErr w:type="gramStart"/>
      <w:r w:rsidRPr="00DF5A38">
        <w:rPr>
          <w:rFonts w:ascii="Arial" w:hAnsi="Arial" w:cs="Arial"/>
          <w:bCs/>
          <w:sz w:val="24"/>
          <w:szCs w:val="24"/>
        </w:rPr>
        <w:t>a</w:t>
      </w:r>
      <w:proofErr w:type="gramEnd"/>
      <w:r w:rsidRPr="00DF5A38">
        <w:rPr>
          <w:rFonts w:ascii="Arial" w:hAnsi="Arial" w:cs="Arial"/>
          <w:bCs/>
          <w:sz w:val="24"/>
          <w:szCs w:val="24"/>
        </w:rPr>
        <w:t xml:space="preserve"> közterület-használat, közterület-hasznosítás helyi szabályairól szóló 5/2009. (II. 26.) önkormányzati rendelet 4.§ e) pontja, 5.§ a), g) h) k) és l) pontja, 10.§ (4) </w:t>
      </w:r>
      <w:proofErr w:type="spellStart"/>
      <w:r w:rsidRPr="00DF5A38">
        <w:rPr>
          <w:rFonts w:ascii="Arial" w:hAnsi="Arial" w:cs="Arial"/>
          <w:bCs/>
          <w:sz w:val="24"/>
          <w:szCs w:val="24"/>
        </w:rPr>
        <w:t>bek</w:t>
      </w:r>
      <w:proofErr w:type="spellEnd"/>
      <w:r w:rsidRPr="00DF5A38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DF5A38">
        <w:rPr>
          <w:rFonts w:ascii="Arial" w:hAnsi="Arial" w:cs="Arial"/>
          <w:bCs/>
          <w:sz w:val="24"/>
          <w:szCs w:val="24"/>
        </w:rPr>
        <w:t>e</w:t>
      </w:r>
      <w:proofErr w:type="gramEnd"/>
      <w:r w:rsidRPr="00DF5A38">
        <w:rPr>
          <w:rFonts w:ascii="Arial" w:hAnsi="Arial" w:cs="Arial"/>
          <w:bCs/>
          <w:sz w:val="24"/>
          <w:szCs w:val="24"/>
        </w:rPr>
        <w:t>) pontja, és (5) bekezdése, 20.§ (2), (3), (12) és (20) bekezdése, valamint az 1. sz. függelék 1-4., 21, és a 28.-30. pontja.</w:t>
      </w:r>
    </w:p>
    <w:p w:rsidR="00983AFA" w:rsidRPr="00DF5A38" w:rsidRDefault="00983AFA" w:rsidP="007C5037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83AFA" w:rsidRDefault="00983AFA" w:rsidP="007C5037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F5A38" w:rsidRPr="00DF5A38" w:rsidRDefault="00DF5A38" w:rsidP="007C5037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83AFA" w:rsidRPr="00DF5A38" w:rsidRDefault="00983AFA" w:rsidP="007C5037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F5A38" w:rsidRPr="00DF5A38" w:rsidRDefault="00DF5A38" w:rsidP="00DF5A3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>Dr. Sóvágó László</w:t>
      </w: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>Dr. Korpos Szabolcs</w:t>
      </w:r>
    </w:p>
    <w:p w:rsidR="00DF5A38" w:rsidRPr="00DF5A38" w:rsidRDefault="00DF5A38" w:rsidP="00DF5A3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      </w:t>
      </w:r>
      <w:r w:rsidR="00CC376A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</w:t>
      </w:r>
      <w:bookmarkStart w:id="0" w:name="_GoBack"/>
      <w:bookmarkEnd w:id="0"/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polgármester </w:t>
      </w: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CC376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CC376A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</w:t>
      </w:r>
      <w:r w:rsidRPr="00DF5A3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jegyző</w:t>
      </w:r>
    </w:p>
    <w:p w:rsidR="00DF5A38" w:rsidRPr="00DF5A38" w:rsidRDefault="00DF5A38" w:rsidP="00DF5A3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5A38"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D71F21" w:rsidRPr="00DF5A38" w:rsidRDefault="00D71F21" w:rsidP="007C5037">
      <w:pPr>
        <w:pStyle w:val="Szvegtrzs"/>
        <w:ind w:right="281"/>
        <w:rPr>
          <w:rFonts w:cs="Arial"/>
          <w:b/>
          <w:szCs w:val="24"/>
          <w:lang w:eastAsia="zh-CN"/>
        </w:rPr>
      </w:pPr>
      <w:r w:rsidRPr="00DF5A38">
        <w:rPr>
          <w:rFonts w:cs="Arial"/>
          <w:b/>
          <w:szCs w:val="24"/>
          <w:lang w:eastAsia="zh-CN"/>
        </w:rPr>
        <w:lastRenderedPageBreak/>
        <w:t>1. sz. melléklet</w:t>
      </w:r>
    </w:p>
    <w:p w:rsidR="00D71F21" w:rsidRPr="00DF5A38" w:rsidRDefault="00D71F21" w:rsidP="007C5037">
      <w:pPr>
        <w:pStyle w:val="Szvegtrzs"/>
        <w:ind w:left="748" w:right="281"/>
        <w:jc w:val="both"/>
        <w:rPr>
          <w:rFonts w:cs="Arial"/>
          <w:szCs w:val="24"/>
          <w:lang w:eastAsia="zh-CN"/>
        </w:rPr>
      </w:pPr>
    </w:p>
    <w:p w:rsidR="00D71F21" w:rsidRPr="00DF5A38" w:rsidRDefault="00D71F21" w:rsidP="007C5037">
      <w:pPr>
        <w:spacing w:after="0" w:line="240" w:lineRule="auto"/>
        <w:ind w:left="748" w:right="28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5A38">
        <w:rPr>
          <w:rFonts w:ascii="Arial" w:hAnsi="Arial" w:cs="Arial"/>
          <w:b/>
          <w:sz w:val="24"/>
          <w:szCs w:val="24"/>
          <w:u w:val="single"/>
        </w:rPr>
        <w:t>Díjövezetek területi lehatárolása</w:t>
      </w:r>
    </w:p>
    <w:p w:rsidR="00D71F21" w:rsidRPr="00DF5A38" w:rsidRDefault="00D71F21" w:rsidP="007C5037">
      <w:pPr>
        <w:spacing w:after="0" w:line="240" w:lineRule="auto"/>
        <w:ind w:left="748" w:right="281"/>
        <w:jc w:val="both"/>
        <w:rPr>
          <w:rFonts w:ascii="Arial" w:hAnsi="Arial" w:cs="Arial"/>
          <w:sz w:val="24"/>
          <w:szCs w:val="24"/>
        </w:rPr>
      </w:pPr>
    </w:p>
    <w:p w:rsidR="00AB76B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I. díjövezet:</w:t>
      </w:r>
    </w:p>
    <w:p w:rsidR="00AB76B1" w:rsidRPr="00DF5A38" w:rsidRDefault="00AB76B1" w:rsidP="007C5037">
      <w:pPr>
        <w:spacing w:after="0" w:line="240" w:lineRule="auto"/>
        <w:ind w:left="851" w:right="284" w:firstLine="565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- Szent István park</w:t>
      </w:r>
    </w:p>
    <w:p w:rsidR="00AB76B1" w:rsidRPr="00DF5A38" w:rsidRDefault="00AB76B1" w:rsidP="007C5037">
      <w:pPr>
        <w:spacing w:after="0" w:line="240" w:lineRule="auto"/>
        <w:ind w:left="851" w:right="284" w:firstLine="565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>- Mátyás király sétány</w:t>
      </w: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ab/>
        <w:t>- Hősök tere</w:t>
      </w: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trike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DF5A38">
        <w:rPr>
          <w:rFonts w:ascii="Arial" w:hAnsi="Arial" w:cs="Arial"/>
          <w:sz w:val="24"/>
          <w:szCs w:val="24"/>
        </w:rPr>
        <w:t>Szilfákalja</w:t>
      </w:r>
      <w:proofErr w:type="spellEnd"/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ab/>
        <w:t>- Jókai sor</w:t>
      </w: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ab/>
        <w:t>- Debreceni útfél (József Attila utca és Hőforrás utca között)</w:t>
      </w: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ab/>
        <w:t xml:space="preserve">- József Attila utca a </w:t>
      </w:r>
      <w:proofErr w:type="spellStart"/>
      <w:r w:rsidRPr="00DF5A38">
        <w:rPr>
          <w:rFonts w:ascii="Arial" w:hAnsi="Arial" w:cs="Arial"/>
          <w:sz w:val="24"/>
          <w:szCs w:val="24"/>
        </w:rPr>
        <w:t>Szurmai</w:t>
      </w:r>
      <w:proofErr w:type="spellEnd"/>
      <w:r w:rsidRPr="00DF5A38">
        <w:rPr>
          <w:rFonts w:ascii="Arial" w:hAnsi="Arial" w:cs="Arial"/>
          <w:sz w:val="24"/>
          <w:szCs w:val="24"/>
        </w:rPr>
        <w:t xml:space="preserve"> utcáig</w:t>
      </w: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ab/>
        <w:t>- Fürdő utca</w:t>
      </w: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ab/>
        <w:t>- Gábor Áron utca (Damjanich utca és Szent Erzsébet utca között)</w:t>
      </w: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ab/>
        <w:t>- Hőforrás utca a Gázláng utcáig</w:t>
      </w: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z w:val="24"/>
          <w:szCs w:val="24"/>
        </w:rPr>
      </w:pP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II. díjövezet:</w:t>
      </w: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z w:val="24"/>
          <w:szCs w:val="24"/>
        </w:rPr>
      </w:pP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z w:val="24"/>
          <w:szCs w:val="24"/>
        </w:rPr>
      </w:pPr>
      <w:proofErr w:type="gramStart"/>
      <w:r w:rsidRPr="00DF5A38">
        <w:rPr>
          <w:rFonts w:ascii="Arial" w:hAnsi="Arial" w:cs="Arial"/>
          <w:sz w:val="24"/>
          <w:szCs w:val="24"/>
        </w:rPr>
        <w:t xml:space="preserve">A Rákóczi u. – </w:t>
      </w:r>
      <w:proofErr w:type="spellStart"/>
      <w:r w:rsidRPr="00DF5A38">
        <w:rPr>
          <w:rFonts w:ascii="Arial" w:hAnsi="Arial" w:cs="Arial"/>
          <w:sz w:val="24"/>
          <w:szCs w:val="24"/>
        </w:rPr>
        <w:t>Csiha</w:t>
      </w:r>
      <w:proofErr w:type="spellEnd"/>
      <w:r w:rsidRPr="00DF5A38">
        <w:rPr>
          <w:rFonts w:ascii="Arial" w:hAnsi="Arial" w:cs="Arial"/>
          <w:sz w:val="24"/>
          <w:szCs w:val="24"/>
        </w:rPr>
        <w:t xml:space="preserve"> u. – Parti u. – Sas u. – Luther u. –</w:t>
      </w:r>
      <w:r w:rsidR="006472ED" w:rsidRPr="00DF5A38">
        <w:rPr>
          <w:rFonts w:ascii="Arial" w:hAnsi="Arial" w:cs="Arial"/>
          <w:sz w:val="24"/>
          <w:szCs w:val="24"/>
        </w:rPr>
        <w:t>Árpád u.</w:t>
      </w:r>
      <w:r w:rsidR="0056678B" w:rsidRPr="00DF5A38">
        <w:rPr>
          <w:rFonts w:ascii="Arial" w:hAnsi="Arial" w:cs="Arial"/>
          <w:sz w:val="24"/>
          <w:szCs w:val="24"/>
        </w:rPr>
        <w:t>–</w:t>
      </w:r>
      <w:r w:rsidR="006472ED" w:rsidRPr="00DF5A38">
        <w:rPr>
          <w:rFonts w:ascii="Arial" w:hAnsi="Arial" w:cs="Arial"/>
          <w:sz w:val="24"/>
          <w:szCs w:val="24"/>
        </w:rPr>
        <w:t>Attila u. –</w:t>
      </w:r>
      <w:r w:rsidRPr="00DF5A38">
        <w:rPr>
          <w:rFonts w:ascii="Arial" w:hAnsi="Arial" w:cs="Arial"/>
          <w:sz w:val="24"/>
          <w:szCs w:val="24"/>
        </w:rPr>
        <w:t xml:space="preserve">Wesselényi u. – Hőforrás u. – Debreceni útfél – József Attila u. – </w:t>
      </w:r>
      <w:r w:rsidR="006472ED" w:rsidRPr="00DF5A38">
        <w:rPr>
          <w:rFonts w:ascii="Arial" w:hAnsi="Arial" w:cs="Arial"/>
          <w:sz w:val="24"/>
          <w:szCs w:val="24"/>
        </w:rPr>
        <w:t>Lovas</w:t>
      </w:r>
      <w:r w:rsidRPr="00DF5A38">
        <w:rPr>
          <w:rFonts w:ascii="Arial" w:hAnsi="Arial" w:cs="Arial"/>
          <w:sz w:val="24"/>
          <w:szCs w:val="24"/>
        </w:rPr>
        <w:t xml:space="preserve"> u. </w:t>
      </w:r>
      <w:r w:rsidR="006472ED" w:rsidRPr="00DF5A38">
        <w:rPr>
          <w:rFonts w:ascii="Arial" w:hAnsi="Arial" w:cs="Arial"/>
          <w:sz w:val="24"/>
          <w:szCs w:val="24"/>
        </w:rPr>
        <w:t>–Böszörményi u.</w:t>
      </w:r>
      <w:r w:rsidRPr="00DF5A3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DF5A38">
        <w:rPr>
          <w:rFonts w:ascii="Arial" w:hAnsi="Arial" w:cs="Arial"/>
          <w:sz w:val="24"/>
          <w:szCs w:val="24"/>
        </w:rPr>
        <w:t>Csanády</w:t>
      </w:r>
      <w:proofErr w:type="spellEnd"/>
      <w:r w:rsidRPr="00DF5A38">
        <w:rPr>
          <w:rFonts w:ascii="Arial" w:hAnsi="Arial" w:cs="Arial"/>
          <w:sz w:val="24"/>
          <w:szCs w:val="24"/>
        </w:rPr>
        <w:t xml:space="preserve"> tér – </w:t>
      </w:r>
      <w:proofErr w:type="spellStart"/>
      <w:r w:rsidRPr="00DF5A38">
        <w:rPr>
          <w:rFonts w:ascii="Arial" w:hAnsi="Arial" w:cs="Arial"/>
          <w:sz w:val="24"/>
          <w:szCs w:val="24"/>
        </w:rPr>
        <w:t>Kenézy</w:t>
      </w:r>
      <w:proofErr w:type="spellEnd"/>
      <w:r w:rsidRPr="00DF5A38">
        <w:rPr>
          <w:rFonts w:ascii="Arial" w:hAnsi="Arial" w:cs="Arial"/>
          <w:sz w:val="24"/>
          <w:szCs w:val="24"/>
        </w:rPr>
        <w:t xml:space="preserve"> u. – </w:t>
      </w:r>
      <w:proofErr w:type="spellStart"/>
      <w:r w:rsidRPr="00DF5A38">
        <w:rPr>
          <w:rFonts w:ascii="Arial" w:hAnsi="Arial" w:cs="Arial"/>
          <w:sz w:val="24"/>
          <w:szCs w:val="24"/>
        </w:rPr>
        <w:t>Gönczy</w:t>
      </w:r>
      <w:proofErr w:type="spellEnd"/>
      <w:r w:rsidRPr="00DF5A38">
        <w:rPr>
          <w:rFonts w:ascii="Arial" w:hAnsi="Arial" w:cs="Arial"/>
          <w:sz w:val="24"/>
          <w:szCs w:val="24"/>
        </w:rPr>
        <w:t xml:space="preserve"> Pál utcák által határolt városterület valamint a Sport utca</w:t>
      </w:r>
      <w:r w:rsidR="006472ED" w:rsidRPr="00DF5A38">
        <w:rPr>
          <w:rFonts w:ascii="Arial" w:hAnsi="Arial" w:cs="Arial"/>
          <w:sz w:val="24"/>
          <w:szCs w:val="24"/>
        </w:rPr>
        <w:t xml:space="preserve"> – Pávai Vajna</w:t>
      </w:r>
      <w:r w:rsidR="00651BD9" w:rsidRPr="00DF5A38">
        <w:rPr>
          <w:rFonts w:ascii="Arial" w:hAnsi="Arial" w:cs="Arial"/>
          <w:sz w:val="24"/>
          <w:szCs w:val="24"/>
        </w:rPr>
        <w:t xml:space="preserve"> </w:t>
      </w:r>
      <w:r w:rsidR="006472ED" w:rsidRPr="00DF5A38">
        <w:rPr>
          <w:rFonts w:ascii="Arial" w:hAnsi="Arial" w:cs="Arial"/>
          <w:sz w:val="24"/>
          <w:szCs w:val="24"/>
        </w:rPr>
        <w:t>u</w:t>
      </w:r>
      <w:r w:rsidR="00651BD9" w:rsidRPr="00DF5A38">
        <w:rPr>
          <w:rFonts w:ascii="Arial" w:hAnsi="Arial" w:cs="Arial"/>
          <w:sz w:val="24"/>
          <w:szCs w:val="24"/>
        </w:rPr>
        <w:t xml:space="preserve">. </w:t>
      </w:r>
      <w:r w:rsidR="006472ED" w:rsidRPr="00DF5A38">
        <w:rPr>
          <w:rFonts w:ascii="Arial" w:hAnsi="Arial" w:cs="Arial"/>
          <w:sz w:val="24"/>
          <w:szCs w:val="24"/>
        </w:rPr>
        <w:t xml:space="preserve">–Gábor Áron u. – </w:t>
      </w:r>
      <w:r w:rsidR="007112FD" w:rsidRPr="00DF5A38">
        <w:rPr>
          <w:rFonts w:ascii="Arial" w:hAnsi="Arial" w:cs="Arial"/>
          <w:sz w:val="24"/>
          <w:szCs w:val="24"/>
        </w:rPr>
        <w:t xml:space="preserve">Fürdő </w:t>
      </w:r>
      <w:r w:rsidR="006472ED" w:rsidRPr="00DF5A38">
        <w:rPr>
          <w:rFonts w:ascii="Arial" w:hAnsi="Arial" w:cs="Arial"/>
          <w:sz w:val="24"/>
          <w:szCs w:val="24"/>
        </w:rPr>
        <w:t>u.,</w:t>
      </w:r>
      <w:r w:rsidRPr="00DF5A38">
        <w:rPr>
          <w:rFonts w:ascii="Arial" w:hAnsi="Arial" w:cs="Arial"/>
          <w:sz w:val="24"/>
          <w:szCs w:val="24"/>
        </w:rPr>
        <w:t xml:space="preserve"> </w:t>
      </w:r>
      <w:r w:rsidR="007112FD" w:rsidRPr="00DF5A38">
        <w:rPr>
          <w:rFonts w:ascii="Arial" w:hAnsi="Arial" w:cs="Arial"/>
          <w:sz w:val="24"/>
          <w:szCs w:val="24"/>
        </w:rPr>
        <w:t xml:space="preserve">(az I. díjövezetben meghatározottak kivételével), </w:t>
      </w:r>
      <w:r w:rsidRPr="00DF5A38">
        <w:rPr>
          <w:rFonts w:ascii="Arial" w:hAnsi="Arial" w:cs="Arial"/>
          <w:sz w:val="24"/>
          <w:szCs w:val="24"/>
        </w:rPr>
        <w:t>illetve a Debreceni útfél Hőforrás utcától Debrecen felé eső szakasza.</w:t>
      </w:r>
      <w:proofErr w:type="gramEnd"/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z w:val="24"/>
          <w:szCs w:val="24"/>
        </w:rPr>
      </w:pP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III. díjövezet:</w:t>
      </w: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z w:val="24"/>
          <w:szCs w:val="24"/>
        </w:rPr>
      </w:pPr>
    </w:p>
    <w:p w:rsidR="00D71F21" w:rsidRPr="00DF5A38" w:rsidRDefault="00D71F21" w:rsidP="007C5037">
      <w:pPr>
        <w:spacing w:after="0" w:line="240" w:lineRule="auto"/>
        <w:ind w:left="851" w:right="284"/>
        <w:jc w:val="both"/>
        <w:rPr>
          <w:rFonts w:ascii="Arial" w:hAnsi="Arial" w:cs="Arial"/>
          <w:sz w:val="24"/>
          <w:szCs w:val="24"/>
        </w:rPr>
      </w:pPr>
      <w:r w:rsidRPr="00DF5A38">
        <w:rPr>
          <w:rFonts w:ascii="Arial" w:hAnsi="Arial" w:cs="Arial"/>
          <w:sz w:val="24"/>
          <w:szCs w:val="24"/>
        </w:rPr>
        <w:t xml:space="preserve">Az I.-II. </w:t>
      </w:r>
      <w:proofErr w:type="gramStart"/>
      <w:r w:rsidRPr="00DF5A38">
        <w:rPr>
          <w:rFonts w:ascii="Arial" w:hAnsi="Arial" w:cs="Arial"/>
          <w:sz w:val="24"/>
          <w:szCs w:val="24"/>
        </w:rPr>
        <w:t>pontban</w:t>
      </w:r>
      <w:proofErr w:type="gramEnd"/>
      <w:r w:rsidRPr="00DF5A38">
        <w:rPr>
          <w:rFonts w:ascii="Arial" w:hAnsi="Arial" w:cs="Arial"/>
          <w:sz w:val="24"/>
          <w:szCs w:val="24"/>
        </w:rPr>
        <w:t xml:space="preserve"> meg nem jelölt városterület.</w:t>
      </w:r>
    </w:p>
    <w:p w:rsidR="00DF5A38" w:rsidRPr="00DF5A38" w:rsidRDefault="00DF5A38" w:rsidP="00DF5A3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5A38"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3C5C3A" w:rsidRPr="00DF5A38" w:rsidRDefault="003C5C3A" w:rsidP="007C50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lastRenderedPageBreak/>
        <w:t>2. sz. melléklet</w:t>
      </w:r>
    </w:p>
    <w:p w:rsidR="003C5C3A" w:rsidRPr="00DF5A38" w:rsidRDefault="003C5C3A" w:rsidP="007C503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791AB1" w:rsidRPr="00DF5A38" w:rsidRDefault="00791AB1" w:rsidP="007C503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DF5A38">
        <w:rPr>
          <w:rFonts w:ascii="Arial" w:hAnsi="Arial" w:cs="Arial"/>
          <w:b/>
          <w:i/>
          <w:sz w:val="24"/>
          <w:szCs w:val="24"/>
          <w:u w:val="single"/>
        </w:rPr>
        <w:t>Díjtáblázat 201</w:t>
      </w:r>
      <w:r w:rsidR="009477D0" w:rsidRPr="00DF5A38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3C5C3A" w:rsidRPr="00DF5A38">
        <w:rPr>
          <w:rFonts w:ascii="Arial" w:hAnsi="Arial" w:cs="Arial"/>
          <w:b/>
          <w:i/>
          <w:sz w:val="24"/>
          <w:szCs w:val="24"/>
          <w:u w:val="single"/>
        </w:rPr>
        <w:t>. évben</w:t>
      </w:r>
    </w:p>
    <w:p w:rsidR="00791AB1" w:rsidRPr="00DF5A38" w:rsidRDefault="00791AB1" w:rsidP="007C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38">
        <w:rPr>
          <w:rFonts w:ascii="Arial" w:hAnsi="Arial" w:cs="Arial"/>
          <w:b/>
          <w:sz w:val="24"/>
          <w:szCs w:val="24"/>
        </w:rPr>
        <w:t>A díjtételek az ÁFÁ-t nem tartalmazzák.</w:t>
      </w:r>
    </w:p>
    <w:tbl>
      <w:tblPr>
        <w:tblW w:w="10781" w:type="dxa"/>
        <w:tblInd w:w="-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4109"/>
        <w:gridCol w:w="1973"/>
        <w:gridCol w:w="1997"/>
        <w:gridCol w:w="1986"/>
      </w:tblGrid>
      <w:tr w:rsidR="00DF5A38" w:rsidRPr="00DF5A38" w:rsidTr="003C5C3A">
        <w:tc>
          <w:tcPr>
            <w:tcW w:w="716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A38">
              <w:rPr>
                <w:rFonts w:ascii="Arial" w:hAnsi="Arial" w:cs="Arial"/>
                <w:sz w:val="24"/>
                <w:szCs w:val="24"/>
              </w:rPr>
              <w:t>Jele</w:t>
            </w:r>
          </w:p>
        </w:tc>
        <w:tc>
          <w:tcPr>
            <w:tcW w:w="4109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A közterület - használat célja</w:t>
            </w:r>
          </w:p>
        </w:tc>
        <w:tc>
          <w:tcPr>
            <w:tcW w:w="1973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I. övezet</w:t>
            </w:r>
          </w:p>
        </w:tc>
        <w:tc>
          <w:tcPr>
            <w:tcW w:w="1997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II. övezet</w:t>
            </w:r>
          </w:p>
        </w:tc>
        <w:tc>
          <w:tcPr>
            <w:tcW w:w="1986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III. övezet</w:t>
            </w:r>
          </w:p>
        </w:tc>
      </w:tr>
      <w:tr w:rsidR="00DF5A38" w:rsidRPr="00DF5A38" w:rsidTr="003C5C3A">
        <w:tc>
          <w:tcPr>
            <w:tcW w:w="716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A közterületbe 10 cm-</w:t>
            </w:r>
            <w:proofErr w:type="spellStart"/>
            <w:r w:rsidRPr="00DF5A38">
              <w:rPr>
                <w:rFonts w:ascii="Arial" w:hAnsi="Arial" w:cs="Arial"/>
                <w:b/>
                <w:sz w:val="24"/>
                <w:szCs w:val="24"/>
              </w:rPr>
              <w:t>nél</w:t>
            </w:r>
            <w:proofErr w:type="spellEnd"/>
            <w:r w:rsidRPr="00DF5A38">
              <w:rPr>
                <w:rFonts w:ascii="Arial" w:hAnsi="Arial" w:cs="Arial"/>
                <w:b/>
                <w:sz w:val="24"/>
                <w:szCs w:val="24"/>
              </w:rPr>
              <w:t xml:space="preserve"> mélyebben benyúló, új védőtető, ernyőszerkezet </w:t>
            </w:r>
            <w:proofErr w:type="gramStart"/>
            <w:r w:rsidRPr="00DF5A38">
              <w:rPr>
                <w:rFonts w:ascii="Arial" w:hAnsi="Arial" w:cs="Arial"/>
                <w:b/>
                <w:sz w:val="24"/>
                <w:szCs w:val="24"/>
              </w:rPr>
              <w:t>reklám</w:t>
            </w:r>
            <w:proofErr w:type="gramEnd"/>
            <w:r w:rsidRPr="00DF5A38">
              <w:rPr>
                <w:rFonts w:ascii="Arial" w:hAnsi="Arial" w:cs="Arial"/>
                <w:b/>
                <w:sz w:val="24"/>
                <w:szCs w:val="24"/>
              </w:rPr>
              <w:t xml:space="preserve"> nélkül</w:t>
            </w:r>
          </w:p>
        </w:tc>
        <w:tc>
          <w:tcPr>
            <w:tcW w:w="1973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</w:tc>
        <w:tc>
          <w:tcPr>
            <w:tcW w:w="1997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</w:tc>
        <w:tc>
          <w:tcPr>
            <w:tcW w:w="1986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</w:tc>
      </w:tr>
      <w:tr w:rsidR="00DF5A38" w:rsidRPr="00DF5A38" w:rsidTr="003C5C3A">
        <w:tc>
          <w:tcPr>
            <w:tcW w:w="716" w:type="dxa"/>
            <w:vAlign w:val="center"/>
          </w:tcPr>
          <w:p w:rsidR="00384E3E" w:rsidRPr="00DF5A38" w:rsidRDefault="00384E3E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109" w:type="dxa"/>
            <w:vAlign w:val="center"/>
          </w:tcPr>
          <w:p w:rsidR="00384E3E" w:rsidRPr="00DF5A38" w:rsidRDefault="00384E3E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 xml:space="preserve">Kerékpártároló, pad, korlát </w:t>
            </w:r>
            <w:proofErr w:type="gramStart"/>
            <w:r w:rsidRPr="00DF5A38">
              <w:rPr>
                <w:rFonts w:ascii="Arial" w:hAnsi="Arial" w:cs="Arial"/>
                <w:b/>
                <w:sz w:val="24"/>
                <w:szCs w:val="24"/>
              </w:rPr>
              <w:t>reklám</w:t>
            </w:r>
            <w:proofErr w:type="gramEnd"/>
            <w:r w:rsidRPr="00DF5A38">
              <w:rPr>
                <w:rFonts w:ascii="Arial" w:hAnsi="Arial" w:cs="Arial"/>
                <w:b/>
                <w:sz w:val="24"/>
                <w:szCs w:val="24"/>
              </w:rPr>
              <w:t xml:space="preserve"> nélkül</w:t>
            </w:r>
          </w:p>
        </w:tc>
        <w:tc>
          <w:tcPr>
            <w:tcW w:w="1973" w:type="dxa"/>
            <w:vAlign w:val="center"/>
          </w:tcPr>
          <w:p w:rsidR="00384E3E" w:rsidRPr="00DF5A38" w:rsidRDefault="00384E3E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</w:tc>
        <w:tc>
          <w:tcPr>
            <w:tcW w:w="1997" w:type="dxa"/>
            <w:vAlign w:val="center"/>
          </w:tcPr>
          <w:p w:rsidR="00384E3E" w:rsidRPr="00DF5A38" w:rsidRDefault="00384E3E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</w:tc>
        <w:tc>
          <w:tcPr>
            <w:tcW w:w="1986" w:type="dxa"/>
            <w:vAlign w:val="center"/>
          </w:tcPr>
          <w:p w:rsidR="00384E3E" w:rsidRPr="00DF5A38" w:rsidRDefault="00384E3E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</w:tc>
      </w:tr>
      <w:tr w:rsidR="00DF5A38" w:rsidRPr="00DF5A38" w:rsidTr="003C5C3A">
        <w:tc>
          <w:tcPr>
            <w:tcW w:w="716" w:type="dxa"/>
            <w:vAlign w:val="center"/>
          </w:tcPr>
          <w:p w:rsidR="00384E3E" w:rsidRPr="00DF5A38" w:rsidRDefault="00384E3E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109" w:type="dxa"/>
            <w:vAlign w:val="center"/>
          </w:tcPr>
          <w:p w:rsidR="00384E3E" w:rsidRPr="00DF5A38" w:rsidRDefault="00384E3E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Hulladékgyűjtő</w:t>
            </w:r>
          </w:p>
        </w:tc>
        <w:tc>
          <w:tcPr>
            <w:tcW w:w="1973" w:type="dxa"/>
            <w:vAlign w:val="center"/>
          </w:tcPr>
          <w:p w:rsidR="00384E3E" w:rsidRPr="00DF5A38" w:rsidRDefault="00384E3E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</w:tc>
        <w:tc>
          <w:tcPr>
            <w:tcW w:w="1997" w:type="dxa"/>
            <w:vAlign w:val="center"/>
          </w:tcPr>
          <w:p w:rsidR="00384E3E" w:rsidRPr="00DF5A38" w:rsidRDefault="00384E3E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</w:tc>
        <w:tc>
          <w:tcPr>
            <w:tcW w:w="1986" w:type="dxa"/>
            <w:vAlign w:val="center"/>
          </w:tcPr>
          <w:p w:rsidR="00384E3E" w:rsidRPr="00DF5A38" w:rsidRDefault="00384E3E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</w:tc>
      </w:tr>
      <w:tr w:rsidR="00DF5A38" w:rsidRPr="00DF5A38" w:rsidTr="003C5C3A">
        <w:trPr>
          <w:trHeight w:val="841"/>
        </w:trPr>
        <w:tc>
          <w:tcPr>
            <w:tcW w:w="716" w:type="dxa"/>
            <w:vAlign w:val="center"/>
          </w:tcPr>
          <w:p w:rsidR="00791AB1" w:rsidRPr="00DF5A38" w:rsidRDefault="00B3091F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91AB1" w:rsidRPr="00DF5A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A közterületbe 10 cm-</w:t>
            </w:r>
            <w:proofErr w:type="spellStart"/>
            <w:r w:rsidRPr="00DF5A38">
              <w:rPr>
                <w:rFonts w:ascii="Arial" w:hAnsi="Arial" w:cs="Arial"/>
                <w:b/>
                <w:sz w:val="24"/>
                <w:szCs w:val="24"/>
              </w:rPr>
              <w:t>nél</w:t>
            </w:r>
            <w:proofErr w:type="spellEnd"/>
            <w:r w:rsidRPr="00DF5A38">
              <w:rPr>
                <w:rFonts w:ascii="Arial" w:hAnsi="Arial" w:cs="Arial"/>
                <w:b/>
                <w:sz w:val="24"/>
                <w:szCs w:val="24"/>
              </w:rPr>
              <w:t xml:space="preserve"> mélyebben benyúló, új védőtető ernyőszerkezet </w:t>
            </w:r>
            <w:proofErr w:type="gramStart"/>
            <w:r w:rsidRPr="00DF5A38">
              <w:rPr>
                <w:rFonts w:ascii="Arial" w:hAnsi="Arial" w:cs="Arial"/>
                <w:b/>
                <w:sz w:val="24"/>
                <w:szCs w:val="24"/>
              </w:rPr>
              <w:t>reklámmal</w:t>
            </w:r>
            <w:proofErr w:type="gramEnd"/>
            <w:r w:rsidR="00F163D5" w:rsidRPr="00DF5A38">
              <w:rPr>
                <w:rFonts w:ascii="Arial" w:hAnsi="Arial" w:cs="Arial"/>
                <w:b/>
                <w:sz w:val="24"/>
                <w:szCs w:val="24"/>
              </w:rPr>
              <w:t>, reklámháló</w:t>
            </w:r>
          </w:p>
        </w:tc>
        <w:tc>
          <w:tcPr>
            <w:tcW w:w="1973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12FD" w:rsidRPr="00DF5A38">
              <w:rPr>
                <w:rFonts w:ascii="Arial" w:hAnsi="Arial" w:cs="Arial"/>
                <w:b/>
                <w:sz w:val="24"/>
                <w:szCs w:val="24"/>
              </w:rPr>
              <w:t>6.000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.-Ft/m</w:t>
            </w:r>
            <w:r w:rsidRPr="00DF5A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12FD" w:rsidRPr="00DF5A3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112FD" w:rsidRPr="00DF5A38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0.- Ft/m</w:t>
            </w:r>
            <w:r w:rsidRPr="00DF5A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791AB1" w:rsidRPr="00DF5A38" w:rsidRDefault="00791AB1" w:rsidP="007C503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AB1" w:rsidRPr="00DF5A38" w:rsidRDefault="00791AB1" w:rsidP="007C503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7112FD" w:rsidRPr="00DF5A38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.- Ft/m</w:t>
            </w:r>
            <w:r w:rsidRPr="00DF5A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A38" w:rsidRPr="00DF5A38" w:rsidTr="003C5C3A">
        <w:trPr>
          <w:trHeight w:val="694"/>
        </w:trPr>
        <w:tc>
          <w:tcPr>
            <w:tcW w:w="716" w:type="dxa"/>
            <w:vAlign w:val="center"/>
          </w:tcPr>
          <w:p w:rsidR="00791AB1" w:rsidRPr="00DF5A38" w:rsidRDefault="00B3091F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91AB1" w:rsidRPr="00DF5A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Kirakatszekrény, hirdetőtábla, cégtábla és címtábla</w:t>
            </w:r>
          </w:p>
          <w:p w:rsidR="00384E3E" w:rsidRPr="00DF5A38" w:rsidRDefault="00384E3E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kerékpár tároló, pad, korlát.</w:t>
            </w:r>
          </w:p>
        </w:tc>
        <w:tc>
          <w:tcPr>
            <w:tcW w:w="1973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12FD" w:rsidRPr="00DF5A38">
              <w:rPr>
                <w:rFonts w:ascii="Arial" w:hAnsi="Arial" w:cs="Arial"/>
                <w:b/>
                <w:sz w:val="24"/>
                <w:szCs w:val="24"/>
              </w:rPr>
              <w:t>6.000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.- Ft/m</w:t>
            </w:r>
            <w:r w:rsidRPr="00DF5A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12FD" w:rsidRPr="00DF5A3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112FD" w:rsidRPr="00DF5A38">
              <w:rPr>
                <w:rFonts w:ascii="Arial" w:hAnsi="Arial" w:cs="Arial"/>
                <w:b/>
                <w:sz w:val="24"/>
                <w:szCs w:val="24"/>
              </w:rPr>
              <w:t>500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-Ft/m</w:t>
            </w:r>
            <w:r w:rsidRPr="00DF5A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7112FD" w:rsidRPr="00DF5A38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.- Ft/m</w:t>
            </w:r>
            <w:r w:rsidRPr="00DF5A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A38" w:rsidRPr="00DF5A38" w:rsidTr="003C5C3A">
        <w:trPr>
          <w:trHeight w:val="580"/>
        </w:trPr>
        <w:tc>
          <w:tcPr>
            <w:tcW w:w="716" w:type="dxa"/>
            <w:vAlign w:val="center"/>
          </w:tcPr>
          <w:p w:rsidR="00791AB1" w:rsidRPr="00DF5A38" w:rsidRDefault="00B3091F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91AB1" w:rsidRPr="00DF5A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Megállító tábla</w:t>
            </w:r>
          </w:p>
          <w:p w:rsidR="00791AB1" w:rsidRPr="00DF5A38" w:rsidRDefault="00791AB1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/1m</w:t>
            </w:r>
            <w:r w:rsidRPr="00DF5A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DF5A38">
              <w:rPr>
                <w:rFonts w:ascii="Arial" w:hAnsi="Arial" w:cs="Arial"/>
                <w:b/>
                <w:sz w:val="24"/>
                <w:szCs w:val="24"/>
              </w:rPr>
              <w:t>alatti méretű</w:t>
            </w:r>
            <w:proofErr w:type="gramEnd"/>
            <w:r w:rsidRPr="00DF5A3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73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15.</w:t>
            </w:r>
            <w:r w:rsidR="007112FD" w:rsidRPr="00DF5A38">
              <w:rPr>
                <w:rFonts w:ascii="Arial" w:hAnsi="Arial" w:cs="Arial"/>
                <w:b/>
                <w:sz w:val="24"/>
                <w:szCs w:val="24"/>
              </w:rPr>
              <w:t>800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.- Ft/db/év</w:t>
            </w: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12FD" w:rsidRPr="00DF5A3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112FD" w:rsidRPr="00DF5A38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.- Ft/db/év</w:t>
            </w: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791AB1" w:rsidRPr="00DF5A38" w:rsidRDefault="007112FD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91AB1" w:rsidRPr="00DF5A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791AB1" w:rsidRPr="00DF5A38">
              <w:rPr>
                <w:rFonts w:ascii="Arial" w:hAnsi="Arial" w:cs="Arial"/>
                <w:b/>
                <w:sz w:val="24"/>
                <w:szCs w:val="24"/>
              </w:rPr>
              <w:t>.- Ft/db/év</w:t>
            </w:r>
          </w:p>
          <w:p w:rsidR="00791AB1" w:rsidRPr="00DF5A38" w:rsidRDefault="00791AB1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A38" w:rsidRPr="00DF5A38" w:rsidTr="003C5C3A">
        <w:trPr>
          <w:trHeight w:val="580"/>
        </w:trPr>
        <w:tc>
          <w:tcPr>
            <w:tcW w:w="716" w:type="dxa"/>
            <w:vAlign w:val="center"/>
          </w:tcPr>
          <w:p w:rsidR="00F163D5" w:rsidRPr="00DF5A38" w:rsidRDefault="00B3091F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163D5" w:rsidRPr="00DF5A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vAlign w:val="center"/>
          </w:tcPr>
          <w:p w:rsidR="00F163D5" w:rsidRPr="00DF5A38" w:rsidRDefault="00F163D5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Önkormányzati hirdetőtábla</w:t>
            </w:r>
          </w:p>
        </w:tc>
        <w:tc>
          <w:tcPr>
            <w:tcW w:w="1973" w:type="dxa"/>
            <w:vAlign w:val="center"/>
          </w:tcPr>
          <w:p w:rsidR="00F163D5" w:rsidRPr="00DF5A38" w:rsidRDefault="00F163D5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</w:tc>
        <w:tc>
          <w:tcPr>
            <w:tcW w:w="1997" w:type="dxa"/>
            <w:vAlign w:val="center"/>
          </w:tcPr>
          <w:p w:rsidR="00F163D5" w:rsidRPr="00DF5A38" w:rsidRDefault="00F163D5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</w:tc>
        <w:tc>
          <w:tcPr>
            <w:tcW w:w="1986" w:type="dxa"/>
            <w:vAlign w:val="center"/>
          </w:tcPr>
          <w:p w:rsidR="00F163D5" w:rsidRPr="00DF5A38" w:rsidRDefault="00F163D5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ingyenes</w:t>
            </w:r>
          </w:p>
        </w:tc>
      </w:tr>
      <w:tr w:rsidR="00DF5A38" w:rsidRPr="00DF5A38" w:rsidTr="003C5C3A">
        <w:trPr>
          <w:trHeight w:val="580"/>
        </w:trPr>
        <w:tc>
          <w:tcPr>
            <w:tcW w:w="716" w:type="dxa"/>
            <w:vAlign w:val="center"/>
          </w:tcPr>
          <w:p w:rsidR="007112FD" w:rsidRPr="00DF5A38" w:rsidRDefault="00B3091F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112FD" w:rsidRPr="00DF5A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vAlign w:val="center"/>
          </w:tcPr>
          <w:p w:rsidR="007112FD" w:rsidRPr="00DF5A38" w:rsidRDefault="007112FD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 xml:space="preserve">City </w:t>
            </w:r>
            <w:proofErr w:type="spellStart"/>
            <w:r w:rsidRPr="00DF5A38">
              <w:rPr>
                <w:rFonts w:ascii="Arial" w:hAnsi="Arial" w:cs="Arial"/>
                <w:b/>
                <w:sz w:val="24"/>
                <w:szCs w:val="24"/>
              </w:rPr>
              <w:t>Light</w:t>
            </w:r>
            <w:proofErr w:type="spellEnd"/>
            <w:r w:rsidRPr="00DF5A38">
              <w:rPr>
                <w:rFonts w:ascii="Arial" w:hAnsi="Arial" w:cs="Arial"/>
                <w:b/>
                <w:sz w:val="24"/>
                <w:szCs w:val="24"/>
              </w:rPr>
              <w:t xml:space="preserve"> és City </w:t>
            </w:r>
            <w:proofErr w:type="spellStart"/>
            <w:r w:rsidRPr="00DF5A38">
              <w:rPr>
                <w:rFonts w:ascii="Arial" w:hAnsi="Arial" w:cs="Arial"/>
                <w:b/>
                <w:sz w:val="24"/>
                <w:szCs w:val="24"/>
              </w:rPr>
              <w:t>Board</w:t>
            </w:r>
            <w:proofErr w:type="spellEnd"/>
            <w:r w:rsidRPr="00DF5A38">
              <w:rPr>
                <w:rFonts w:ascii="Arial" w:hAnsi="Arial" w:cs="Arial"/>
                <w:b/>
                <w:sz w:val="24"/>
                <w:szCs w:val="24"/>
              </w:rPr>
              <w:t xml:space="preserve"> formátumú eszköz</w:t>
            </w:r>
          </w:p>
        </w:tc>
        <w:tc>
          <w:tcPr>
            <w:tcW w:w="1973" w:type="dxa"/>
            <w:vAlign w:val="center"/>
          </w:tcPr>
          <w:p w:rsidR="007112FD" w:rsidRPr="00DF5A38" w:rsidRDefault="007112FD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25.500,- Ft/m</w:t>
            </w:r>
            <w:r w:rsidRPr="00DF5A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</w:tc>
        <w:tc>
          <w:tcPr>
            <w:tcW w:w="1997" w:type="dxa"/>
            <w:vAlign w:val="center"/>
          </w:tcPr>
          <w:p w:rsidR="007112FD" w:rsidRPr="00DF5A38" w:rsidRDefault="007112FD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23.000,- Ft/m</w:t>
            </w:r>
            <w:r w:rsidRPr="00DF5A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</w:tc>
        <w:tc>
          <w:tcPr>
            <w:tcW w:w="1986" w:type="dxa"/>
            <w:vAlign w:val="center"/>
          </w:tcPr>
          <w:p w:rsidR="007112FD" w:rsidRPr="00DF5A38" w:rsidRDefault="007112FD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20.000,-Ft/m</w:t>
            </w:r>
            <w:r w:rsidRPr="00DF5A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DF5A38">
              <w:rPr>
                <w:rFonts w:ascii="Arial" w:hAnsi="Arial" w:cs="Arial"/>
                <w:b/>
                <w:sz w:val="24"/>
                <w:szCs w:val="24"/>
              </w:rPr>
              <w:t>/év</w:t>
            </w:r>
          </w:p>
        </w:tc>
      </w:tr>
      <w:tr w:rsidR="00DF5A38" w:rsidRPr="00DF5A38" w:rsidTr="003C5C3A">
        <w:trPr>
          <w:trHeight w:val="704"/>
        </w:trPr>
        <w:tc>
          <w:tcPr>
            <w:tcW w:w="716" w:type="dxa"/>
            <w:vAlign w:val="center"/>
          </w:tcPr>
          <w:p w:rsidR="00791AB1" w:rsidRPr="00DF5A38" w:rsidRDefault="00B3091F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91AB1" w:rsidRPr="00DF5A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vAlign w:val="center"/>
          </w:tcPr>
          <w:p w:rsidR="00791AB1" w:rsidRPr="00DF5A38" w:rsidRDefault="00791AB1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Eseti hirdetők</w:t>
            </w:r>
          </w:p>
          <w:p w:rsidR="00791AB1" w:rsidRPr="00DF5A38" w:rsidRDefault="00791AB1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 xml:space="preserve">/plakát, cirkusz hirdetőtábla </w:t>
            </w:r>
            <w:proofErr w:type="spellStart"/>
            <w:r w:rsidRPr="00DF5A38">
              <w:rPr>
                <w:rFonts w:ascii="Arial" w:hAnsi="Arial" w:cs="Arial"/>
                <w:b/>
                <w:sz w:val="24"/>
                <w:szCs w:val="24"/>
              </w:rPr>
              <w:t>stb</w:t>
            </w:r>
            <w:proofErr w:type="spellEnd"/>
            <w:r w:rsidRPr="00DF5A3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5956" w:type="dxa"/>
            <w:gridSpan w:val="3"/>
            <w:vAlign w:val="center"/>
          </w:tcPr>
          <w:p w:rsidR="00791AB1" w:rsidRPr="00DF5A38" w:rsidRDefault="007112FD" w:rsidP="007C503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791AB1" w:rsidRPr="00DF5A38">
              <w:rPr>
                <w:rFonts w:ascii="Arial" w:hAnsi="Arial" w:cs="Arial"/>
                <w:b/>
                <w:sz w:val="24"/>
                <w:szCs w:val="24"/>
              </w:rPr>
              <w:t>.-Ft/db/nap</w:t>
            </w:r>
          </w:p>
        </w:tc>
      </w:tr>
      <w:tr w:rsidR="00DF5A38" w:rsidRPr="00DF5A38" w:rsidTr="003C5C3A">
        <w:trPr>
          <w:trHeight w:val="704"/>
        </w:trPr>
        <w:tc>
          <w:tcPr>
            <w:tcW w:w="716" w:type="dxa"/>
            <w:vAlign w:val="center"/>
          </w:tcPr>
          <w:p w:rsidR="00B3091F" w:rsidRPr="00DF5A38" w:rsidRDefault="00B3091F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4109" w:type="dxa"/>
            <w:vAlign w:val="center"/>
          </w:tcPr>
          <w:p w:rsidR="00B3091F" w:rsidRPr="00DF5A38" w:rsidRDefault="00B3091F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Fizetett hirdetéseket tartalmazó reklámfelület (tábla, kirakat)</w:t>
            </w:r>
          </w:p>
        </w:tc>
        <w:tc>
          <w:tcPr>
            <w:tcW w:w="5956" w:type="dxa"/>
            <w:gridSpan w:val="3"/>
            <w:vAlign w:val="center"/>
          </w:tcPr>
          <w:p w:rsidR="00B3091F" w:rsidRPr="00DF5A38" w:rsidDel="00384E3E" w:rsidRDefault="00B3091F" w:rsidP="007C503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50.000,- Ft/év</w:t>
            </w:r>
          </w:p>
        </w:tc>
      </w:tr>
      <w:tr w:rsidR="00DF5A38" w:rsidRPr="00DF5A38" w:rsidTr="003C5C3A">
        <w:trPr>
          <w:trHeight w:val="704"/>
        </w:trPr>
        <w:tc>
          <w:tcPr>
            <w:tcW w:w="716" w:type="dxa"/>
            <w:vAlign w:val="center"/>
          </w:tcPr>
          <w:p w:rsidR="00F163D5" w:rsidRPr="00DF5A38" w:rsidRDefault="00B3091F" w:rsidP="007C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F163D5" w:rsidRPr="00DF5A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09" w:type="dxa"/>
            <w:vAlign w:val="center"/>
          </w:tcPr>
          <w:p w:rsidR="00F163D5" w:rsidRPr="00DF5A38" w:rsidRDefault="00F163D5" w:rsidP="007C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Molinó</w:t>
            </w:r>
          </w:p>
        </w:tc>
        <w:tc>
          <w:tcPr>
            <w:tcW w:w="5956" w:type="dxa"/>
            <w:gridSpan w:val="3"/>
            <w:vAlign w:val="center"/>
          </w:tcPr>
          <w:p w:rsidR="00F163D5" w:rsidRPr="00DF5A38" w:rsidRDefault="007112FD" w:rsidP="007C503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DF5A38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F163D5" w:rsidRPr="00DF5A38">
              <w:rPr>
                <w:rFonts w:ascii="Arial" w:hAnsi="Arial" w:cs="Arial"/>
                <w:b/>
                <w:sz w:val="24"/>
                <w:szCs w:val="24"/>
              </w:rPr>
              <w:t>0,- Ft/m</w:t>
            </w:r>
            <w:r w:rsidR="00F163D5" w:rsidRPr="00DF5A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="00F163D5" w:rsidRPr="00DF5A38">
              <w:rPr>
                <w:rFonts w:ascii="Arial" w:hAnsi="Arial" w:cs="Arial"/>
                <w:b/>
                <w:sz w:val="24"/>
                <w:szCs w:val="24"/>
              </w:rPr>
              <w:t>/nap</w:t>
            </w:r>
          </w:p>
        </w:tc>
      </w:tr>
    </w:tbl>
    <w:p w:rsidR="003E056F" w:rsidRPr="00DF5A38" w:rsidRDefault="003E056F" w:rsidP="007C50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E056F" w:rsidRPr="00DF5A38" w:rsidSect="001D2D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00" w:rsidRDefault="00703B00" w:rsidP="002B385E">
      <w:pPr>
        <w:spacing w:after="0" w:line="240" w:lineRule="auto"/>
      </w:pPr>
      <w:r>
        <w:separator/>
      </w:r>
    </w:p>
  </w:endnote>
  <w:endnote w:type="continuationSeparator" w:id="0">
    <w:p w:rsidR="00703B00" w:rsidRDefault="00703B00" w:rsidP="002B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00" w:rsidRDefault="00703B00" w:rsidP="002B385E">
      <w:pPr>
        <w:spacing w:after="0" w:line="240" w:lineRule="auto"/>
      </w:pPr>
      <w:r>
        <w:separator/>
      </w:r>
    </w:p>
  </w:footnote>
  <w:footnote w:type="continuationSeparator" w:id="0">
    <w:p w:rsidR="00703B00" w:rsidRDefault="00703B00" w:rsidP="002B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2AA"/>
    <w:multiLevelType w:val="hybridMultilevel"/>
    <w:tmpl w:val="B838E93E"/>
    <w:lvl w:ilvl="0" w:tplc="450E8A0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FC1"/>
    <w:multiLevelType w:val="hybridMultilevel"/>
    <w:tmpl w:val="B2143A86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0C77"/>
    <w:multiLevelType w:val="hybridMultilevel"/>
    <w:tmpl w:val="03C4B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41AA"/>
    <w:multiLevelType w:val="hybridMultilevel"/>
    <w:tmpl w:val="AC34EB64"/>
    <w:lvl w:ilvl="0" w:tplc="69DEE1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5F225F"/>
    <w:multiLevelType w:val="hybridMultilevel"/>
    <w:tmpl w:val="9D24184A"/>
    <w:lvl w:ilvl="0" w:tplc="C6706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CF426">
      <w:start w:val="2"/>
      <w:numFmt w:val="lowerLetter"/>
      <w:lvlText w:val="%2.) "/>
      <w:lvlJc w:val="left"/>
      <w:pPr>
        <w:ind w:left="1440" w:hanging="360"/>
      </w:pPr>
      <w:rPr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5496B"/>
    <w:multiLevelType w:val="hybridMultilevel"/>
    <w:tmpl w:val="C576BE64"/>
    <w:lvl w:ilvl="0" w:tplc="B9ACAA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466A8">
      <w:start w:val="1"/>
      <w:numFmt w:val="lowerLetter"/>
      <w:lvlText w:val="%2.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B9ACAA7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FC3039"/>
    <w:multiLevelType w:val="hybridMultilevel"/>
    <w:tmpl w:val="CAAEFD7A"/>
    <w:lvl w:ilvl="0" w:tplc="C00C1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40331"/>
    <w:multiLevelType w:val="hybridMultilevel"/>
    <w:tmpl w:val="99F6D868"/>
    <w:lvl w:ilvl="0" w:tplc="2DB6F2F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127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D3EC8B7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E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B0E74"/>
    <w:multiLevelType w:val="hybridMultilevel"/>
    <w:tmpl w:val="91A27FE6"/>
    <w:lvl w:ilvl="0" w:tplc="22E8821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B5A5B"/>
    <w:multiLevelType w:val="hybridMultilevel"/>
    <w:tmpl w:val="82E2B7AC"/>
    <w:lvl w:ilvl="0" w:tplc="FA401AF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A733B"/>
    <w:multiLevelType w:val="hybridMultilevel"/>
    <w:tmpl w:val="A74A6418"/>
    <w:lvl w:ilvl="0" w:tplc="8A62387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84606"/>
    <w:multiLevelType w:val="hybridMultilevel"/>
    <w:tmpl w:val="EB104E9E"/>
    <w:lvl w:ilvl="0" w:tplc="21B21D7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6EEE"/>
    <w:multiLevelType w:val="hybridMultilevel"/>
    <w:tmpl w:val="78EC6DCA"/>
    <w:lvl w:ilvl="0" w:tplc="E930527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9A0E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B7C0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F16906"/>
    <w:multiLevelType w:val="hybridMultilevel"/>
    <w:tmpl w:val="919A63E2"/>
    <w:lvl w:ilvl="0" w:tplc="A40A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802A4"/>
    <w:multiLevelType w:val="hybridMultilevel"/>
    <w:tmpl w:val="7BF26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66155"/>
    <w:multiLevelType w:val="hybridMultilevel"/>
    <w:tmpl w:val="A3E88C94"/>
    <w:lvl w:ilvl="0" w:tplc="91305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16"/>
  </w:num>
  <w:num w:numId="9">
    <w:abstractNumId w:val="7"/>
  </w:num>
  <w:num w:numId="10">
    <w:abstractNumId w:val="13"/>
  </w:num>
  <w:num w:numId="11">
    <w:abstractNumId w:val="18"/>
  </w:num>
  <w:num w:numId="12">
    <w:abstractNumId w:val="15"/>
  </w:num>
  <w:num w:numId="13">
    <w:abstractNumId w:val="9"/>
  </w:num>
  <w:num w:numId="14">
    <w:abstractNumId w:val="11"/>
  </w:num>
  <w:num w:numId="15">
    <w:abstractNumId w:val="5"/>
  </w:num>
  <w:num w:numId="16">
    <w:abstractNumId w:val="0"/>
  </w:num>
  <w:num w:numId="17">
    <w:abstractNumId w:val="17"/>
  </w:num>
  <w:num w:numId="18">
    <w:abstractNumId w:val="12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FC"/>
    <w:rsid w:val="00035AC5"/>
    <w:rsid w:val="00035CF9"/>
    <w:rsid w:val="00043273"/>
    <w:rsid w:val="00057D49"/>
    <w:rsid w:val="00062EBB"/>
    <w:rsid w:val="000635EA"/>
    <w:rsid w:val="0007222E"/>
    <w:rsid w:val="00093ED0"/>
    <w:rsid w:val="000A349F"/>
    <w:rsid w:val="000A694A"/>
    <w:rsid w:val="000C5020"/>
    <w:rsid w:val="000C69D3"/>
    <w:rsid w:val="000C75A8"/>
    <w:rsid w:val="000D4116"/>
    <w:rsid w:val="000E04A1"/>
    <w:rsid w:val="000E1D19"/>
    <w:rsid w:val="000F29FC"/>
    <w:rsid w:val="000F2D9F"/>
    <w:rsid w:val="000F346D"/>
    <w:rsid w:val="000F39F3"/>
    <w:rsid w:val="00107A03"/>
    <w:rsid w:val="00137128"/>
    <w:rsid w:val="00151F31"/>
    <w:rsid w:val="00164BD1"/>
    <w:rsid w:val="001700EC"/>
    <w:rsid w:val="001830AE"/>
    <w:rsid w:val="00191826"/>
    <w:rsid w:val="001A5A10"/>
    <w:rsid w:val="001B1356"/>
    <w:rsid w:val="001B5D38"/>
    <w:rsid w:val="001B64A0"/>
    <w:rsid w:val="001D2D9C"/>
    <w:rsid w:val="001E4308"/>
    <w:rsid w:val="001F0EB2"/>
    <w:rsid w:val="001F5169"/>
    <w:rsid w:val="002014D8"/>
    <w:rsid w:val="002142DD"/>
    <w:rsid w:val="00215D99"/>
    <w:rsid w:val="002170E1"/>
    <w:rsid w:val="002460A4"/>
    <w:rsid w:val="00264E9D"/>
    <w:rsid w:val="00270475"/>
    <w:rsid w:val="00274AC4"/>
    <w:rsid w:val="002A4747"/>
    <w:rsid w:val="002B385E"/>
    <w:rsid w:val="002B52B2"/>
    <w:rsid w:val="002C2AFA"/>
    <w:rsid w:val="002D1CC9"/>
    <w:rsid w:val="002E1083"/>
    <w:rsid w:val="002E25FF"/>
    <w:rsid w:val="002E3159"/>
    <w:rsid w:val="002E7A5D"/>
    <w:rsid w:val="00323FAD"/>
    <w:rsid w:val="00330316"/>
    <w:rsid w:val="0033292D"/>
    <w:rsid w:val="00332CE0"/>
    <w:rsid w:val="00337108"/>
    <w:rsid w:val="003421EB"/>
    <w:rsid w:val="00351BAB"/>
    <w:rsid w:val="00354ADD"/>
    <w:rsid w:val="00361D96"/>
    <w:rsid w:val="00364E40"/>
    <w:rsid w:val="0038114B"/>
    <w:rsid w:val="003832C1"/>
    <w:rsid w:val="00384E3E"/>
    <w:rsid w:val="003C3727"/>
    <w:rsid w:val="003C5C3A"/>
    <w:rsid w:val="003E056F"/>
    <w:rsid w:val="003E7ADD"/>
    <w:rsid w:val="003F2436"/>
    <w:rsid w:val="004161F8"/>
    <w:rsid w:val="00426145"/>
    <w:rsid w:val="004300CD"/>
    <w:rsid w:val="00454434"/>
    <w:rsid w:val="004618AC"/>
    <w:rsid w:val="00463C71"/>
    <w:rsid w:val="004649F2"/>
    <w:rsid w:val="00467E78"/>
    <w:rsid w:val="00480FAD"/>
    <w:rsid w:val="00493E10"/>
    <w:rsid w:val="00496BBE"/>
    <w:rsid w:val="00497264"/>
    <w:rsid w:val="004A5670"/>
    <w:rsid w:val="004B3DBF"/>
    <w:rsid w:val="004B50E1"/>
    <w:rsid w:val="004C2EB3"/>
    <w:rsid w:val="004D4FD7"/>
    <w:rsid w:val="004E4B9A"/>
    <w:rsid w:val="004F047E"/>
    <w:rsid w:val="004F048C"/>
    <w:rsid w:val="0050294D"/>
    <w:rsid w:val="00503F78"/>
    <w:rsid w:val="005123DC"/>
    <w:rsid w:val="00512B24"/>
    <w:rsid w:val="00520127"/>
    <w:rsid w:val="0052337D"/>
    <w:rsid w:val="005252AB"/>
    <w:rsid w:val="00533768"/>
    <w:rsid w:val="00547DA9"/>
    <w:rsid w:val="00556283"/>
    <w:rsid w:val="0056678B"/>
    <w:rsid w:val="00570283"/>
    <w:rsid w:val="0057153C"/>
    <w:rsid w:val="005A1B66"/>
    <w:rsid w:val="005D0EC3"/>
    <w:rsid w:val="005D3394"/>
    <w:rsid w:val="005D4C40"/>
    <w:rsid w:val="005D4C98"/>
    <w:rsid w:val="005D639C"/>
    <w:rsid w:val="005D75EB"/>
    <w:rsid w:val="005E0824"/>
    <w:rsid w:val="005F2C7A"/>
    <w:rsid w:val="00600718"/>
    <w:rsid w:val="00600DFB"/>
    <w:rsid w:val="0060179E"/>
    <w:rsid w:val="00611D17"/>
    <w:rsid w:val="00613872"/>
    <w:rsid w:val="00615C13"/>
    <w:rsid w:val="0064102B"/>
    <w:rsid w:val="006472ED"/>
    <w:rsid w:val="00651BD9"/>
    <w:rsid w:val="006534FB"/>
    <w:rsid w:val="00655B7F"/>
    <w:rsid w:val="00656DB6"/>
    <w:rsid w:val="006612CE"/>
    <w:rsid w:val="00673358"/>
    <w:rsid w:val="006D17C7"/>
    <w:rsid w:val="006D3D36"/>
    <w:rsid w:val="006E62CC"/>
    <w:rsid w:val="00703B00"/>
    <w:rsid w:val="00706B97"/>
    <w:rsid w:val="007112FD"/>
    <w:rsid w:val="00726873"/>
    <w:rsid w:val="00730074"/>
    <w:rsid w:val="00740E53"/>
    <w:rsid w:val="00777E32"/>
    <w:rsid w:val="00791AB1"/>
    <w:rsid w:val="007A49A0"/>
    <w:rsid w:val="007C0251"/>
    <w:rsid w:val="007C5037"/>
    <w:rsid w:val="007C593A"/>
    <w:rsid w:val="007C61C0"/>
    <w:rsid w:val="007D35BC"/>
    <w:rsid w:val="007E6949"/>
    <w:rsid w:val="007F087C"/>
    <w:rsid w:val="0080276D"/>
    <w:rsid w:val="00805524"/>
    <w:rsid w:val="00832549"/>
    <w:rsid w:val="00863BF1"/>
    <w:rsid w:val="00875569"/>
    <w:rsid w:val="0088091F"/>
    <w:rsid w:val="008A13B0"/>
    <w:rsid w:val="008C2F81"/>
    <w:rsid w:val="008C5E71"/>
    <w:rsid w:val="008C6CF1"/>
    <w:rsid w:val="008D1173"/>
    <w:rsid w:val="008D3295"/>
    <w:rsid w:val="008D3DED"/>
    <w:rsid w:val="008D5E11"/>
    <w:rsid w:val="008E27C9"/>
    <w:rsid w:val="008E42FE"/>
    <w:rsid w:val="008E5FD8"/>
    <w:rsid w:val="00912282"/>
    <w:rsid w:val="009158B1"/>
    <w:rsid w:val="009477D0"/>
    <w:rsid w:val="00966E4E"/>
    <w:rsid w:val="009803D3"/>
    <w:rsid w:val="00983AFA"/>
    <w:rsid w:val="0099402C"/>
    <w:rsid w:val="009A478F"/>
    <w:rsid w:val="009B0946"/>
    <w:rsid w:val="009B74DC"/>
    <w:rsid w:val="009D3538"/>
    <w:rsid w:val="009E4EDD"/>
    <w:rsid w:val="009F5F6C"/>
    <w:rsid w:val="00A25D71"/>
    <w:rsid w:val="00A332EA"/>
    <w:rsid w:val="00A36A7F"/>
    <w:rsid w:val="00A371DC"/>
    <w:rsid w:val="00A535D4"/>
    <w:rsid w:val="00A6389D"/>
    <w:rsid w:val="00A6467C"/>
    <w:rsid w:val="00AB0411"/>
    <w:rsid w:val="00AB4E01"/>
    <w:rsid w:val="00AB76B1"/>
    <w:rsid w:val="00AB77B4"/>
    <w:rsid w:val="00AF35AD"/>
    <w:rsid w:val="00B03E56"/>
    <w:rsid w:val="00B07156"/>
    <w:rsid w:val="00B079B7"/>
    <w:rsid w:val="00B254F8"/>
    <w:rsid w:val="00B3091F"/>
    <w:rsid w:val="00B334F9"/>
    <w:rsid w:val="00B36D7A"/>
    <w:rsid w:val="00B4451B"/>
    <w:rsid w:val="00B5065E"/>
    <w:rsid w:val="00B5103A"/>
    <w:rsid w:val="00B573F1"/>
    <w:rsid w:val="00B611AD"/>
    <w:rsid w:val="00B61401"/>
    <w:rsid w:val="00B65845"/>
    <w:rsid w:val="00B70829"/>
    <w:rsid w:val="00B80B51"/>
    <w:rsid w:val="00B81477"/>
    <w:rsid w:val="00B81D72"/>
    <w:rsid w:val="00B84ECC"/>
    <w:rsid w:val="00BA1068"/>
    <w:rsid w:val="00BA7791"/>
    <w:rsid w:val="00BB0A80"/>
    <w:rsid w:val="00BC7AAF"/>
    <w:rsid w:val="00BD5BCD"/>
    <w:rsid w:val="00BE41D7"/>
    <w:rsid w:val="00C1234A"/>
    <w:rsid w:val="00C12BD2"/>
    <w:rsid w:val="00C21828"/>
    <w:rsid w:val="00C2447E"/>
    <w:rsid w:val="00C31785"/>
    <w:rsid w:val="00C341E5"/>
    <w:rsid w:val="00C420C1"/>
    <w:rsid w:val="00C64164"/>
    <w:rsid w:val="00C72E3F"/>
    <w:rsid w:val="00C8049C"/>
    <w:rsid w:val="00C813F3"/>
    <w:rsid w:val="00C8289B"/>
    <w:rsid w:val="00C85A44"/>
    <w:rsid w:val="00C96229"/>
    <w:rsid w:val="00CA356C"/>
    <w:rsid w:val="00CA705E"/>
    <w:rsid w:val="00CC1764"/>
    <w:rsid w:val="00CC21C9"/>
    <w:rsid w:val="00CC376A"/>
    <w:rsid w:val="00CE0C6F"/>
    <w:rsid w:val="00CE411D"/>
    <w:rsid w:val="00CF0655"/>
    <w:rsid w:val="00CF3049"/>
    <w:rsid w:val="00D01319"/>
    <w:rsid w:val="00D03320"/>
    <w:rsid w:val="00D163E4"/>
    <w:rsid w:val="00D16453"/>
    <w:rsid w:val="00D36A57"/>
    <w:rsid w:val="00D53E9A"/>
    <w:rsid w:val="00D5480A"/>
    <w:rsid w:val="00D60880"/>
    <w:rsid w:val="00D6097B"/>
    <w:rsid w:val="00D6446E"/>
    <w:rsid w:val="00D707D5"/>
    <w:rsid w:val="00D71F21"/>
    <w:rsid w:val="00D73B3B"/>
    <w:rsid w:val="00D801D7"/>
    <w:rsid w:val="00DA0E76"/>
    <w:rsid w:val="00DD2185"/>
    <w:rsid w:val="00DD4F6B"/>
    <w:rsid w:val="00DD7F62"/>
    <w:rsid w:val="00DE00E8"/>
    <w:rsid w:val="00DF08AA"/>
    <w:rsid w:val="00DF3D4F"/>
    <w:rsid w:val="00DF5A38"/>
    <w:rsid w:val="00E10F3C"/>
    <w:rsid w:val="00E142C9"/>
    <w:rsid w:val="00E20FAE"/>
    <w:rsid w:val="00E343CC"/>
    <w:rsid w:val="00E40AB4"/>
    <w:rsid w:val="00E54F80"/>
    <w:rsid w:val="00E6444E"/>
    <w:rsid w:val="00E644AA"/>
    <w:rsid w:val="00E73AEB"/>
    <w:rsid w:val="00E84393"/>
    <w:rsid w:val="00E84596"/>
    <w:rsid w:val="00E848F7"/>
    <w:rsid w:val="00E92526"/>
    <w:rsid w:val="00E93EBE"/>
    <w:rsid w:val="00E94FBA"/>
    <w:rsid w:val="00E96D55"/>
    <w:rsid w:val="00EA0E8E"/>
    <w:rsid w:val="00EA45BD"/>
    <w:rsid w:val="00EB3D37"/>
    <w:rsid w:val="00EC25C4"/>
    <w:rsid w:val="00EE112C"/>
    <w:rsid w:val="00EE284A"/>
    <w:rsid w:val="00EE693B"/>
    <w:rsid w:val="00EF37C0"/>
    <w:rsid w:val="00EF75A0"/>
    <w:rsid w:val="00F021E6"/>
    <w:rsid w:val="00F163D5"/>
    <w:rsid w:val="00F2170C"/>
    <w:rsid w:val="00F21F9E"/>
    <w:rsid w:val="00F26440"/>
    <w:rsid w:val="00F3072C"/>
    <w:rsid w:val="00F4353C"/>
    <w:rsid w:val="00F43E9C"/>
    <w:rsid w:val="00F90C3A"/>
    <w:rsid w:val="00F91459"/>
    <w:rsid w:val="00FA0BE8"/>
    <w:rsid w:val="00FA49CB"/>
    <w:rsid w:val="00FB1C10"/>
    <w:rsid w:val="00FB54AA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0D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43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90C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C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C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C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C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C3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73AE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033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385E"/>
  </w:style>
  <w:style w:type="paragraph" w:styleId="llb">
    <w:name w:val="footer"/>
    <w:basedOn w:val="Norml"/>
    <w:link w:val="llbChar"/>
    <w:uiPriority w:val="99"/>
    <w:unhideWhenUsed/>
    <w:rsid w:val="002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385E"/>
  </w:style>
  <w:style w:type="paragraph" w:styleId="Lbjegyzetszveg">
    <w:name w:val="footnote text"/>
    <w:basedOn w:val="Norml"/>
    <w:link w:val="LbjegyzetszvegChar"/>
    <w:semiHidden/>
    <w:rsid w:val="003F2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F24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F2436"/>
    <w:rPr>
      <w:vertAlign w:val="superscript"/>
    </w:rPr>
  </w:style>
  <w:style w:type="paragraph" w:styleId="Szvegtrzs">
    <w:name w:val="Body Text"/>
    <w:basedOn w:val="Norml"/>
    <w:link w:val="SzvegtrzsChar"/>
    <w:rsid w:val="00D71F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1F21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A9FA-9F3B-405F-9414-67489D64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2250</Words>
  <Characters>15531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2018-04-20T07:18:00Z</dcterms:created>
  <dcterms:modified xsi:type="dcterms:W3CDTF">2018-04-20T07:24:00Z</dcterms:modified>
</cp:coreProperties>
</file>