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A1B" w:rsidRPr="00975F9D" w:rsidRDefault="00C73A1B" w:rsidP="00741899">
      <w:pPr>
        <w:ind w:firstLine="0"/>
        <w:jc w:val="center"/>
        <w:rPr>
          <w:rFonts w:ascii="Times New Roman" w:hAnsi="Times New Roman" w:cs="Times New Roman"/>
          <w:b/>
          <w:bCs/>
          <w:sz w:val="24"/>
          <w:szCs w:val="24"/>
        </w:rPr>
      </w:pPr>
      <w:bookmarkStart w:id="0" w:name="_top"/>
      <w:bookmarkEnd w:id="0"/>
    </w:p>
    <w:p w:rsidR="00C73A1B" w:rsidRPr="00975F9D" w:rsidRDefault="00C73A1B" w:rsidP="00741899">
      <w:pPr>
        <w:ind w:firstLine="0"/>
        <w:jc w:val="center"/>
        <w:rPr>
          <w:rFonts w:ascii="Times New Roman" w:hAnsi="Times New Roman" w:cs="Times New Roman"/>
          <w:b/>
          <w:bCs/>
          <w:sz w:val="24"/>
          <w:szCs w:val="24"/>
        </w:rPr>
      </w:pPr>
    </w:p>
    <w:p w:rsidR="00C73A1B" w:rsidRPr="00975F9D" w:rsidRDefault="00C73A1B" w:rsidP="00741899">
      <w:pPr>
        <w:ind w:firstLine="0"/>
        <w:jc w:val="center"/>
        <w:rPr>
          <w:rFonts w:ascii="Times New Roman" w:hAnsi="Times New Roman" w:cs="Times New Roman"/>
          <w:b/>
          <w:bCs/>
          <w:sz w:val="24"/>
          <w:szCs w:val="24"/>
        </w:rPr>
      </w:pPr>
    </w:p>
    <w:p w:rsidR="00D0571B" w:rsidRPr="00975F9D" w:rsidRDefault="00D0571B" w:rsidP="00741899">
      <w:pPr>
        <w:tabs>
          <w:tab w:val="center" w:pos="1418"/>
        </w:tabs>
        <w:ind w:right="12" w:firstLine="0"/>
        <w:jc w:val="left"/>
        <w:rPr>
          <w:rFonts w:ascii="Times New Roman" w:hAnsi="Times New Roman" w:cs="Times New Roman"/>
          <w:kern w:val="0"/>
          <w:sz w:val="22"/>
          <w:lang w:eastAsia="zh-CN"/>
        </w:rPr>
      </w:pPr>
      <w:r w:rsidRPr="00975F9D">
        <w:rPr>
          <w:rFonts w:ascii="Times New Roman" w:hAnsi="Times New Roman" w:cs="Times New Roman"/>
          <w:b/>
          <w:i/>
          <w:spacing w:val="60"/>
          <w:kern w:val="0"/>
          <w:sz w:val="22"/>
        </w:rPr>
        <w:tab/>
        <w:t>Jóváhagyom!</w:t>
      </w:r>
    </w:p>
    <w:p w:rsidR="00D0571B" w:rsidRPr="00975F9D" w:rsidRDefault="00D0571B" w:rsidP="00741899">
      <w:pPr>
        <w:tabs>
          <w:tab w:val="center" w:pos="1418"/>
        </w:tabs>
        <w:ind w:right="12" w:firstLine="0"/>
        <w:jc w:val="left"/>
        <w:rPr>
          <w:rFonts w:ascii="Times New Roman" w:hAnsi="Times New Roman" w:cs="Times New Roman"/>
          <w:kern w:val="0"/>
          <w:sz w:val="22"/>
        </w:rPr>
      </w:pPr>
      <w:r w:rsidRPr="00975F9D">
        <w:rPr>
          <w:rFonts w:ascii="Times New Roman" w:hAnsi="Times New Roman" w:cs="Times New Roman"/>
          <w:kern w:val="0"/>
          <w:sz w:val="22"/>
        </w:rPr>
        <w:tab/>
      </w:r>
      <w:r w:rsidRPr="00975F9D">
        <w:rPr>
          <w:rFonts w:ascii="Times New Roman" w:hAnsi="Times New Roman" w:cs="Times New Roman"/>
          <w:i/>
          <w:spacing w:val="24"/>
          <w:kern w:val="0"/>
          <w:sz w:val="22"/>
          <w:lang w:eastAsia="x-none"/>
        </w:rPr>
        <w:t xml:space="preserve">Debrecen, 2018. </w:t>
      </w:r>
      <w:proofErr w:type="gramStart"/>
      <w:r w:rsidR="0078770A">
        <w:rPr>
          <w:rFonts w:ascii="Times New Roman" w:hAnsi="Times New Roman" w:cs="Times New Roman"/>
          <w:i/>
          <w:spacing w:val="24"/>
          <w:kern w:val="0"/>
          <w:sz w:val="22"/>
          <w:lang w:eastAsia="x-none"/>
        </w:rPr>
        <w:t>május</w:t>
      </w:r>
      <w:r w:rsidRPr="00975F9D">
        <w:rPr>
          <w:rFonts w:ascii="Times New Roman" w:hAnsi="Times New Roman" w:cs="Times New Roman"/>
          <w:i/>
          <w:spacing w:val="24"/>
          <w:kern w:val="0"/>
          <w:sz w:val="22"/>
          <w:lang w:eastAsia="x-none"/>
        </w:rPr>
        <w:t xml:space="preserve"> …</w:t>
      </w:r>
      <w:proofErr w:type="gramEnd"/>
      <w:r w:rsidRPr="00975F9D">
        <w:rPr>
          <w:rFonts w:ascii="Times New Roman" w:hAnsi="Times New Roman" w:cs="Times New Roman"/>
          <w:i/>
          <w:spacing w:val="24"/>
          <w:kern w:val="0"/>
          <w:sz w:val="22"/>
          <w:lang w:eastAsia="x-none"/>
        </w:rPr>
        <w:t>.</w:t>
      </w:r>
    </w:p>
    <w:p w:rsidR="00D0571B" w:rsidRPr="00975F9D" w:rsidRDefault="00D0571B" w:rsidP="00741899">
      <w:pPr>
        <w:tabs>
          <w:tab w:val="center" w:pos="1418"/>
        </w:tabs>
        <w:ind w:right="12" w:firstLine="0"/>
        <w:jc w:val="left"/>
        <w:rPr>
          <w:rFonts w:ascii="Times New Roman" w:hAnsi="Times New Roman" w:cs="Times New Roman"/>
          <w:kern w:val="0"/>
          <w:sz w:val="22"/>
        </w:rPr>
      </w:pPr>
      <w:r w:rsidRPr="00975F9D">
        <w:rPr>
          <w:rFonts w:ascii="Times New Roman" w:hAnsi="Times New Roman" w:cs="Times New Roman"/>
          <w:kern w:val="0"/>
          <w:sz w:val="22"/>
        </w:rPr>
        <w:tab/>
      </w:r>
    </w:p>
    <w:p w:rsidR="00D0571B" w:rsidRPr="00975F9D" w:rsidRDefault="00D0571B" w:rsidP="00741899">
      <w:pPr>
        <w:tabs>
          <w:tab w:val="center" w:pos="1418"/>
        </w:tabs>
        <w:ind w:right="12" w:firstLine="0"/>
        <w:jc w:val="left"/>
        <w:rPr>
          <w:rFonts w:ascii="Times New Roman" w:hAnsi="Times New Roman" w:cs="Times New Roman"/>
          <w:kern w:val="0"/>
          <w:sz w:val="22"/>
        </w:rPr>
      </w:pPr>
      <w:r w:rsidRPr="00975F9D">
        <w:rPr>
          <w:rFonts w:ascii="Times New Roman" w:hAnsi="Times New Roman" w:cs="Times New Roman"/>
          <w:kern w:val="0"/>
          <w:sz w:val="22"/>
        </w:rPr>
        <w:tab/>
      </w:r>
    </w:p>
    <w:p w:rsidR="00D0571B" w:rsidRPr="00975F9D" w:rsidRDefault="00D0571B" w:rsidP="00741899">
      <w:pPr>
        <w:tabs>
          <w:tab w:val="center" w:pos="1418"/>
        </w:tabs>
        <w:ind w:firstLine="0"/>
        <w:jc w:val="left"/>
        <w:rPr>
          <w:rFonts w:ascii="Times New Roman" w:hAnsi="Times New Roman" w:cs="Times New Roman"/>
          <w:b/>
          <w:i/>
          <w:kern w:val="0"/>
          <w:sz w:val="22"/>
          <w:lang w:eastAsia="x-none"/>
        </w:rPr>
      </w:pPr>
      <w:r w:rsidRPr="00975F9D">
        <w:rPr>
          <w:rFonts w:ascii="Times New Roman" w:hAnsi="Times New Roman" w:cs="Times New Roman"/>
          <w:kern w:val="0"/>
          <w:sz w:val="22"/>
        </w:rPr>
        <w:tab/>
      </w:r>
      <w:r w:rsidRPr="00975F9D">
        <w:rPr>
          <w:rFonts w:ascii="Times New Roman" w:hAnsi="Times New Roman" w:cs="Times New Roman"/>
          <w:b/>
          <w:i/>
          <w:kern w:val="0"/>
          <w:sz w:val="22"/>
          <w:lang w:eastAsia="x-none"/>
        </w:rPr>
        <w:t xml:space="preserve">Kovács Ferenc tű. </w:t>
      </w:r>
      <w:proofErr w:type="spellStart"/>
      <w:r w:rsidRPr="00975F9D">
        <w:rPr>
          <w:rFonts w:ascii="Times New Roman" w:hAnsi="Times New Roman" w:cs="Times New Roman"/>
          <w:b/>
          <w:i/>
          <w:kern w:val="0"/>
          <w:sz w:val="22"/>
          <w:lang w:eastAsia="x-none"/>
        </w:rPr>
        <w:t>ddtbk</w:t>
      </w:r>
      <w:proofErr w:type="spellEnd"/>
      <w:r w:rsidRPr="00975F9D">
        <w:rPr>
          <w:rFonts w:ascii="Times New Roman" w:hAnsi="Times New Roman" w:cs="Times New Roman"/>
          <w:b/>
          <w:i/>
          <w:kern w:val="0"/>
          <w:sz w:val="22"/>
          <w:lang w:eastAsia="x-none"/>
        </w:rPr>
        <w:t>.</w:t>
      </w:r>
    </w:p>
    <w:p w:rsidR="00D0571B" w:rsidRPr="00975F9D" w:rsidRDefault="00D0571B" w:rsidP="00741899">
      <w:pPr>
        <w:tabs>
          <w:tab w:val="center" w:pos="1418"/>
        </w:tabs>
        <w:ind w:firstLine="0"/>
        <w:jc w:val="left"/>
        <w:rPr>
          <w:rFonts w:ascii="Times New Roman" w:hAnsi="Times New Roman" w:cs="Times New Roman"/>
          <w:b/>
          <w:i/>
          <w:kern w:val="0"/>
          <w:sz w:val="22"/>
          <w:lang w:eastAsia="x-none"/>
        </w:rPr>
      </w:pPr>
      <w:r w:rsidRPr="00975F9D">
        <w:rPr>
          <w:rFonts w:ascii="Times New Roman" w:hAnsi="Times New Roman" w:cs="Times New Roman"/>
          <w:b/>
          <w:i/>
          <w:kern w:val="0"/>
          <w:sz w:val="22"/>
          <w:lang w:eastAsia="x-none"/>
        </w:rPr>
        <w:tab/>
      </w:r>
      <w:proofErr w:type="gramStart"/>
      <w:r w:rsidRPr="00975F9D">
        <w:rPr>
          <w:rFonts w:ascii="Times New Roman" w:hAnsi="Times New Roman" w:cs="Times New Roman"/>
          <w:b/>
          <w:i/>
          <w:kern w:val="0"/>
          <w:sz w:val="22"/>
          <w:lang w:eastAsia="x-none"/>
        </w:rPr>
        <w:t>igazgató</w:t>
      </w:r>
      <w:proofErr w:type="gramEnd"/>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4534" w:firstLine="0"/>
        <w:jc w:val="center"/>
        <w:rPr>
          <w:rFonts w:ascii="Times New Roman" w:hAnsi="Times New Roman" w:cs="Times New Roman"/>
          <w:kern w:val="0"/>
          <w:sz w:val="24"/>
          <w:szCs w:val="24"/>
        </w:rPr>
      </w:pPr>
    </w:p>
    <w:p w:rsidR="00D0571B" w:rsidRPr="00975F9D" w:rsidRDefault="00D0571B" w:rsidP="00741899">
      <w:pPr>
        <w:ind w:right="72" w:firstLine="0"/>
        <w:jc w:val="center"/>
        <w:rPr>
          <w:rFonts w:ascii="Times New Roman" w:hAnsi="Times New Roman" w:cs="Times New Roman"/>
          <w:b/>
          <w:spacing w:val="60"/>
          <w:kern w:val="0"/>
          <w:sz w:val="32"/>
          <w:szCs w:val="32"/>
        </w:rPr>
      </w:pPr>
      <w:r w:rsidRPr="00975F9D">
        <w:rPr>
          <w:rFonts w:ascii="Times New Roman" w:hAnsi="Times New Roman" w:cs="Times New Roman"/>
          <w:b/>
          <w:spacing w:val="60"/>
          <w:kern w:val="0"/>
          <w:sz w:val="32"/>
          <w:szCs w:val="32"/>
        </w:rPr>
        <w:t xml:space="preserve">Debreceni </w:t>
      </w:r>
    </w:p>
    <w:p w:rsidR="00D0571B" w:rsidRPr="00975F9D" w:rsidRDefault="00D0571B" w:rsidP="00741899">
      <w:pPr>
        <w:ind w:right="72" w:firstLine="0"/>
        <w:jc w:val="center"/>
        <w:rPr>
          <w:rFonts w:ascii="Times New Roman" w:hAnsi="Times New Roman" w:cs="Times New Roman"/>
          <w:b/>
          <w:spacing w:val="60"/>
          <w:kern w:val="0"/>
          <w:sz w:val="32"/>
          <w:szCs w:val="32"/>
        </w:rPr>
      </w:pPr>
      <w:r w:rsidRPr="00975F9D">
        <w:rPr>
          <w:rFonts w:ascii="Times New Roman" w:hAnsi="Times New Roman" w:cs="Times New Roman"/>
          <w:b/>
          <w:spacing w:val="60"/>
          <w:kern w:val="0"/>
          <w:sz w:val="32"/>
          <w:szCs w:val="32"/>
        </w:rPr>
        <w:t>Katasztrófavédelmi Kirendeltség</w:t>
      </w:r>
    </w:p>
    <w:p w:rsidR="00D0571B" w:rsidRPr="00975F9D" w:rsidRDefault="00D0571B" w:rsidP="00741899">
      <w:pPr>
        <w:ind w:right="72" w:firstLine="0"/>
        <w:jc w:val="center"/>
        <w:rPr>
          <w:rFonts w:ascii="Times New Roman" w:hAnsi="Times New Roman" w:cs="Times New Roman"/>
          <w:b/>
          <w:kern w:val="0"/>
          <w:sz w:val="32"/>
          <w:szCs w:val="32"/>
        </w:rPr>
      </w:pPr>
    </w:p>
    <w:p w:rsidR="00D0571B" w:rsidRPr="00975F9D" w:rsidRDefault="00D0571B" w:rsidP="00741899">
      <w:pPr>
        <w:ind w:right="72" w:firstLine="0"/>
        <w:jc w:val="center"/>
        <w:rPr>
          <w:rFonts w:ascii="Times New Roman" w:hAnsi="Times New Roman" w:cs="Times New Roman"/>
          <w:kern w:val="0"/>
          <w:sz w:val="32"/>
          <w:szCs w:val="32"/>
        </w:rPr>
      </w:pPr>
    </w:p>
    <w:p w:rsidR="00D0571B" w:rsidRPr="00975F9D" w:rsidRDefault="00D0571B" w:rsidP="00741899">
      <w:pPr>
        <w:ind w:left="360" w:right="72" w:firstLine="0"/>
        <w:jc w:val="center"/>
        <w:rPr>
          <w:rFonts w:ascii="Times New Roman" w:hAnsi="Times New Roman" w:cs="Times New Roman"/>
          <w:b/>
          <w:kern w:val="0"/>
          <w:sz w:val="26"/>
          <w:szCs w:val="26"/>
        </w:rPr>
      </w:pPr>
      <w:r w:rsidRPr="00975F9D">
        <w:rPr>
          <w:rFonts w:ascii="Times New Roman" w:hAnsi="Times New Roman" w:cs="Times New Roman"/>
          <w:kern w:val="0"/>
          <w:sz w:val="32"/>
          <w:szCs w:val="32"/>
        </w:rPr>
        <w:t>2017. évi beszámolója</w:t>
      </w:r>
    </w:p>
    <w:p w:rsidR="00D0571B" w:rsidRPr="00975F9D" w:rsidRDefault="00D0571B" w:rsidP="00741899">
      <w:pPr>
        <w:ind w:firstLine="0"/>
        <w:jc w:val="center"/>
        <w:rPr>
          <w:rFonts w:ascii="Times New Roman" w:hAnsi="Times New Roman" w:cs="Times New Roman"/>
          <w:b/>
          <w:kern w:val="0"/>
          <w:sz w:val="26"/>
          <w:szCs w:val="26"/>
        </w:rPr>
      </w:pPr>
    </w:p>
    <w:p w:rsidR="00D0571B" w:rsidRPr="00975F9D" w:rsidRDefault="00D0571B" w:rsidP="00741899">
      <w:pPr>
        <w:ind w:firstLine="0"/>
        <w:jc w:val="center"/>
        <w:rPr>
          <w:rFonts w:ascii="Times New Roman" w:hAnsi="Times New Roman" w:cs="Times New Roman"/>
          <w:b/>
          <w:kern w:val="0"/>
          <w:sz w:val="26"/>
          <w:szCs w:val="26"/>
        </w:rPr>
      </w:pPr>
    </w:p>
    <w:p w:rsidR="00D0571B" w:rsidRPr="00975F9D" w:rsidRDefault="00D0571B" w:rsidP="00741899">
      <w:pPr>
        <w:ind w:firstLine="0"/>
        <w:jc w:val="center"/>
        <w:rPr>
          <w:rFonts w:ascii="Times New Roman" w:hAnsi="Times New Roman" w:cs="Times New Roman"/>
          <w:b/>
          <w:kern w:val="0"/>
          <w:sz w:val="26"/>
          <w:szCs w:val="26"/>
        </w:rPr>
      </w:pPr>
    </w:p>
    <w:p w:rsidR="00D0571B" w:rsidRPr="00975F9D" w:rsidRDefault="00D0571B" w:rsidP="00741899">
      <w:pPr>
        <w:ind w:firstLine="0"/>
        <w:jc w:val="center"/>
        <w:rPr>
          <w:rFonts w:ascii="Times New Roman" w:hAnsi="Times New Roman" w:cs="Times New Roman"/>
          <w:b/>
          <w:kern w:val="0"/>
          <w:sz w:val="26"/>
          <w:szCs w:val="26"/>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r w:rsidRPr="00975F9D">
        <w:rPr>
          <w:rFonts w:ascii="Times New Roman" w:hAnsi="Times New Roman" w:cs="Times New Roman"/>
          <w:b/>
          <w:i/>
          <w:spacing w:val="24"/>
          <w:kern w:val="0"/>
          <w:sz w:val="22"/>
          <w:lang w:eastAsia="x-none"/>
        </w:rPr>
        <w:tab/>
      </w: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7088"/>
        </w:tabs>
        <w:ind w:firstLine="0"/>
        <w:jc w:val="left"/>
        <w:rPr>
          <w:rFonts w:ascii="Times New Roman" w:hAnsi="Times New Roman" w:cs="Times New Roman"/>
          <w:b/>
          <w:i/>
          <w:spacing w:val="24"/>
          <w:kern w:val="0"/>
          <w:sz w:val="22"/>
          <w:lang w:eastAsia="x-none"/>
        </w:rPr>
      </w:pPr>
    </w:p>
    <w:p w:rsidR="00D0571B" w:rsidRPr="00975F9D" w:rsidRDefault="00D0571B" w:rsidP="00741899">
      <w:pPr>
        <w:tabs>
          <w:tab w:val="center" w:pos="6946"/>
        </w:tabs>
        <w:ind w:firstLine="0"/>
        <w:jc w:val="left"/>
        <w:rPr>
          <w:rFonts w:ascii="Times New Roman" w:hAnsi="Times New Roman" w:cs="Times New Roman"/>
          <w:b/>
          <w:i/>
          <w:spacing w:val="24"/>
          <w:kern w:val="0"/>
          <w:sz w:val="22"/>
          <w:lang w:eastAsia="x-none"/>
        </w:rPr>
      </w:pPr>
      <w:r w:rsidRPr="00975F9D">
        <w:rPr>
          <w:rFonts w:ascii="Times New Roman" w:hAnsi="Times New Roman" w:cs="Times New Roman"/>
          <w:b/>
          <w:i/>
          <w:spacing w:val="24"/>
          <w:kern w:val="0"/>
          <w:sz w:val="22"/>
          <w:lang w:eastAsia="x-none"/>
        </w:rPr>
        <w:tab/>
        <w:t>Felterjesztem!</w:t>
      </w:r>
    </w:p>
    <w:p w:rsidR="00D0571B" w:rsidRPr="00975F9D" w:rsidRDefault="00D0571B" w:rsidP="00741899">
      <w:pPr>
        <w:tabs>
          <w:tab w:val="center" w:pos="6946"/>
        </w:tabs>
        <w:ind w:firstLine="0"/>
        <w:jc w:val="left"/>
        <w:rPr>
          <w:rFonts w:ascii="Times New Roman" w:hAnsi="Times New Roman" w:cs="Times New Roman"/>
          <w:b/>
          <w:i/>
          <w:spacing w:val="24"/>
          <w:kern w:val="0"/>
          <w:sz w:val="22"/>
          <w:lang w:eastAsia="x-none"/>
        </w:rPr>
      </w:pPr>
      <w:r w:rsidRPr="00975F9D">
        <w:rPr>
          <w:rFonts w:ascii="Times New Roman" w:eastAsiaTheme="minorHAnsi" w:hAnsi="Times New Roman" w:cs="Times New Roman"/>
          <w:i/>
          <w:kern w:val="0"/>
          <w:sz w:val="22"/>
          <w:szCs w:val="24"/>
          <w:lang w:eastAsia="en-US"/>
        </w:rPr>
        <w:tab/>
      </w:r>
      <w:proofErr w:type="gramStart"/>
      <w:r w:rsidRPr="00975F9D">
        <w:rPr>
          <w:rFonts w:ascii="Times New Roman" w:eastAsiaTheme="minorHAnsi" w:hAnsi="Times New Roman" w:cs="Times New Roman"/>
          <w:i/>
          <w:kern w:val="0"/>
          <w:sz w:val="22"/>
          <w:szCs w:val="24"/>
          <w:lang w:eastAsia="en-US"/>
        </w:rPr>
        <w:t>kelt</w:t>
      </w:r>
      <w:proofErr w:type="gramEnd"/>
      <w:r w:rsidRPr="00975F9D">
        <w:rPr>
          <w:rFonts w:ascii="Times New Roman" w:eastAsiaTheme="minorHAnsi" w:hAnsi="Times New Roman" w:cs="Times New Roman"/>
          <w:i/>
          <w:kern w:val="0"/>
          <w:sz w:val="22"/>
          <w:szCs w:val="24"/>
          <w:lang w:eastAsia="en-US"/>
        </w:rPr>
        <w:t xml:space="preserve"> Debrecenben az elektronikus bélyegző szerint  </w:t>
      </w:r>
    </w:p>
    <w:p w:rsidR="00D0571B" w:rsidRPr="00975F9D" w:rsidRDefault="00D0571B" w:rsidP="00741899">
      <w:pPr>
        <w:tabs>
          <w:tab w:val="center" w:pos="6946"/>
        </w:tabs>
        <w:ind w:firstLine="0"/>
        <w:jc w:val="left"/>
        <w:rPr>
          <w:rFonts w:ascii="Times New Roman" w:hAnsi="Times New Roman" w:cs="Times New Roman"/>
          <w:i/>
          <w:spacing w:val="24"/>
          <w:kern w:val="0"/>
          <w:sz w:val="22"/>
          <w:lang w:eastAsia="x-none"/>
        </w:rPr>
      </w:pPr>
    </w:p>
    <w:p w:rsidR="00D0571B" w:rsidRPr="00975F9D" w:rsidRDefault="00D0571B" w:rsidP="00741899">
      <w:pPr>
        <w:tabs>
          <w:tab w:val="center" w:pos="6946"/>
        </w:tabs>
        <w:ind w:right="12" w:firstLine="0"/>
        <w:jc w:val="left"/>
        <w:rPr>
          <w:rFonts w:ascii="Times New Roman" w:hAnsi="Times New Roman" w:cs="Times New Roman"/>
          <w:b/>
          <w:i/>
          <w:spacing w:val="60"/>
          <w:kern w:val="0"/>
          <w:sz w:val="22"/>
          <w:lang w:eastAsia="x-none"/>
        </w:rPr>
      </w:pPr>
    </w:p>
    <w:p w:rsidR="00D0571B" w:rsidRPr="00975F9D" w:rsidRDefault="00D0571B" w:rsidP="00741899">
      <w:pPr>
        <w:tabs>
          <w:tab w:val="center" w:pos="6946"/>
        </w:tabs>
        <w:ind w:right="12" w:firstLine="0"/>
        <w:jc w:val="left"/>
        <w:rPr>
          <w:rFonts w:ascii="Times New Roman" w:hAnsi="Times New Roman" w:cs="Times New Roman"/>
          <w:b/>
          <w:i/>
          <w:spacing w:val="60"/>
          <w:kern w:val="0"/>
          <w:sz w:val="22"/>
          <w:lang w:eastAsia="x-none"/>
        </w:rPr>
      </w:pPr>
    </w:p>
    <w:p w:rsidR="00D0571B" w:rsidRPr="00975F9D" w:rsidRDefault="00D0571B" w:rsidP="00741899">
      <w:pPr>
        <w:tabs>
          <w:tab w:val="center" w:pos="6946"/>
        </w:tabs>
        <w:ind w:right="12" w:firstLine="0"/>
        <w:jc w:val="left"/>
        <w:rPr>
          <w:rFonts w:ascii="Times New Roman" w:hAnsi="Times New Roman" w:cs="Times New Roman"/>
          <w:b/>
          <w:i/>
          <w:spacing w:val="60"/>
          <w:kern w:val="0"/>
          <w:sz w:val="22"/>
          <w:lang w:eastAsia="x-none"/>
        </w:rPr>
      </w:pPr>
    </w:p>
    <w:p w:rsidR="00D0571B" w:rsidRPr="00975F9D" w:rsidRDefault="00D0571B" w:rsidP="00741899">
      <w:pPr>
        <w:tabs>
          <w:tab w:val="center" w:pos="6946"/>
        </w:tabs>
        <w:ind w:firstLine="0"/>
        <w:jc w:val="left"/>
        <w:rPr>
          <w:rFonts w:ascii="Times New Roman" w:hAnsi="Times New Roman" w:cs="Times New Roman"/>
          <w:b/>
          <w:i/>
          <w:spacing w:val="24"/>
          <w:kern w:val="0"/>
          <w:sz w:val="22"/>
          <w:lang w:eastAsia="x-none"/>
        </w:rPr>
      </w:pPr>
      <w:r w:rsidRPr="00975F9D">
        <w:rPr>
          <w:rFonts w:ascii="Times New Roman" w:hAnsi="Times New Roman" w:cs="Times New Roman"/>
          <w:b/>
          <w:i/>
          <w:spacing w:val="60"/>
          <w:kern w:val="0"/>
          <w:sz w:val="22"/>
          <w:lang w:eastAsia="x-none"/>
        </w:rPr>
        <w:tab/>
      </w:r>
      <w:r w:rsidRPr="00975F9D">
        <w:rPr>
          <w:rFonts w:ascii="Times New Roman" w:hAnsi="Times New Roman" w:cs="Times New Roman"/>
          <w:b/>
          <w:i/>
          <w:spacing w:val="24"/>
          <w:kern w:val="0"/>
          <w:sz w:val="22"/>
          <w:lang w:eastAsia="x-none"/>
        </w:rPr>
        <w:t xml:space="preserve">Dr. Nagy Imre tű. </w:t>
      </w:r>
      <w:proofErr w:type="spellStart"/>
      <w:r w:rsidR="0078770A">
        <w:rPr>
          <w:rFonts w:ascii="Times New Roman" w:hAnsi="Times New Roman" w:cs="Times New Roman"/>
          <w:b/>
          <w:i/>
          <w:spacing w:val="24"/>
          <w:kern w:val="0"/>
          <w:sz w:val="22"/>
          <w:lang w:eastAsia="x-none"/>
        </w:rPr>
        <w:t>ezds</w:t>
      </w:r>
      <w:proofErr w:type="spellEnd"/>
      <w:r w:rsidR="0078770A">
        <w:rPr>
          <w:rFonts w:ascii="Times New Roman" w:hAnsi="Times New Roman" w:cs="Times New Roman"/>
          <w:b/>
          <w:i/>
          <w:spacing w:val="24"/>
          <w:kern w:val="0"/>
          <w:sz w:val="22"/>
          <w:lang w:eastAsia="x-none"/>
        </w:rPr>
        <w:t>.</w:t>
      </w:r>
    </w:p>
    <w:p w:rsidR="00D0571B" w:rsidRPr="00975F9D" w:rsidRDefault="00D0571B" w:rsidP="00741899">
      <w:pPr>
        <w:tabs>
          <w:tab w:val="center" w:pos="6946"/>
        </w:tabs>
        <w:ind w:firstLine="0"/>
        <w:jc w:val="left"/>
        <w:rPr>
          <w:rFonts w:ascii="Times New Roman" w:hAnsi="Times New Roman" w:cs="Times New Roman"/>
          <w:kern w:val="0"/>
          <w:sz w:val="26"/>
          <w:szCs w:val="26"/>
          <w:lang w:val="x-none" w:eastAsia="x-none"/>
        </w:rPr>
      </w:pPr>
      <w:r w:rsidRPr="00975F9D">
        <w:rPr>
          <w:rFonts w:ascii="Times New Roman" w:hAnsi="Times New Roman" w:cs="Times New Roman"/>
          <w:b/>
          <w:i/>
          <w:kern w:val="0"/>
          <w:sz w:val="22"/>
          <w:lang w:eastAsia="x-none"/>
        </w:rPr>
        <w:tab/>
      </w:r>
      <w:proofErr w:type="spellStart"/>
      <w:r w:rsidRPr="00975F9D">
        <w:rPr>
          <w:rFonts w:ascii="Times New Roman" w:hAnsi="Times New Roman" w:cs="Times New Roman"/>
          <w:b/>
          <w:i/>
          <w:kern w:val="0"/>
          <w:sz w:val="22"/>
          <w:lang w:eastAsia="x-none"/>
        </w:rPr>
        <w:t>kirendeltségvezető</w:t>
      </w:r>
      <w:proofErr w:type="spellEnd"/>
    </w:p>
    <w:p w:rsidR="00C73A1B" w:rsidRPr="00975F9D" w:rsidRDefault="00C73A1B" w:rsidP="00741899">
      <w:pPr>
        <w:pStyle w:val="Alcm"/>
        <w:pBdr>
          <w:bottom w:val="none" w:sz="0" w:space="0" w:color="auto"/>
        </w:pBdr>
        <w:tabs>
          <w:tab w:val="clear" w:pos="4678"/>
          <w:tab w:val="center" w:pos="1276"/>
          <w:tab w:val="center" w:pos="7655"/>
        </w:tabs>
        <w:ind w:right="-1"/>
        <w:jc w:val="left"/>
        <w:rPr>
          <w:rFonts w:ascii="Times New Roman" w:hAnsi="Times New Roman"/>
          <w:sz w:val="24"/>
          <w:szCs w:val="24"/>
        </w:rPr>
      </w:pPr>
    </w:p>
    <w:p w:rsidR="00552B6E" w:rsidRPr="00975F9D" w:rsidRDefault="00552B6E" w:rsidP="00741899">
      <w:pPr>
        <w:pStyle w:val="Alcm"/>
        <w:pBdr>
          <w:bottom w:val="none" w:sz="0" w:space="0" w:color="auto"/>
        </w:pBdr>
        <w:tabs>
          <w:tab w:val="clear" w:pos="4678"/>
          <w:tab w:val="center" w:pos="1276"/>
          <w:tab w:val="center" w:pos="7655"/>
        </w:tabs>
        <w:ind w:right="-1"/>
        <w:jc w:val="left"/>
        <w:rPr>
          <w:rFonts w:ascii="Times New Roman" w:hAnsi="Times New Roman"/>
          <w:sz w:val="24"/>
          <w:szCs w:val="24"/>
        </w:rPr>
      </w:pPr>
    </w:p>
    <w:p w:rsidR="00C73A1B" w:rsidRPr="00975F9D" w:rsidRDefault="00552B6E" w:rsidP="00741899">
      <w:pPr>
        <w:pStyle w:val="Alcm"/>
        <w:pBdr>
          <w:bottom w:val="none" w:sz="0" w:space="0" w:color="auto"/>
        </w:pBdr>
        <w:tabs>
          <w:tab w:val="clear" w:pos="4678"/>
          <w:tab w:val="center" w:pos="1276"/>
          <w:tab w:val="center" w:pos="7655"/>
        </w:tabs>
        <w:ind w:right="-1"/>
        <w:jc w:val="left"/>
        <w:rPr>
          <w:rFonts w:ascii="Times New Roman" w:hAnsi="Times New Roman"/>
          <w:sz w:val="24"/>
          <w:szCs w:val="24"/>
        </w:rPr>
      </w:pPr>
      <w:r w:rsidRPr="00975F9D">
        <w:rPr>
          <w:rFonts w:ascii="Times New Roman" w:hAnsi="Times New Roman"/>
          <w:sz w:val="24"/>
          <w:szCs w:val="24"/>
        </w:rPr>
        <w:tab/>
      </w:r>
      <w:r w:rsidR="00A01E16" w:rsidRPr="00975F9D">
        <w:rPr>
          <w:rFonts w:ascii="Times New Roman" w:hAnsi="Times New Roman"/>
          <w:sz w:val="24"/>
          <w:szCs w:val="24"/>
        </w:rPr>
        <w:tab/>
      </w:r>
      <w:r w:rsidR="00C73A1B" w:rsidRPr="00975F9D">
        <w:rPr>
          <w:rFonts w:ascii="Times New Roman" w:hAnsi="Times New Roman"/>
          <w:sz w:val="24"/>
          <w:szCs w:val="24"/>
        </w:rPr>
        <w:t xml:space="preserve"> </w:t>
      </w:r>
    </w:p>
    <w:p w:rsidR="00C73A1B" w:rsidRPr="00975F9D" w:rsidRDefault="00552B6E" w:rsidP="00741899">
      <w:pPr>
        <w:pStyle w:val="Alcm"/>
        <w:pBdr>
          <w:bottom w:val="none" w:sz="0" w:space="0" w:color="auto"/>
        </w:pBdr>
        <w:tabs>
          <w:tab w:val="clear" w:pos="4678"/>
          <w:tab w:val="center" w:pos="1276"/>
          <w:tab w:val="center" w:pos="7655"/>
        </w:tabs>
        <w:ind w:right="-1"/>
        <w:jc w:val="left"/>
        <w:rPr>
          <w:rFonts w:ascii="Times New Roman" w:hAnsi="Times New Roman"/>
          <w:sz w:val="24"/>
        </w:rPr>
      </w:pPr>
      <w:r w:rsidRPr="00975F9D">
        <w:rPr>
          <w:rFonts w:ascii="Times New Roman" w:hAnsi="Times New Roman"/>
          <w:sz w:val="24"/>
          <w:szCs w:val="24"/>
        </w:rPr>
        <w:tab/>
      </w:r>
      <w:r w:rsidR="00A01E16" w:rsidRPr="00975F9D">
        <w:rPr>
          <w:rFonts w:ascii="Times New Roman" w:hAnsi="Times New Roman"/>
          <w:sz w:val="24"/>
          <w:szCs w:val="24"/>
        </w:rPr>
        <w:tab/>
      </w:r>
    </w:p>
    <w:p w:rsidR="00B72E10" w:rsidRPr="00975F9D" w:rsidRDefault="00B72E10" w:rsidP="00741899">
      <w:pPr>
        <w:ind w:firstLine="0"/>
        <w:rPr>
          <w:rFonts w:ascii="Times New Roman" w:hAnsi="Times New Roman" w:cs="Times New Roman"/>
          <w:b/>
          <w:bCs/>
          <w:caps/>
          <w:sz w:val="24"/>
          <w:szCs w:val="24"/>
        </w:rPr>
      </w:pPr>
      <w:r w:rsidRPr="00975F9D">
        <w:rPr>
          <w:rFonts w:ascii="Times New Roman" w:hAnsi="Times New Roman" w:cs="Times New Roman"/>
          <w:b/>
          <w:bCs/>
          <w:caps/>
          <w:sz w:val="24"/>
          <w:szCs w:val="24"/>
        </w:rPr>
        <w:lastRenderedPageBreak/>
        <w:t>I.</w:t>
      </w:r>
      <w:r w:rsidRPr="00975F9D">
        <w:rPr>
          <w:rFonts w:ascii="Times New Roman" w:hAnsi="Times New Roman" w:cs="Times New Roman"/>
          <w:b/>
          <w:bCs/>
          <w:caps/>
          <w:sz w:val="24"/>
          <w:szCs w:val="24"/>
        </w:rPr>
        <w:tab/>
      </w:r>
      <w:r w:rsidR="00763F5E" w:rsidRPr="00975F9D">
        <w:rPr>
          <w:rFonts w:ascii="Times New Roman" w:hAnsi="Times New Roman" w:cs="Times New Roman"/>
          <w:b/>
          <w:bCs/>
          <w:caps/>
          <w:sz w:val="24"/>
          <w:szCs w:val="24"/>
        </w:rPr>
        <w:t>Az értékelt időszak célkitűzései, vezetői tevékenység:</w:t>
      </w:r>
    </w:p>
    <w:p w:rsidR="00763F5E" w:rsidRPr="00975F9D" w:rsidRDefault="00763F5E" w:rsidP="00741899">
      <w:pPr>
        <w:ind w:firstLine="0"/>
        <w:rPr>
          <w:rFonts w:ascii="Times New Roman" w:hAnsi="Times New Roman" w:cs="Times New Roman"/>
          <w:bCs/>
          <w:sz w:val="24"/>
          <w:szCs w:val="24"/>
        </w:rPr>
      </w:pPr>
    </w:p>
    <w:p w:rsidR="00B838D0" w:rsidRPr="00975F9D" w:rsidRDefault="00B43AA1"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A katasztrófavédelem alapvető rendeltetése a magyar lakosság élet- és vagyonbiztonságának, a nemzetgazdaság biztonságos működésének védelme, amely kiemelkedően fontos közbiztonsági feladat. </w:t>
      </w:r>
      <w:r w:rsidR="00EB0B44" w:rsidRPr="00975F9D">
        <w:rPr>
          <w:rFonts w:ascii="Times New Roman" w:hAnsi="Times New Roman" w:cs="Times New Roman"/>
          <w:bCs/>
          <w:sz w:val="24"/>
          <w:szCs w:val="24"/>
        </w:rPr>
        <w:t xml:space="preserve">A </w:t>
      </w:r>
      <w:r w:rsidR="00B838D0" w:rsidRPr="00975F9D">
        <w:rPr>
          <w:rFonts w:ascii="Times New Roman" w:hAnsi="Times New Roman" w:cs="Times New Roman"/>
          <w:bCs/>
          <w:sz w:val="24"/>
          <w:szCs w:val="24"/>
        </w:rPr>
        <w:t xml:space="preserve">Debreceni Katasztrófavédelmi Kirendeltség, mint Hajdú-Bihar Megyei </w:t>
      </w:r>
      <w:r w:rsidRPr="00975F9D">
        <w:rPr>
          <w:rFonts w:ascii="Times New Roman" w:hAnsi="Times New Roman" w:cs="Times New Roman"/>
          <w:bCs/>
          <w:sz w:val="24"/>
          <w:szCs w:val="24"/>
        </w:rPr>
        <w:t>Katasztrófavédelmi</w:t>
      </w:r>
      <w:r w:rsidR="00B838D0" w:rsidRPr="00975F9D">
        <w:rPr>
          <w:rFonts w:ascii="Times New Roman" w:hAnsi="Times New Roman" w:cs="Times New Roman"/>
          <w:bCs/>
          <w:sz w:val="24"/>
          <w:szCs w:val="24"/>
        </w:rPr>
        <w:t xml:space="preserve"> Igazgatóság legnagyobb helyi szerve 201</w:t>
      </w:r>
      <w:r w:rsidR="009D7656" w:rsidRPr="00975F9D">
        <w:rPr>
          <w:rFonts w:ascii="Times New Roman" w:hAnsi="Times New Roman" w:cs="Times New Roman"/>
          <w:bCs/>
          <w:sz w:val="24"/>
          <w:szCs w:val="24"/>
        </w:rPr>
        <w:t>7</w:t>
      </w:r>
      <w:r w:rsidR="00B838D0" w:rsidRPr="00975F9D">
        <w:rPr>
          <w:rFonts w:ascii="Times New Roman" w:hAnsi="Times New Roman" w:cs="Times New Roman"/>
          <w:bCs/>
          <w:sz w:val="24"/>
          <w:szCs w:val="24"/>
        </w:rPr>
        <w:t xml:space="preserve">. évben is meghatározó szerepet játszott a </w:t>
      </w:r>
      <w:r w:rsidRPr="00975F9D">
        <w:rPr>
          <w:rFonts w:ascii="Times New Roman" w:hAnsi="Times New Roman" w:cs="Times New Roman"/>
          <w:bCs/>
          <w:sz w:val="24"/>
          <w:szCs w:val="24"/>
        </w:rPr>
        <w:t>megye tűzvédelemi</w:t>
      </w:r>
      <w:r w:rsidR="00B838D0" w:rsidRPr="00975F9D">
        <w:rPr>
          <w:rFonts w:ascii="Times New Roman" w:hAnsi="Times New Roman" w:cs="Times New Roman"/>
          <w:bCs/>
          <w:sz w:val="24"/>
          <w:szCs w:val="24"/>
        </w:rPr>
        <w:t>, polgári védelemi, iparbiztonsági</w:t>
      </w:r>
      <w:r w:rsidRPr="00975F9D">
        <w:rPr>
          <w:rFonts w:ascii="Times New Roman" w:hAnsi="Times New Roman" w:cs="Times New Roman"/>
          <w:bCs/>
          <w:sz w:val="24"/>
          <w:szCs w:val="24"/>
        </w:rPr>
        <w:t>, illetve az ezekhez kapcsolódó hatósági</w:t>
      </w:r>
      <w:r w:rsidR="00B838D0" w:rsidRPr="00975F9D">
        <w:rPr>
          <w:rFonts w:ascii="Times New Roman" w:hAnsi="Times New Roman" w:cs="Times New Roman"/>
          <w:bCs/>
          <w:sz w:val="24"/>
          <w:szCs w:val="24"/>
        </w:rPr>
        <w:t xml:space="preserve"> feladat</w:t>
      </w:r>
      <w:r w:rsidRPr="00975F9D">
        <w:rPr>
          <w:rFonts w:ascii="Times New Roman" w:hAnsi="Times New Roman" w:cs="Times New Roman"/>
          <w:bCs/>
          <w:sz w:val="24"/>
          <w:szCs w:val="24"/>
        </w:rPr>
        <w:t>ok</w:t>
      </w:r>
      <w:r w:rsidR="00B838D0" w:rsidRPr="00975F9D">
        <w:rPr>
          <w:rFonts w:ascii="Times New Roman" w:hAnsi="Times New Roman" w:cs="Times New Roman"/>
          <w:bCs/>
          <w:sz w:val="24"/>
          <w:szCs w:val="24"/>
        </w:rPr>
        <w:t xml:space="preserve"> végrehajtása során. </w:t>
      </w:r>
    </w:p>
    <w:p w:rsidR="00B838D0" w:rsidRPr="00975F9D" w:rsidRDefault="00B838D0" w:rsidP="00741899">
      <w:pPr>
        <w:ind w:firstLine="0"/>
        <w:rPr>
          <w:rFonts w:ascii="Times New Roman" w:hAnsi="Times New Roman" w:cs="Times New Roman"/>
          <w:bCs/>
          <w:sz w:val="24"/>
          <w:szCs w:val="24"/>
        </w:rPr>
      </w:pPr>
    </w:p>
    <w:p w:rsidR="00614D1F" w:rsidRPr="00975F9D" w:rsidRDefault="00E40049" w:rsidP="00741899">
      <w:pPr>
        <w:ind w:firstLine="0"/>
        <w:rPr>
          <w:rFonts w:ascii="Times New Roman" w:hAnsi="Times New Roman" w:cs="Times New Roman"/>
          <w:bCs/>
          <w:sz w:val="24"/>
          <w:szCs w:val="24"/>
        </w:rPr>
      </w:pPr>
      <w:bookmarkStart w:id="1" w:name="Vezetői_tevékenység"/>
      <w:bookmarkEnd w:id="1"/>
      <w:r w:rsidRPr="00975F9D">
        <w:rPr>
          <w:rFonts w:ascii="Times New Roman" w:hAnsi="Times New Roman" w:cs="Times New Roman"/>
          <w:bCs/>
          <w:sz w:val="24"/>
          <w:szCs w:val="24"/>
        </w:rPr>
        <w:t xml:space="preserve">A kirendeltség illetékességi területéhez négy járás tarozik, melyek népessége </w:t>
      </w:r>
      <w:r w:rsidRPr="00975F9D">
        <w:rPr>
          <w:rFonts w:ascii="Times New Roman" w:hAnsi="Times New Roman" w:cs="Times New Roman"/>
          <w:b/>
          <w:bCs/>
          <w:sz w:val="24"/>
          <w:szCs w:val="24"/>
        </w:rPr>
        <w:t>3</w:t>
      </w:r>
      <w:r w:rsidR="00614D1F" w:rsidRPr="00975F9D">
        <w:rPr>
          <w:rFonts w:ascii="Times New Roman" w:hAnsi="Times New Roman" w:cs="Times New Roman"/>
          <w:b/>
          <w:bCs/>
          <w:sz w:val="24"/>
          <w:szCs w:val="24"/>
        </w:rPr>
        <w:t>40</w:t>
      </w:r>
      <w:r w:rsidRPr="00975F9D">
        <w:rPr>
          <w:rFonts w:ascii="Times New Roman" w:hAnsi="Times New Roman" w:cs="Times New Roman"/>
          <w:b/>
          <w:bCs/>
          <w:sz w:val="24"/>
          <w:szCs w:val="24"/>
        </w:rPr>
        <w:t>.</w:t>
      </w:r>
      <w:r w:rsidR="00614D1F" w:rsidRPr="00975F9D">
        <w:rPr>
          <w:rFonts w:ascii="Times New Roman" w:hAnsi="Times New Roman" w:cs="Times New Roman"/>
          <w:b/>
          <w:bCs/>
          <w:sz w:val="24"/>
          <w:szCs w:val="24"/>
        </w:rPr>
        <w:t>057</w:t>
      </w:r>
      <w:r w:rsidRPr="00975F9D">
        <w:rPr>
          <w:rFonts w:ascii="Times New Roman" w:hAnsi="Times New Roman" w:cs="Times New Roman"/>
          <w:b/>
          <w:bCs/>
          <w:sz w:val="24"/>
          <w:szCs w:val="24"/>
        </w:rPr>
        <w:t xml:space="preserve"> fő</w:t>
      </w:r>
      <w:r w:rsidRPr="00975F9D">
        <w:rPr>
          <w:rFonts w:ascii="Times New Roman" w:hAnsi="Times New Roman" w:cs="Times New Roman"/>
          <w:bCs/>
          <w:sz w:val="24"/>
          <w:szCs w:val="24"/>
        </w:rPr>
        <w:t xml:space="preserve">, a megye összlakosságának </w:t>
      </w:r>
      <w:r w:rsidRPr="00975F9D">
        <w:rPr>
          <w:rFonts w:ascii="Times New Roman" w:hAnsi="Times New Roman" w:cs="Times New Roman"/>
          <w:b/>
          <w:bCs/>
          <w:sz w:val="24"/>
          <w:szCs w:val="24"/>
        </w:rPr>
        <w:t>6</w:t>
      </w:r>
      <w:r w:rsidR="00614D1F" w:rsidRPr="00975F9D">
        <w:rPr>
          <w:rFonts w:ascii="Times New Roman" w:hAnsi="Times New Roman" w:cs="Times New Roman"/>
          <w:b/>
          <w:bCs/>
          <w:sz w:val="24"/>
          <w:szCs w:val="24"/>
        </w:rPr>
        <w:t>3,3</w:t>
      </w:r>
      <w:r w:rsidRPr="00975F9D">
        <w:rPr>
          <w:rFonts w:ascii="Times New Roman" w:hAnsi="Times New Roman" w:cs="Times New Roman"/>
          <w:b/>
          <w:bCs/>
          <w:sz w:val="24"/>
          <w:szCs w:val="24"/>
        </w:rPr>
        <w:t>%-</w:t>
      </w:r>
      <w:proofErr w:type="gramStart"/>
      <w:r w:rsidRPr="00975F9D">
        <w:rPr>
          <w:rFonts w:ascii="Times New Roman" w:hAnsi="Times New Roman" w:cs="Times New Roman"/>
          <w:b/>
          <w:bCs/>
          <w:sz w:val="24"/>
          <w:szCs w:val="24"/>
        </w:rPr>
        <w:t>a.</w:t>
      </w:r>
      <w:proofErr w:type="gramEnd"/>
      <w:r w:rsidRPr="00975F9D">
        <w:rPr>
          <w:rFonts w:ascii="Times New Roman" w:hAnsi="Times New Roman" w:cs="Times New Roman"/>
          <w:bCs/>
          <w:sz w:val="24"/>
          <w:szCs w:val="24"/>
        </w:rPr>
        <w:t xml:space="preserve"> A lakások száma </w:t>
      </w:r>
      <w:r w:rsidRPr="00975F9D">
        <w:rPr>
          <w:rFonts w:ascii="Times New Roman" w:hAnsi="Times New Roman" w:cs="Times New Roman"/>
          <w:b/>
          <w:bCs/>
          <w:sz w:val="24"/>
          <w:szCs w:val="24"/>
        </w:rPr>
        <w:t>14</w:t>
      </w:r>
      <w:r w:rsidR="00614D1F" w:rsidRPr="00975F9D">
        <w:rPr>
          <w:rFonts w:ascii="Times New Roman" w:hAnsi="Times New Roman" w:cs="Times New Roman"/>
          <w:b/>
          <w:bCs/>
          <w:sz w:val="24"/>
          <w:szCs w:val="24"/>
        </w:rPr>
        <w:t>6</w:t>
      </w:r>
      <w:r w:rsidRPr="00975F9D">
        <w:rPr>
          <w:rFonts w:ascii="Times New Roman" w:hAnsi="Times New Roman" w:cs="Times New Roman"/>
          <w:b/>
          <w:bCs/>
          <w:sz w:val="24"/>
          <w:szCs w:val="24"/>
        </w:rPr>
        <w:t>.</w:t>
      </w:r>
      <w:r w:rsidR="00614D1F" w:rsidRPr="00975F9D">
        <w:rPr>
          <w:rFonts w:ascii="Times New Roman" w:hAnsi="Times New Roman" w:cs="Times New Roman"/>
          <w:b/>
          <w:bCs/>
          <w:sz w:val="24"/>
          <w:szCs w:val="24"/>
        </w:rPr>
        <w:t>913</w:t>
      </w:r>
      <w:r w:rsidRPr="00975F9D">
        <w:rPr>
          <w:rFonts w:ascii="Times New Roman" w:hAnsi="Times New Roman" w:cs="Times New Roman"/>
          <w:bCs/>
          <w:sz w:val="24"/>
          <w:szCs w:val="24"/>
        </w:rPr>
        <w:t xml:space="preserve"> db, </w:t>
      </w:r>
      <w:r w:rsidR="00B43AA1" w:rsidRPr="00975F9D">
        <w:rPr>
          <w:rFonts w:ascii="Times New Roman" w:hAnsi="Times New Roman" w:cs="Times New Roman"/>
          <w:bCs/>
          <w:sz w:val="24"/>
          <w:szCs w:val="24"/>
        </w:rPr>
        <w:t>ez</w:t>
      </w:r>
      <w:r w:rsidRPr="00975F9D">
        <w:rPr>
          <w:rFonts w:ascii="Times New Roman" w:hAnsi="Times New Roman" w:cs="Times New Roman"/>
          <w:bCs/>
          <w:sz w:val="24"/>
          <w:szCs w:val="24"/>
        </w:rPr>
        <w:t xml:space="preserve"> a megyei lakásszám </w:t>
      </w:r>
      <w:r w:rsidRPr="00975F9D">
        <w:rPr>
          <w:rFonts w:ascii="Times New Roman" w:hAnsi="Times New Roman" w:cs="Times New Roman"/>
          <w:b/>
          <w:bCs/>
          <w:sz w:val="24"/>
          <w:szCs w:val="24"/>
        </w:rPr>
        <w:t>63</w:t>
      </w:r>
      <w:r w:rsidR="00614D1F" w:rsidRPr="00975F9D">
        <w:rPr>
          <w:rFonts w:ascii="Times New Roman" w:hAnsi="Times New Roman" w:cs="Times New Roman"/>
          <w:b/>
          <w:bCs/>
          <w:sz w:val="24"/>
          <w:szCs w:val="24"/>
        </w:rPr>
        <w:t>,4</w:t>
      </w:r>
      <w:r w:rsidRPr="00975F9D">
        <w:rPr>
          <w:rFonts w:ascii="Times New Roman" w:hAnsi="Times New Roman" w:cs="Times New Roman"/>
          <w:b/>
          <w:bCs/>
          <w:sz w:val="24"/>
          <w:szCs w:val="24"/>
        </w:rPr>
        <w:t>%-</w:t>
      </w:r>
      <w:proofErr w:type="gramStart"/>
      <w:r w:rsidRPr="00975F9D">
        <w:rPr>
          <w:rFonts w:ascii="Times New Roman" w:hAnsi="Times New Roman" w:cs="Times New Roman"/>
          <w:b/>
          <w:bCs/>
          <w:sz w:val="24"/>
          <w:szCs w:val="24"/>
        </w:rPr>
        <w:t>a.</w:t>
      </w:r>
      <w:proofErr w:type="gramEnd"/>
      <w:r w:rsidRPr="00975F9D">
        <w:rPr>
          <w:rFonts w:ascii="Times New Roman" w:hAnsi="Times New Roman" w:cs="Times New Roman"/>
          <w:bCs/>
          <w:sz w:val="24"/>
          <w:szCs w:val="24"/>
        </w:rPr>
        <w:t xml:space="preserve"> </w:t>
      </w:r>
    </w:p>
    <w:p w:rsidR="00614D1F" w:rsidRPr="00975F9D" w:rsidRDefault="00614D1F" w:rsidP="00741899">
      <w:pPr>
        <w:ind w:firstLine="0"/>
        <w:rPr>
          <w:rFonts w:ascii="Times New Roman" w:hAnsi="Times New Roman" w:cs="Times New Roman"/>
          <w:bCs/>
          <w:sz w:val="24"/>
          <w:szCs w:val="24"/>
        </w:rPr>
      </w:pPr>
    </w:p>
    <w:tbl>
      <w:tblPr>
        <w:tblW w:w="4862" w:type="dxa"/>
        <w:jc w:val="center"/>
        <w:tblCellMar>
          <w:left w:w="70" w:type="dxa"/>
          <w:right w:w="70" w:type="dxa"/>
        </w:tblCellMar>
        <w:tblLook w:val="04A0" w:firstRow="1" w:lastRow="0" w:firstColumn="1" w:lastColumn="0" w:noHBand="0" w:noVBand="1"/>
      </w:tblPr>
      <w:tblGrid>
        <w:gridCol w:w="2187"/>
        <w:gridCol w:w="1478"/>
        <w:gridCol w:w="1197"/>
      </w:tblGrid>
      <w:tr w:rsidR="00911B9A" w:rsidRPr="00975F9D" w:rsidTr="00ED4E5F">
        <w:trPr>
          <w:trHeight w:val="300"/>
          <w:jc w:val="center"/>
        </w:trPr>
        <w:tc>
          <w:tcPr>
            <w:tcW w:w="2187" w:type="dxa"/>
            <w:tcBorders>
              <w:top w:val="single" w:sz="4" w:space="0" w:color="auto"/>
              <w:left w:val="single" w:sz="4" w:space="0" w:color="auto"/>
              <w:bottom w:val="single" w:sz="4" w:space="0" w:color="auto"/>
              <w:right w:val="single" w:sz="4" w:space="0" w:color="auto"/>
            </w:tcBorders>
            <w:shd w:val="clear" w:color="auto" w:fill="auto"/>
            <w:noWrap/>
            <w:hideMark/>
          </w:tcPr>
          <w:p w:rsidR="00614D1F" w:rsidRPr="00975F9D" w:rsidRDefault="00614D1F" w:rsidP="00741899">
            <w:pPr>
              <w:ind w:firstLine="0"/>
              <w:jc w:val="center"/>
              <w:rPr>
                <w:rFonts w:ascii="Times New Roman" w:hAnsi="Times New Roman" w:cs="Times New Roman"/>
                <w:kern w:val="0"/>
                <w:sz w:val="22"/>
                <w:szCs w:val="22"/>
              </w:rPr>
            </w:pPr>
            <w:r w:rsidRPr="00975F9D">
              <w:rPr>
                <w:rFonts w:ascii="Times New Roman" w:hAnsi="Times New Roman" w:cs="Times New Roman"/>
                <w:kern w:val="0"/>
                <w:sz w:val="22"/>
                <w:szCs w:val="22"/>
              </w:rPr>
              <w:t>Megnevezés</w:t>
            </w:r>
          </w:p>
        </w:tc>
        <w:tc>
          <w:tcPr>
            <w:tcW w:w="1478" w:type="dxa"/>
            <w:tcBorders>
              <w:top w:val="single" w:sz="4" w:space="0" w:color="auto"/>
              <w:left w:val="nil"/>
              <w:bottom w:val="single" w:sz="4" w:space="0" w:color="auto"/>
              <w:right w:val="single" w:sz="4" w:space="0" w:color="auto"/>
            </w:tcBorders>
            <w:shd w:val="clear" w:color="auto" w:fill="auto"/>
            <w:noWrap/>
            <w:hideMark/>
          </w:tcPr>
          <w:p w:rsidR="00614D1F" w:rsidRPr="00975F9D" w:rsidRDefault="00614D1F" w:rsidP="00741899">
            <w:pPr>
              <w:ind w:firstLine="0"/>
              <w:jc w:val="center"/>
              <w:rPr>
                <w:rFonts w:ascii="Times New Roman" w:hAnsi="Times New Roman" w:cs="Times New Roman"/>
                <w:kern w:val="0"/>
                <w:sz w:val="22"/>
                <w:szCs w:val="22"/>
              </w:rPr>
            </w:pPr>
            <w:r w:rsidRPr="00975F9D">
              <w:rPr>
                <w:rFonts w:ascii="Times New Roman" w:hAnsi="Times New Roman" w:cs="Times New Roman"/>
                <w:kern w:val="0"/>
                <w:sz w:val="22"/>
                <w:szCs w:val="22"/>
              </w:rPr>
              <w:t>Népesség (fő)</w:t>
            </w:r>
          </w:p>
        </w:tc>
        <w:tc>
          <w:tcPr>
            <w:tcW w:w="1197" w:type="dxa"/>
            <w:tcBorders>
              <w:top w:val="single" w:sz="4" w:space="0" w:color="auto"/>
              <w:left w:val="nil"/>
              <w:bottom w:val="single" w:sz="4" w:space="0" w:color="auto"/>
              <w:right w:val="single" w:sz="4" w:space="0" w:color="auto"/>
            </w:tcBorders>
            <w:shd w:val="clear" w:color="auto" w:fill="auto"/>
            <w:noWrap/>
            <w:hideMark/>
          </w:tcPr>
          <w:p w:rsidR="00614D1F" w:rsidRPr="00975F9D" w:rsidRDefault="00614D1F" w:rsidP="00741899">
            <w:pPr>
              <w:ind w:firstLine="0"/>
              <w:jc w:val="center"/>
              <w:rPr>
                <w:rFonts w:ascii="Times New Roman" w:hAnsi="Times New Roman" w:cs="Times New Roman"/>
                <w:kern w:val="0"/>
                <w:sz w:val="22"/>
                <w:szCs w:val="22"/>
              </w:rPr>
            </w:pPr>
            <w:r w:rsidRPr="00975F9D">
              <w:rPr>
                <w:rFonts w:ascii="Times New Roman" w:hAnsi="Times New Roman" w:cs="Times New Roman"/>
                <w:kern w:val="0"/>
                <w:sz w:val="22"/>
                <w:szCs w:val="22"/>
              </w:rPr>
              <w:t>Lakás (db)</w:t>
            </w:r>
          </w:p>
        </w:tc>
      </w:tr>
      <w:tr w:rsidR="00911B9A"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kern w:val="0"/>
                <w:sz w:val="22"/>
                <w:szCs w:val="22"/>
              </w:rPr>
            </w:pPr>
            <w:r w:rsidRPr="00975F9D">
              <w:rPr>
                <w:rFonts w:ascii="Times New Roman" w:hAnsi="Times New Roman" w:cs="Times New Roman"/>
                <w:kern w:val="0"/>
                <w:sz w:val="22"/>
                <w:szCs w:val="22"/>
              </w:rPr>
              <w:t>Debreceni járás</w:t>
            </w:r>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224 448</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100 528</w:t>
            </w:r>
          </w:p>
        </w:tc>
      </w:tr>
      <w:tr w:rsidR="00911B9A"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kern w:val="0"/>
                <w:sz w:val="22"/>
                <w:szCs w:val="22"/>
              </w:rPr>
            </w:pPr>
            <w:r w:rsidRPr="00975F9D">
              <w:rPr>
                <w:rFonts w:ascii="Times New Roman" w:hAnsi="Times New Roman" w:cs="Times New Roman"/>
                <w:kern w:val="0"/>
                <w:sz w:val="22"/>
                <w:szCs w:val="22"/>
              </w:rPr>
              <w:t>Derecskei járás</w:t>
            </w:r>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43 235</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15 940</w:t>
            </w:r>
          </w:p>
        </w:tc>
      </w:tr>
      <w:tr w:rsidR="00911B9A"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kern w:val="0"/>
                <w:sz w:val="22"/>
                <w:szCs w:val="22"/>
              </w:rPr>
            </w:pPr>
            <w:r w:rsidRPr="00975F9D">
              <w:rPr>
                <w:rFonts w:ascii="Times New Roman" w:hAnsi="Times New Roman" w:cs="Times New Roman"/>
                <w:kern w:val="0"/>
                <w:sz w:val="22"/>
                <w:szCs w:val="22"/>
              </w:rPr>
              <w:t>Hajdúszoboszlói járás</w:t>
            </w:r>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43 502</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18 951</w:t>
            </w:r>
          </w:p>
        </w:tc>
      </w:tr>
      <w:tr w:rsidR="00911B9A"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kern w:val="0"/>
                <w:sz w:val="22"/>
                <w:szCs w:val="22"/>
              </w:rPr>
            </w:pPr>
            <w:r w:rsidRPr="00975F9D">
              <w:rPr>
                <w:rFonts w:ascii="Times New Roman" w:hAnsi="Times New Roman" w:cs="Times New Roman"/>
                <w:kern w:val="0"/>
                <w:sz w:val="22"/>
                <w:szCs w:val="22"/>
              </w:rPr>
              <w:t>Nyíradonyi járás</w:t>
            </w:r>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28 872</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kern w:val="0"/>
                <w:sz w:val="22"/>
                <w:szCs w:val="22"/>
              </w:rPr>
            </w:pPr>
            <w:r w:rsidRPr="00975F9D">
              <w:rPr>
                <w:rFonts w:ascii="Times New Roman" w:hAnsi="Times New Roman" w:cs="Times New Roman"/>
                <w:kern w:val="0"/>
                <w:sz w:val="22"/>
                <w:szCs w:val="22"/>
              </w:rPr>
              <w:t>11 494</w:t>
            </w:r>
          </w:p>
        </w:tc>
      </w:tr>
      <w:tr w:rsidR="00911B9A"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b/>
                <w:bCs/>
                <w:kern w:val="0"/>
                <w:sz w:val="22"/>
                <w:szCs w:val="22"/>
              </w:rPr>
            </w:pPr>
            <w:r w:rsidRPr="00975F9D">
              <w:rPr>
                <w:rFonts w:ascii="Times New Roman" w:hAnsi="Times New Roman" w:cs="Times New Roman"/>
                <w:b/>
                <w:bCs/>
                <w:kern w:val="0"/>
                <w:sz w:val="22"/>
                <w:szCs w:val="22"/>
              </w:rPr>
              <w:t xml:space="preserve">Debreceni </w:t>
            </w:r>
            <w:proofErr w:type="spellStart"/>
            <w:r w:rsidRPr="00975F9D">
              <w:rPr>
                <w:rFonts w:ascii="Times New Roman" w:hAnsi="Times New Roman" w:cs="Times New Roman"/>
                <w:b/>
                <w:bCs/>
                <w:kern w:val="0"/>
                <w:sz w:val="22"/>
                <w:szCs w:val="22"/>
              </w:rPr>
              <w:t>KvK</w:t>
            </w:r>
            <w:proofErr w:type="spellEnd"/>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b/>
                <w:bCs/>
                <w:kern w:val="0"/>
                <w:sz w:val="22"/>
                <w:szCs w:val="22"/>
              </w:rPr>
            </w:pPr>
            <w:r w:rsidRPr="00975F9D">
              <w:rPr>
                <w:rFonts w:ascii="Times New Roman" w:hAnsi="Times New Roman" w:cs="Times New Roman"/>
                <w:b/>
                <w:bCs/>
                <w:kern w:val="0"/>
                <w:sz w:val="22"/>
                <w:szCs w:val="22"/>
              </w:rPr>
              <w:t>340 057</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b/>
                <w:bCs/>
                <w:kern w:val="0"/>
                <w:sz w:val="22"/>
                <w:szCs w:val="22"/>
              </w:rPr>
            </w:pPr>
            <w:r w:rsidRPr="00975F9D">
              <w:rPr>
                <w:rFonts w:ascii="Times New Roman" w:hAnsi="Times New Roman" w:cs="Times New Roman"/>
                <w:b/>
                <w:bCs/>
                <w:kern w:val="0"/>
                <w:sz w:val="22"/>
                <w:szCs w:val="22"/>
              </w:rPr>
              <w:t>146 913</w:t>
            </w:r>
          </w:p>
        </w:tc>
      </w:tr>
      <w:tr w:rsidR="00B23502" w:rsidRPr="00975F9D" w:rsidTr="00ED4E5F">
        <w:trPr>
          <w:trHeight w:val="300"/>
          <w:jc w:val="center"/>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rsidR="00614D1F" w:rsidRPr="00975F9D" w:rsidRDefault="00614D1F" w:rsidP="00741899">
            <w:pPr>
              <w:ind w:firstLine="0"/>
              <w:jc w:val="left"/>
              <w:rPr>
                <w:rFonts w:ascii="Times New Roman" w:hAnsi="Times New Roman" w:cs="Times New Roman"/>
                <w:b/>
                <w:bCs/>
                <w:kern w:val="0"/>
                <w:sz w:val="22"/>
                <w:szCs w:val="22"/>
              </w:rPr>
            </w:pPr>
            <w:r w:rsidRPr="00975F9D">
              <w:rPr>
                <w:rFonts w:ascii="Times New Roman" w:hAnsi="Times New Roman" w:cs="Times New Roman"/>
                <w:b/>
                <w:bCs/>
                <w:kern w:val="0"/>
                <w:sz w:val="22"/>
                <w:szCs w:val="22"/>
              </w:rPr>
              <w:t>Hajdú-Bihar megye</w:t>
            </w:r>
          </w:p>
        </w:tc>
        <w:tc>
          <w:tcPr>
            <w:tcW w:w="1478"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b/>
                <w:bCs/>
                <w:kern w:val="0"/>
                <w:sz w:val="22"/>
                <w:szCs w:val="22"/>
              </w:rPr>
            </w:pPr>
            <w:r w:rsidRPr="00975F9D">
              <w:rPr>
                <w:rFonts w:ascii="Times New Roman" w:hAnsi="Times New Roman" w:cs="Times New Roman"/>
                <w:b/>
                <w:bCs/>
                <w:kern w:val="0"/>
                <w:sz w:val="22"/>
                <w:szCs w:val="22"/>
              </w:rPr>
              <w:t>537 268</w:t>
            </w:r>
          </w:p>
        </w:tc>
        <w:tc>
          <w:tcPr>
            <w:tcW w:w="1197" w:type="dxa"/>
            <w:tcBorders>
              <w:top w:val="nil"/>
              <w:left w:val="nil"/>
              <w:bottom w:val="single" w:sz="4" w:space="0" w:color="auto"/>
              <w:right w:val="single" w:sz="4" w:space="0" w:color="auto"/>
            </w:tcBorders>
            <w:shd w:val="clear" w:color="auto" w:fill="auto"/>
            <w:noWrap/>
            <w:vAlign w:val="bottom"/>
            <w:hideMark/>
          </w:tcPr>
          <w:p w:rsidR="00614D1F" w:rsidRPr="00975F9D" w:rsidRDefault="00614D1F" w:rsidP="00741899">
            <w:pPr>
              <w:ind w:firstLine="0"/>
              <w:jc w:val="right"/>
              <w:rPr>
                <w:rFonts w:ascii="Times New Roman" w:hAnsi="Times New Roman" w:cs="Times New Roman"/>
                <w:b/>
                <w:bCs/>
                <w:kern w:val="0"/>
                <w:sz w:val="22"/>
                <w:szCs w:val="22"/>
              </w:rPr>
            </w:pPr>
            <w:r w:rsidRPr="00975F9D">
              <w:rPr>
                <w:rFonts w:ascii="Times New Roman" w:hAnsi="Times New Roman" w:cs="Times New Roman"/>
                <w:b/>
                <w:bCs/>
                <w:kern w:val="0"/>
                <w:sz w:val="22"/>
                <w:szCs w:val="22"/>
              </w:rPr>
              <w:t>231 585</w:t>
            </w:r>
          </w:p>
        </w:tc>
      </w:tr>
    </w:tbl>
    <w:p w:rsidR="00614D1F" w:rsidRPr="00975F9D" w:rsidRDefault="00614D1F" w:rsidP="00741899">
      <w:pPr>
        <w:ind w:firstLine="0"/>
        <w:rPr>
          <w:rFonts w:ascii="Times New Roman" w:hAnsi="Times New Roman" w:cs="Times New Roman"/>
          <w:bCs/>
          <w:sz w:val="24"/>
          <w:szCs w:val="24"/>
        </w:rPr>
      </w:pPr>
    </w:p>
    <w:p w:rsidR="00E40049" w:rsidRPr="00975F9D" w:rsidRDefault="00326F49"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Megyei viszonylatban kimagasló az ipari létesítmények, vállalkozások száma. </w:t>
      </w:r>
      <w:r w:rsidR="00AF17F7">
        <w:rPr>
          <w:rFonts w:ascii="Times New Roman" w:hAnsi="Times New Roman" w:cs="Times New Roman"/>
          <w:bCs/>
          <w:sz w:val="24"/>
          <w:szCs w:val="24"/>
        </w:rPr>
        <w:t xml:space="preserve">A </w:t>
      </w:r>
      <w:r w:rsidR="00E40049" w:rsidRPr="00975F9D">
        <w:rPr>
          <w:rFonts w:ascii="Times New Roman" w:hAnsi="Times New Roman" w:cs="Times New Roman"/>
          <w:bCs/>
          <w:sz w:val="24"/>
          <w:szCs w:val="24"/>
        </w:rPr>
        <w:t xml:space="preserve">kirendeltségnek a megyei átlagtól eltérő, </w:t>
      </w:r>
      <w:r w:rsidR="00B43AA1" w:rsidRPr="00975F9D">
        <w:rPr>
          <w:rFonts w:ascii="Times New Roman" w:hAnsi="Times New Roman" w:cs="Times New Roman"/>
          <w:bCs/>
          <w:sz w:val="24"/>
          <w:szCs w:val="24"/>
        </w:rPr>
        <w:t xml:space="preserve">sokszor </w:t>
      </w:r>
      <w:r w:rsidR="00E40049" w:rsidRPr="00975F9D">
        <w:rPr>
          <w:rFonts w:ascii="Times New Roman" w:hAnsi="Times New Roman" w:cs="Times New Roman"/>
          <w:bCs/>
          <w:sz w:val="24"/>
          <w:szCs w:val="24"/>
        </w:rPr>
        <w:t xml:space="preserve">azt </w:t>
      </w:r>
      <w:r w:rsidR="00B43AA1" w:rsidRPr="00975F9D">
        <w:rPr>
          <w:rFonts w:ascii="Times New Roman" w:hAnsi="Times New Roman" w:cs="Times New Roman"/>
          <w:bCs/>
          <w:sz w:val="24"/>
          <w:szCs w:val="24"/>
        </w:rPr>
        <w:t>lényegesen</w:t>
      </w:r>
      <w:r w:rsidR="00E40049" w:rsidRPr="00975F9D">
        <w:rPr>
          <w:rFonts w:ascii="Times New Roman" w:hAnsi="Times New Roman" w:cs="Times New Roman"/>
          <w:bCs/>
          <w:sz w:val="24"/>
          <w:szCs w:val="24"/>
        </w:rPr>
        <w:t xml:space="preserve"> meghaladó kockázati tényezőkkel kell számolnia</w:t>
      </w:r>
      <w:r w:rsidR="00B43AA1" w:rsidRPr="00975F9D">
        <w:rPr>
          <w:rFonts w:ascii="Times New Roman" w:hAnsi="Times New Roman" w:cs="Times New Roman"/>
          <w:bCs/>
          <w:sz w:val="24"/>
          <w:szCs w:val="24"/>
        </w:rPr>
        <w:t>, illetve ezek figyelembevételével kell tervezni, szervezni az általunk elvégzendő feladatokat.</w:t>
      </w:r>
      <w:r w:rsidR="006C18D9" w:rsidRPr="006C18D9">
        <w:rPr>
          <w:rFonts w:ascii="Times New Roman" w:hAnsi="Times New Roman" w:cs="Times New Roman"/>
          <w:bCs/>
          <w:sz w:val="24"/>
          <w:szCs w:val="24"/>
        </w:rPr>
        <w:t xml:space="preserve"> A kirendeltség területén található a megyei erdőterületek 74%-</w:t>
      </w:r>
      <w:proofErr w:type="gramStart"/>
      <w:r w:rsidR="006C18D9" w:rsidRPr="006C18D9">
        <w:rPr>
          <w:rFonts w:ascii="Times New Roman" w:hAnsi="Times New Roman" w:cs="Times New Roman"/>
          <w:bCs/>
          <w:sz w:val="24"/>
          <w:szCs w:val="24"/>
        </w:rPr>
        <w:t>a.</w:t>
      </w:r>
      <w:proofErr w:type="gramEnd"/>
    </w:p>
    <w:p w:rsidR="00326F49" w:rsidRPr="00975F9D" w:rsidRDefault="00326F49" w:rsidP="00741899">
      <w:pPr>
        <w:ind w:firstLine="0"/>
        <w:rPr>
          <w:rFonts w:ascii="Times New Roman" w:hAnsi="Times New Roman" w:cs="Times New Roman"/>
          <w:bCs/>
          <w:sz w:val="24"/>
          <w:szCs w:val="24"/>
        </w:rPr>
      </w:pPr>
    </w:p>
    <w:p w:rsidR="004B4915" w:rsidRDefault="00E3232B"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A fenti adatokhoz hasonlóan kimagasló számok jellemzik a </w:t>
      </w:r>
      <w:proofErr w:type="spellStart"/>
      <w:r w:rsidRPr="00975F9D">
        <w:rPr>
          <w:rFonts w:ascii="Times New Roman" w:hAnsi="Times New Roman" w:cs="Times New Roman"/>
          <w:bCs/>
          <w:sz w:val="24"/>
          <w:szCs w:val="24"/>
        </w:rPr>
        <w:t>feladatvégrehajtást</w:t>
      </w:r>
      <w:proofErr w:type="spellEnd"/>
      <w:r w:rsidRPr="00975F9D">
        <w:rPr>
          <w:rFonts w:ascii="Times New Roman" w:hAnsi="Times New Roman" w:cs="Times New Roman"/>
          <w:bCs/>
          <w:sz w:val="24"/>
          <w:szCs w:val="24"/>
        </w:rPr>
        <w:t xml:space="preserve"> is.</w:t>
      </w:r>
      <w:r w:rsidR="00403D4E" w:rsidRPr="00975F9D">
        <w:rPr>
          <w:rFonts w:ascii="Times New Roman" w:hAnsi="Times New Roman" w:cs="Times New Roman"/>
          <w:bCs/>
          <w:sz w:val="24"/>
          <w:szCs w:val="24"/>
        </w:rPr>
        <w:t xml:space="preserve"> </w:t>
      </w:r>
      <w:r w:rsidR="00AF17F7">
        <w:rPr>
          <w:rFonts w:ascii="Times New Roman" w:hAnsi="Times New Roman" w:cs="Times New Roman"/>
          <w:bCs/>
          <w:sz w:val="24"/>
          <w:szCs w:val="24"/>
        </w:rPr>
        <w:t xml:space="preserve">A </w:t>
      </w:r>
      <w:r w:rsidR="00326F49" w:rsidRPr="00975F9D">
        <w:rPr>
          <w:rFonts w:ascii="Times New Roman" w:hAnsi="Times New Roman" w:cs="Times New Roman"/>
          <w:bCs/>
          <w:sz w:val="24"/>
          <w:szCs w:val="24"/>
        </w:rPr>
        <w:t>Debrecen K</w:t>
      </w:r>
      <w:r w:rsidR="00AF17F7">
        <w:rPr>
          <w:rFonts w:ascii="Times New Roman" w:hAnsi="Times New Roman" w:cs="Times New Roman"/>
          <w:bCs/>
          <w:sz w:val="24"/>
          <w:szCs w:val="24"/>
        </w:rPr>
        <w:t xml:space="preserve">atasztrófavédelmi Kirendeltség (továbbiakban Debrecen </w:t>
      </w:r>
      <w:proofErr w:type="spellStart"/>
      <w:r w:rsidR="00AF17F7">
        <w:rPr>
          <w:rFonts w:ascii="Times New Roman" w:hAnsi="Times New Roman" w:cs="Times New Roman"/>
          <w:bCs/>
          <w:sz w:val="24"/>
          <w:szCs w:val="24"/>
        </w:rPr>
        <w:t>K</w:t>
      </w:r>
      <w:r w:rsidR="00326F49" w:rsidRPr="00975F9D">
        <w:rPr>
          <w:rFonts w:ascii="Times New Roman" w:hAnsi="Times New Roman" w:cs="Times New Roman"/>
          <w:bCs/>
          <w:sz w:val="24"/>
          <w:szCs w:val="24"/>
        </w:rPr>
        <w:t>vK</w:t>
      </w:r>
      <w:proofErr w:type="spellEnd"/>
      <w:r w:rsidR="00AF17F7">
        <w:rPr>
          <w:rFonts w:ascii="Times New Roman" w:hAnsi="Times New Roman" w:cs="Times New Roman"/>
          <w:bCs/>
          <w:sz w:val="24"/>
          <w:szCs w:val="24"/>
        </w:rPr>
        <w:t>)</w:t>
      </w:r>
      <w:r w:rsidR="00326F49" w:rsidRPr="00975F9D">
        <w:rPr>
          <w:rFonts w:ascii="Times New Roman" w:hAnsi="Times New Roman" w:cs="Times New Roman"/>
          <w:bCs/>
          <w:sz w:val="24"/>
          <w:szCs w:val="24"/>
        </w:rPr>
        <w:t xml:space="preserve"> illetékességi területén</w:t>
      </w:r>
      <w:r w:rsidR="00403D4E" w:rsidRPr="00975F9D">
        <w:rPr>
          <w:rFonts w:ascii="Times New Roman" w:hAnsi="Times New Roman" w:cs="Times New Roman"/>
          <w:bCs/>
          <w:sz w:val="24"/>
          <w:szCs w:val="24"/>
        </w:rPr>
        <w:t xml:space="preserve"> </w:t>
      </w:r>
      <w:r w:rsidR="00403D4E" w:rsidRPr="00975F9D">
        <w:rPr>
          <w:rFonts w:ascii="Times New Roman" w:hAnsi="Times New Roman" w:cs="Times New Roman"/>
          <w:b/>
          <w:bCs/>
          <w:sz w:val="24"/>
          <w:szCs w:val="24"/>
        </w:rPr>
        <w:t>139</w:t>
      </w:r>
      <w:r w:rsidR="00403D4E" w:rsidRPr="00975F9D">
        <w:rPr>
          <w:rFonts w:ascii="Times New Roman" w:hAnsi="Times New Roman" w:cs="Times New Roman"/>
          <w:bCs/>
          <w:sz w:val="24"/>
          <w:szCs w:val="24"/>
        </w:rPr>
        <w:t xml:space="preserve"> létesítmény rendelkezik </w:t>
      </w:r>
      <w:r w:rsidR="00403D4E" w:rsidRPr="00975F9D">
        <w:rPr>
          <w:rFonts w:ascii="Times New Roman" w:hAnsi="Times New Roman" w:cs="Times New Roman"/>
          <w:b/>
          <w:bCs/>
          <w:sz w:val="24"/>
          <w:szCs w:val="24"/>
        </w:rPr>
        <w:t>T</w:t>
      </w:r>
      <w:r w:rsidR="00534ABF" w:rsidRPr="00975F9D">
        <w:rPr>
          <w:rFonts w:ascii="Times New Roman" w:hAnsi="Times New Roman" w:cs="Times New Roman"/>
          <w:b/>
          <w:bCs/>
          <w:sz w:val="24"/>
          <w:szCs w:val="24"/>
        </w:rPr>
        <w:t>űzoltási és Műszaki Mentési Tervvel.</w:t>
      </w:r>
      <w:r w:rsidR="00326F49" w:rsidRPr="00975F9D">
        <w:rPr>
          <w:rFonts w:ascii="Times New Roman" w:hAnsi="Times New Roman" w:cs="Times New Roman"/>
          <w:bCs/>
          <w:sz w:val="24"/>
          <w:szCs w:val="24"/>
        </w:rPr>
        <w:t xml:space="preserve"> </w:t>
      </w:r>
      <w:r w:rsidR="00B23502" w:rsidRPr="00975F9D">
        <w:rPr>
          <w:rFonts w:ascii="Times New Roman" w:hAnsi="Times New Roman" w:cs="Times New Roman"/>
          <w:bCs/>
          <w:sz w:val="24"/>
          <w:szCs w:val="24"/>
        </w:rPr>
        <w:t xml:space="preserve">A megye beavatkozások 63,1%-a (2391 eset) a Debrecen </w:t>
      </w:r>
      <w:proofErr w:type="spellStart"/>
      <w:r w:rsidR="00B23502" w:rsidRPr="00975F9D">
        <w:rPr>
          <w:rFonts w:ascii="Times New Roman" w:hAnsi="Times New Roman" w:cs="Times New Roman"/>
          <w:bCs/>
          <w:sz w:val="24"/>
          <w:szCs w:val="24"/>
        </w:rPr>
        <w:t>KvK</w:t>
      </w:r>
      <w:proofErr w:type="spellEnd"/>
      <w:r w:rsidR="00B23502" w:rsidRPr="00975F9D">
        <w:rPr>
          <w:rFonts w:ascii="Times New Roman" w:hAnsi="Times New Roman" w:cs="Times New Roman"/>
          <w:bCs/>
          <w:sz w:val="24"/>
          <w:szCs w:val="24"/>
        </w:rPr>
        <w:t xml:space="preserve"> illetékességi területén történt. Összesen</w:t>
      </w:r>
      <w:r w:rsidR="00326F49" w:rsidRPr="00975F9D">
        <w:rPr>
          <w:rFonts w:ascii="Times New Roman" w:hAnsi="Times New Roman" w:cs="Times New Roman"/>
          <w:b/>
          <w:bCs/>
          <w:sz w:val="24"/>
          <w:szCs w:val="24"/>
        </w:rPr>
        <w:t xml:space="preserve"> </w:t>
      </w:r>
      <w:r w:rsidR="00B23502" w:rsidRPr="00975F9D">
        <w:rPr>
          <w:rFonts w:ascii="Times New Roman" w:hAnsi="Times New Roman" w:cs="Times New Roman"/>
          <w:b/>
          <w:bCs/>
          <w:sz w:val="24"/>
          <w:szCs w:val="24"/>
        </w:rPr>
        <w:t xml:space="preserve">1099 </w:t>
      </w:r>
      <w:r w:rsidR="00326F49" w:rsidRPr="00975F9D">
        <w:rPr>
          <w:rFonts w:ascii="Times New Roman" w:hAnsi="Times New Roman" w:cs="Times New Roman"/>
          <w:b/>
          <w:bCs/>
          <w:sz w:val="24"/>
          <w:szCs w:val="24"/>
        </w:rPr>
        <w:t>tűzeset (</w:t>
      </w:r>
      <w:r w:rsidR="00023E22" w:rsidRPr="00975F9D">
        <w:rPr>
          <w:rFonts w:ascii="Times New Roman" w:hAnsi="Times New Roman" w:cs="Times New Roman"/>
          <w:b/>
          <w:bCs/>
          <w:sz w:val="24"/>
          <w:szCs w:val="24"/>
        </w:rPr>
        <w:t xml:space="preserve">a megyei esetszám </w:t>
      </w:r>
      <w:r w:rsidR="00326F49" w:rsidRPr="00975F9D">
        <w:rPr>
          <w:rFonts w:ascii="Times New Roman" w:hAnsi="Times New Roman" w:cs="Times New Roman"/>
          <w:b/>
          <w:bCs/>
          <w:sz w:val="24"/>
          <w:szCs w:val="24"/>
        </w:rPr>
        <w:t>6</w:t>
      </w:r>
      <w:r w:rsidR="00B23502" w:rsidRPr="00975F9D">
        <w:rPr>
          <w:rFonts w:ascii="Times New Roman" w:hAnsi="Times New Roman" w:cs="Times New Roman"/>
          <w:b/>
          <w:bCs/>
          <w:sz w:val="24"/>
          <w:szCs w:val="24"/>
        </w:rPr>
        <w:t>0</w:t>
      </w:r>
      <w:r w:rsidR="000205E5" w:rsidRPr="00975F9D">
        <w:rPr>
          <w:rFonts w:ascii="Times New Roman" w:hAnsi="Times New Roman" w:cs="Times New Roman"/>
          <w:b/>
          <w:bCs/>
          <w:sz w:val="24"/>
          <w:szCs w:val="24"/>
        </w:rPr>
        <w:t>,3</w:t>
      </w:r>
      <w:r w:rsidR="00326F49" w:rsidRPr="00975F9D">
        <w:rPr>
          <w:rFonts w:ascii="Times New Roman" w:hAnsi="Times New Roman" w:cs="Times New Roman"/>
          <w:b/>
          <w:bCs/>
          <w:sz w:val="24"/>
          <w:szCs w:val="24"/>
        </w:rPr>
        <w:t xml:space="preserve">%), </w:t>
      </w:r>
      <w:r w:rsidR="00B23502" w:rsidRPr="00975F9D">
        <w:rPr>
          <w:rFonts w:ascii="Times New Roman" w:hAnsi="Times New Roman" w:cs="Times New Roman"/>
          <w:b/>
          <w:bCs/>
          <w:sz w:val="24"/>
          <w:szCs w:val="24"/>
        </w:rPr>
        <w:t>illetve 1292</w:t>
      </w:r>
      <w:r w:rsidR="00326F49" w:rsidRPr="00975F9D">
        <w:rPr>
          <w:rFonts w:ascii="Times New Roman" w:hAnsi="Times New Roman" w:cs="Times New Roman"/>
          <w:b/>
          <w:bCs/>
          <w:sz w:val="24"/>
          <w:szCs w:val="24"/>
        </w:rPr>
        <w:t xml:space="preserve"> műszaki mentés (</w:t>
      </w:r>
      <w:r w:rsidR="00023E22" w:rsidRPr="00975F9D">
        <w:rPr>
          <w:rFonts w:ascii="Times New Roman" w:hAnsi="Times New Roman" w:cs="Times New Roman"/>
          <w:b/>
          <w:bCs/>
          <w:sz w:val="24"/>
          <w:szCs w:val="24"/>
        </w:rPr>
        <w:t xml:space="preserve">a megyei esetszám </w:t>
      </w:r>
      <w:r w:rsidR="00326F49" w:rsidRPr="00975F9D">
        <w:rPr>
          <w:rFonts w:ascii="Times New Roman" w:hAnsi="Times New Roman" w:cs="Times New Roman"/>
          <w:b/>
          <w:bCs/>
          <w:sz w:val="24"/>
          <w:szCs w:val="24"/>
        </w:rPr>
        <w:t>6</w:t>
      </w:r>
      <w:r w:rsidR="00B23502" w:rsidRPr="00975F9D">
        <w:rPr>
          <w:rFonts w:ascii="Times New Roman" w:hAnsi="Times New Roman" w:cs="Times New Roman"/>
          <w:b/>
          <w:bCs/>
          <w:sz w:val="24"/>
          <w:szCs w:val="24"/>
        </w:rPr>
        <w:t>5</w:t>
      </w:r>
      <w:r w:rsidR="000205E5" w:rsidRPr="00975F9D">
        <w:rPr>
          <w:rFonts w:ascii="Times New Roman" w:hAnsi="Times New Roman" w:cs="Times New Roman"/>
          <w:b/>
          <w:bCs/>
          <w:sz w:val="24"/>
          <w:szCs w:val="24"/>
        </w:rPr>
        <w:t>,</w:t>
      </w:r>
      <w:r w:rsidR="00B23502" w:rsidRPr="00975F9D">
        <w:rPr>
          <w:rFonts w:ascii="Times New Roman" w:hAnsi="Times New Roman" w:cs="Times New Roman"/>
          <w:b/>
          <w:bCs/>
          <w:sz w:val="24"/>
          <w:szCs w:val="24"/>
        </w:rPr>
        <w:t>8</w:t>
      </w:r>
      <w:r w:rsidR="00326F49" w:rsidRPr="00975F9D">
        <w:rPr>
          <w:rFonts w:ascii="Times New Roman" w:hAnsi="Times New Roman" w:cs="Times New Roman"/>
          <w:b/>
          <w:bCs/>
          <w:sz w:val="24"/>
          <w:szCs w:val="24"/>
        </w:rPr>
        <w:t>%)</w:t>
      </w:r>
      <w:r w:rsidR="00326F49" w:rsidRPr="00975F9D">
        <w:rPr>
          <w:rFonts w:ascii="Times New Roman" w:hAnsi="Times New Roman" w:cs="Times New Roman"/>
          <w:bCs/>
          <w:sz w:val="24"/>
          <w:szCs w:val="24"/>
        </w:rPr>
        <w:t xml:space="preserve"> történt. </w:t>
      </w:r>
    </w:p>
    <w:p w:rsidR="00741899" w:rsidRPr="00975F9D" w:rsidRDefault="00741899" w:rsidP="00741899">
      <w:pPr>
        <w:ind w:firstLine="0"/>
        <w:rPr>
          <w:rFonts w:ascii="Times New Roman" w:hAnsi="Times New Roman" w:cs="Times New Roman"/>
          <w:bCs/>
          <w:sz w:val="24"/>
          <w:szCs w:val="24"/>
        </w:rPr>
      </w:pPr>
    </w:p>
    <w:p w:rsidR="005067B9" w:rsidRPr="00975F9D" w:rsidRDefault="005067B9" w:rsidP="00741899">
      <w:pPr>
        <w:ind w:firstLine="0"/>
        <w:jc w:val="center"/>
        <w:rPr>
          <w:rFonts w:ascii="Times New Roman" w:hAnsi="Times New Roman" w:cs="Times New Roman"/>
          <w:sz w:val="24"/>
          <w:szCs w:val="24"/>
        </w:rPr>
      </w:pPr>
      <w:r w:rsidRPr="00975F9D">
        <w:rPr>
          <w:rFonts w:ascii="Times New Roman" w:hAnsi="Times New Roman" w:cs="Times New Roman"/>
          <w:noProof/>
        </w:rPr>
        <w:drawing>
          <wp:inline distT="0" distB="0" distL="0" distR="0" wp14:anchorId="6ECAD1FD" wp14:editId="75E6DA1B">
            <wp:extent cx="4991100" cy="2743200"/>
            <wp:effectExtent l="0" t="0" r="19050" b="1905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67B9" w:rsidRPr="00975F9D" w:rsidRDefault="005067B9" w:rsidP="00741899">
      <w:pPr>
        <w:ind w:firstLine="0"/>
        <w:jc w:val="center"/>
        <w:rPr>
          <w:rFonts w:ascii="Times New Roman" w:hAnsi="Times New Roman" w:cs="Times New Roman"/>
          <w:sz w:val="24"/>
          <w:szCs w:val="24"/>
        </w:rPr>
      </w:pPr>
      <w:r w:rsidRPr="00975F9D">
        <w:rPr>
          <w:rFonts w:ascii="Times New Roman" w:hAnsi="Times New Roman" w:cs="Times New Roman"/>
          <w:noProof/>
        </w:rPr>
        <w:lastRenderedPageBreak/>
        <w:drawing>
          <wp:inline distT="0" distB="0" distL="0" distR="0" wp14:anchorId="344A401C" wp14:editId="1F8A4738">
            <wp:extent cx="5019675" cy="2743200"/>
            <wp:effectExtent l="0" t="0" r="9525" b="19050"/>
            <wp:docPr id="21" name="Diagram 21" title="Népesség és lakásszá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67B9" w:rsidRPr="00975F9D" w:rsidRDefault="005067B9" w:rsidP="00741899">
      <w:pPr>
        <w:ind w:firstLine="0"/>
        <w:jc w:val="center"/>
        <w:rPr>
          <w:rFonts w:ascii="Times New Roman" w:hAnsi="Times New Roman" w:cs="Times New Roman"/>
          <w:sz w:val="24"/>
          <w:szCs w:val="24"/>
        </w:rPr>
      </w:pPr>
    </w:p>
    <w:p w:rsidR="005067B9" w:rsidRPr="00975F9D" w:rsidRDefault="005067B9" w:rsidP="00741899">
      <w:pPr>
        <w:ind w:firstLine="0"/>
        <w:jc w:val="center"/>
        <w:rPr>
          <w:rFonts w:ascii="Times New Roman" w:hAnsi="Times New Roman" w:cs="Times New Roman"/>
          <w:sz w:val="24"/>
          <w:szCs w:val="24"/>
        </w:rPr>
      </w:pPr>
      <w:r w:rsidRPr="00975F9D">
        <w:rPr>
          <w:rFonts w:ascii="Times New Roman" w:hAnsi="Times New Roman" w:cs="Times New Roman"/>
          <w:noProof/>
        </w:rPr>
        <w:drawing>
          <wp:inline distT="0" distB="0" distL="0" distR="0" wp14:anchorId="16DAE90B" wp14:editId="672AF93A">
            <wp:extent cx="4572000" cy="2743200"/>
            <wp:effectExtent l="0" t="0" r="19050" b="1905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67B9" w:rsidRPr="00975F9D" w:rsidRDefault="005067B9" w:rsidP="00741899">
      <w:pPr>
        <w:ind w:firstLine="0"/>
        <w:jc w:val="center"/>
        <w:rPr>
          <w:rFonts w:ascii="Times New Roman" w:hAnsi="Times New Roman" w:cs="Times New Roman"/>
          <w:sz w:val="24"/>
          <w:szCs w:val="24"/>
        </w:rPr>
      </w:pPr>
    </w:p>
    <w:p w:rsidR="005067B9" w:rsidRPr="00975F9D" w:rsidRDefault="005067B9" w:rsidP="00741899">
      <w:pPr>
        <w:ind w:firstLine="0"/>
        <w:jc w:val="center"/>
        <w:rPr>
          <w:rFonts w:ascii="Times New Roman" w:hAnsi="Times New Roman" w:cs="Times New Roman"/>
          <w:sz w:val="24"/>
          <w:szCs w:val="24"/>
        </w:rPr>
      </w:pPr>
      <w:r w:rsidRPr="00975F9D">
        <w:rPr>
          <w:rFonts w:ascii="Times New Roman" w:hAnsi="Times New Roman" w:cs="Times New Roman"/>
          <w:noProof/>
        </w:rPr>
        <w:drawing>
          <wp:inline distT="0" distB="0" distL="0" distR="0" wp14:anchorId="76A802AE" wp14:editId="267BBA89">
            <wp:extent cx="4572000" cy="2743200"/>
            <wp:effectExtent l="0" t="0" r="19050" b="1905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0049" w:rsidRPr="00975F9D" w:rsidRDefault="00E40049" w:rsidP="00741899">
      <w:pPr>
        <w:ind w:firstLine="0"/>
        <w:rPr>
          <w:rFonts w:ascii="Times New Roman" w:hAnsi="Times New Roman" w:cs="Times New Roman"/>
          <w:bCs/>
          <w:sz w:val="24"/>
          <w:szCs w:val="24"/>
        </w:rPr>
      </w:pPr>
    </w:p>
    <w:p w:rsidR="005067B9" w:rsidRPr="00975F9D" w:rsidRDefault="005067B9" w:rsidP="00741899">
      <w:pPr>
        <w:ind w:firstLine="0"/>
        <w:rPr>
          <w:rFonts w:ascii="Times New Roman" w:hAnsi="Times New Roman" w:cs="Times New Roman"/>
          <w:bCs/>
          <w:sz w:val="24"/>
          <w:szCs w:val="24"/>
        </w:rPr>
      </w:pPr>
    </w:p>
    <w:p w:rsidR="0004372C" w:rsidRPr="00975F9D" w:rsidRDefault="0004372C"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lastRenderedPageBreak/>
        <w:t>A kirendeltség alaprendeltetésének megfelelően oldotta meg a katasztrófavédelemhez tartozó kérdéseket, használta a megelőzés hatékony hatósági eszközeit, az ipar biztonságos működéséhez a veszélyesáru-szállítás és a veszélyes üzemek ellenőrzésével járult hozzá.</w:t>
      </w:r>
    </w:p>
    <w:p w:rsidR="00F2610E" w:rsidRPr="00975F9D" w:rsidRDefault="00F2610E" w:rsidP="00741899">
      <w:pPr>
        <w:ind w:firstLine="0"/>
        <w:rPr>
          <w:rFonts w:ascii="Times New Roman" w:hAnsi="Times New Roman" w:cs="Times New Roman"/>
          <w:bCs/>
          <w:sz w:val="24"/>
          <w:szCs w:val="24"/>
        </w:rPr>
      </w:pPr>
    </w:p>
    <w:p w:rsidR="00763F5E" w:rsidRPr="00975F9D" w:rsidRDefault="00F2610E"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Kirendeltségünk elmúlt évi </w:t>
      </w:r>
      <w:r w:rsidR="00763F5E" w:rsidRPr="00975F9D">
        <w:rPr>
          <w:rFonts w:ascii="Times New Roman" w:hAnsi="Times New Roman" w:cs="Times New Roman"/>
          <w:bCs/>
          <w:sz w:val="24"/>
          <w:szCs w:val="24"/>
        </w:rPr>
        <w:t>tevékenységét a törvényesség, a költséghatékonyság, a fejlődő műveleti képesség, hatósági munkájában pedig a</w:t>
      </w:r>
      <w:r w:rsidRPr="00975F9D">
        <w:rPr>
          <w:rFonts w:ascii="Times New Roman" w:hAnsi="Times New Roman" w:cs="Times New Roman"/>
          <w:bCs/>
          <w:sz w:val="24"/>
          <w:szCs w:val="24"/>
        </w:rPr>
        <w:t xml:space="preserve">z ügyfélközpontú </w:t>
      </w:r>
      <w:r w:rsidR="00763F5E" w:rsidRPr="00975F9D">
        <w:rPr>
          <w:rFonts w:ascii="Times New Roman" w:hAnsi="Times New Roman" w:cs="Times New Roman"/>
          <w:bCs/>
          <w:sz w:val="24"/>
          <w:szCs w:val="24"/>
        </w:rPr>
        <w:t>működés jellemezte</w:t>
      </w:r>
      <w:r w:rsidRPr="00975F9D">
        <w:rPr>
          <w:rFonts w:ascii="Times New Roman" w:hAnsi="Times New Roman" w:cs="Times New Roman"/>
          <w:bCs/>
          <w:sz w:val="24"/>
          <w:szCs w:val="24"/>
        </w:rPr>
        <w:t xml:space="preserve">. Az elmúlt időszakban az egységes </w:t>
      </w:r>
      <w:r w:rsidR="00763F5E" w:rsidRPr="00975F9D">
        <w:rPr>
          <w:rFonts w:ascii="Times New Roman" w:hAnsi="Times New Roman" w:cs="Times New Roman"/>
          <w:bCs/>
          <w:sz w:val="24"/>
          <w:szCs w:val="24"/>
        </w:rPr>
        <w:t>sz</w:t>
      </w:r>
      <w:r w:rsidRPr="00975F9D">
        <w:rPr>
          <w:rFonts w:ascii="Times New Roman" w:hAnsi="Times New Roman" w:cs="Times New Roman"/>
          <w:bCs/>
          <w:sz w:val="24"/>
          <w:szCs w:val="24"/>
        </w:rPr>
        <w:t xml:space="preserve">ervezeti és személyi stabilitás </w:t>
      </w:r>
      <w:r w:rsidR="00763F5E" w:rsidRPr="00975F9D">
        <w:rPr>
          <w:rFonts w:ascii="Times New Roman" w:hAnsi="Times New Roman" w:cs="Times New Roman"/>
          <w:bCs/>
          <w:sz w:val="24"/>
          <w:szCs w:val="24"/>
        </w:rPr>
        <w:t xml:space="preserve">egyenszilárdságot eredményezett. </w:t>
      </w:r>
      <w:r w:rsidRPr="00975F9D">
        <w:rPr>
          <w:rFonts w:ascii="Times New Roman" w:hAnsi="Times New Roman" w:cs="Times New Roman"/>
          <w:bCs/>
          <w:sz w:val="24"/>
          <w:szCs w:val="24"/>
        </w:rPr>
        <w:t>A</w:t>
      </w:r>
      <w:r w:rsidR="00763F5E" w:rsidRPr="00975F9D">
        <w:rPr>
          <w:rFonts w:ascii="Times New Roman" w:hAnsi="Times New Roman" w:cs="Times New Roman"/>
          <w:bCs/>
          <w:sz w:val="24"/>
          <w:szCs w:val="24"/>
        </w:rPr>
        <w:t>z őrsprogram</w:t>
      </w:r>
      <w:r w:rsidRPr="00975F9D">
        <w:rPr>
          <w:rFonts w:ascii="Times New Roman" w:hAnsi="Times New Roman" w:cs="Times New Roman"/>
          <w:bCs/>
          <w:sz w:val="24"/>
          <w:szCs w:val="24"/>
        </w:rPr>
        <w:t xml:space="preserve"> következtében </w:t>
      </w:r>
      <w:r w:rsidR="00763F5E" w:rsidRPr="00975F9D">
        <w:rPr>
          <w:rFonts w:ascii="Times New Roman" w:hAnsi="Times New Roman" w:cs="Times New Roman"/>
          <w:bCs/>
          <w:sz w:val="24"/>
          <w:szCs w:val="24"/>
        </w:rPr>
        <w:t>a tűzoltói segítség a lehető l</w:t>
      </w:r>
      <w:r w:rsidRPr="00975F9D">
        <w:rPr>
          <w:rFonts w:ascii="Times New Roman" w:hAnsi="Times New Roman" w:cs="Times New Roman"/>
          <w:bCs/>
          <w:sz w:val="24"/>
          <w:szCs w:val="24"/>
        </w:rPr>
        <w:t xml:space="preserve">egközelebb került </w:t>
      </w:r>
      <w:r w:rsidR="00763F5E" w:rsidRPr="00975F9D">
        <w:rPr>
          <w:rFonts w:ascii="Times New Roman" w:hAnsi="Times New Roman" w:cs="Times New Roman"/>
          <w:bCs/>
          <w:sz w:val="24"/>
          <w:szCs w:val="24"/>
        </w:rPr>
        <w:t xml:space="preserve">az állampolgárokhoz. </w:t>
      </w:r>
    </w:p>
    <w:p w:rsidR="00B72E10" w:rsidRPr="00975F9D" w:rsidRDefault="00B72E10" w:rsidP="00741899">
      <w:pPr>
        <w:ind w:firstLine="0"/>
        <w:rPr>
          <w:rFonts w:ascii="Times New Roman" w:hAnsi="Times New Roman" w:cs="Times New Roman"/>
          <w:b/>
          <w:bCs/>
          <w:sz w:val="24"/>
          <w:szCs w:val="24"/>
        </w:rPr>
      </w:pPr>
    </w:p>
    <w:p w:rsidR="00671F4D" w:rsidRPr="00975F9D" w:rsidRDefault="00F2610E" w:rsidP="00741899">
      <w:pPr>
        <w:ind w:firstLine="0"/>
        <w:rPr>
          <w:rFonts w:ascii="Times New Roman" w:hAnsi="Times New Roman" w:cs="Times New Roman"/>
          <w:b/>
          <w:bCs/>
          <w:caps/>
          <w:sz w:val="24"/>
          <w:szCs w:val="24"/>
        </w:rPr>
      </w:pPr>
      <w:r w:rsidRPr="00975F9D">
        <w:rPr>
          <w:rFonts w:ascii="Times New Roman" w:hAnsi="Times New Roman" w:cs="Times New Roman"/>
          <w:b/>
          <w:bCs/>
          <w:caps/>
          <w:sz w:val="24"/>
          <w:szCs w:val="24"/>
        </w:rPr>
        <w:t xml:space="preserve">II. </w:t>
      </w:r>
      <w:r w:rsidR="00A52DB4" w:rsidRPr="00975F9D">
        <w:rPr>
          <w:rFonts w:ascii="Times New Roman" w:hAnsi="Times New Roman" w:cs="Times New Roman"/>
          <w:b/>
          <w:bCs/>
          <w:caps/>
          <w:sz w:val="24"/>
          <w:szCs w:val="24"/>
        </w:rPr>
        <w:t>Végrehajtott szakmai feladatok</w:t>
      </w:r>
    </w:p>
    <w:p w:rsidR="00671F4D" w:rsidRPr="00975F9D" w:rsidRDefault="00671F4D" w:rsidP="00741899">
      <w:pPr>
        <w:ind w:firstLine="0"/>
        <w:rPr>
          <w:rFonts w:ascii="Times New Roman" w:hAnsi="Times New Roman" w:cs="Times New Roman"/>
          <w:b/>
          <w:bCs/>
          <w:sz w:val="24"/>
          <w:szCs w:val="24"/>
          <w:u w:val="single"/>
        </w:rPr>
      </w:pPr>
    </w:p>
    <w:p w:rsidR="00671F4D" w:rsidRPr="00975F9D" w:rsidRDefault="00671F4D" w:rsidP="00741899">
      <w:pPr>
        <w:ind w:firstLine="0"/>
        <w:rPr>
          <w:rFonts w:ascii="Times New Roman" w:hAnsi="Times New Roman" w:cs="Times New Roman"/>
          <w:b/>
          <w:caps/>
          <w:sz w:val="24"/>
          <w:szCs w:val="24"/>
          <w:u w:val="single"/>
        </w:rPr>
      </w:pPr>
      <w:r w:rsidRPr="00975F9D">
        <w:rPr>
          <w:rFonts w:ascii="Times New Roman" w:hAnsi="Times New Roman" w:cs="Times New Roman"/>
          <w:b/>
          <w:caps/>
          <w:sz w:val="24"/>
          <w:szCs w:val="24"/>
          <w:u w:val="single"/>
        </w:rPr>
        <w:t xml:space="preserve">Tűzoltósági </w:t>
      </w:r>
      <w:r w:rsidR="006E6431" w:rsidRPr="00975F9D">
        <w:rPr>
          <w:rFonts w:ascii="Times New Roman" w:hAnsi="Times New Roman" w:cs="Times New Roman"/>
          <w:b/>
          <w:caps/>
          <w:sz w:val="24"/>
          <w:szCs w:val="24"/>
          <w:u w:val="single"/>
        </w:rPr>
        <w:t>szak</w:t>
      </w:r>
      <w:r w:rsidRPr="00975F9D">
        <w:rPr>
          <w:rFonts w:ascii="Times New Roman" w:hAnsi="Times New Roman" w:cs="Times New Roman"/>
          <w:b/>
          <w:caps/>
          <w:sz w:val="24"/>
          <w:szCs w:val="24"/>
          <w:u w:val="single"/>
        </w:rPr>
        <w:t>terület</w:t>
      </w:r>
    </w:p>
    <w:p w:rsidR="00671F4D" w:rsidRPr="00975F9D" w:rsidRDefault="00552B6E"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Az elmúlt években a tűzoltás-, kárelhárítási szakterület jelentős változáson ment át. </w:t>
      </w:r>
      <w:r w:rsidR="00227081" w:rsidRPr="00975F9D">
        <w:rPr>
          <w:rFonts w:ascii="Times New Roman" w:hAnsi="Times New Roman" w:cs="Times New Roman"/>
          <w:sz w:val="24"/>
          <w:szCs w:val="24"/>
        </w:rPr>
        <w:t xml:space="preserve">A működési terület változása, a </w:t>
      </w:r>
      <w:proofErr w:type="spellStart"/>
      <w:r w:rsidR="00227081" w:rsidRPr="00975F9D">
        <w:rPr>
          <w:rFonts w:ascii="Times New Roman" w:hAnsi="Times New Roman" w:cs="Times New Roman"/>
          <w:sz w:val="24"/>
          <w:szCs w:val="24"/>
        </w:rPr>
        <w:t>tűzoltóparancsnokság</w:t>
      </w:r>
      <w:proofErr w:type="spellEnd"/>
      <w:r w:rsidR="00227081" w:rsidRPr="00975F9D">
        <w:rPr>
          <w:rFonts w:ascii="Times New Roman" w:hAnsi="Times New Roman" w:cs="Times New Roman"/>
          <w:sz w:val="24"/>
          <w:szCs w:val="24"/>
        </w:rPr>
        <w:t xml:space="preserve"> </w:t>
      </w:r>
      <w:r w:rsidR="00D11E8C" w:rsidRPr="00975F9D">
        <w:rPr>
          <w:rFonts w:ascii="Times New Roman" w:hAnsi="Times New Roman" w:cs="Times New Roman"/>
          <w:sz w:val="24"/>
          <w:szCs w:val="24"/>
        </w:rPr>
        <w:t>struktúrájának módosítása</w:t>
      </w:r>
      <w:r w:rsidR="00227081" w:rsidRPr="00975F9D">
        <w:rPr>
          <w:rFonts w:ascii="Times New Roman" w:hAnsi="Times New Roman" w:cs="Times New Roman"/>
          <w:sz w:val="24"/>
          <w:szCs w:val="24"/>
        </w:rPr>
        <w:t>, az őrsök felállítása és a</w:t>
      </w:r>
      <w:r w:rsidR="00150A00" w:rsidRPr="00975F9D">
        <w:rPr>
          <w:rFonts w:ascii="Times New Roman" w:hAnsi="Times New Roman" w:cs="Times New Roman"/>
          <w:sz w:val="24"/>
          <w:szCs w:val="24"/>
        </w:rPr>
        <w:t>z</w:t>
      </w:r>
      <w:r w:rsidR="00227081" w:rsidRPr="00975F9D">
        <w:rPr>
          <w:rFonts w:ascii="Times New Roman" w:hAnsi="Times New Roman" w:cs="Times New Roman"/>
          <w:sz w:val="24"/>
          <w:szCs w:val="24"/>
        </w:rPr>
        <w:t xml:space="preserve"> önkormányzati tűzoltóságok szakmai felügyelete</w:t>
      </w:r>
      <w:r w:rsidR="00E1263B" w:rsidRPr="00975F9D">
        <w:rPr>
          <w:rFonts w:ascii="Times New Roman" w:hAnsi="Times New Roman" w:cs="Times New Roman"/>
          <w:sz w:val="24"/>
          <w:szCs w:val="24"/>
        </w:rPr>
        <w:t xml:space="preserve"> </w:t>
      </w:r>
      <w:r w:rsidR="00150A00" w:rsidRPr="00975F9D">
        <w:rPr>
          <w:rFonts w:ascii="Times New Roman" w:hAnsi="Times New Roman" w:cs="Times New Roman"/>
          <w:sz w:val="24"/>
          <w:szCs w:val="24"/>
        </w:rPr>
        <w:t xml:space="preserve">nagyfokú </w:t>
      </w:r>
      <w:r w:rsidR="00E1263B" w:rsidRPr="00975F9D">
        <w:rPr>
          <w:rFonts w:ascii="Times New Roman" w:hAnsi="Times New Roman" w:cs="Times New Roman"/>
          <w:sz w:val="24"/>
          <w:szCs w:val="24"/>
        </w:rPr>
        <w:t xml:space="preserve">szemléletmód váltást követelt mind a végrehajtó, mind az irányítói állománytól. A </w:t>
      </w:r>
      <w:r w:rsidR="00227081" w:rsidRPr="00975F9D">
        <w:rPr>
          <w:rFonts w:ascii="Times New Roman" w:hAnsi="Times New Roman" w:cs="Times New Roman"/>
          <w:sz w:val="24"/>
          <w:szCs w:val="24"/>
        </w:rPr>
        <w:t>kárelhárítási</w:t>
      </w:r>
      <w:r w:rsidR="00E1263B" w:rsidRPr="00975F9D">
        <w:rPr>
          <w:rFonts w:ascii="Times New Roman" w:hAnsi="Times New Roman" w:cs="Times New Roman"/>
          <w:sz w:val="24"/>
          <w:szCs w:val="24"/>
        </w:rPr>
        <w:t xml:space="preserve"> tevékenység jelentős hatósági feladat</w:t>
      </w:r>
      <w:r w:rsidR="00227081" w:rsidRPr="00975F9D">
        <w:rPr>
          <w:rFonts w:ascii="Times New Roman" w:hAnsi="Times New Roman" w:cs="Times New Roman"/>
          <w:sz w:val="24"/>
          <w:szCs w:val="24"/>
        </w:rPr>
        <w:t>körrel</w:t>
      </w:r>
      <w:r w:rsidR="00E1263B" w:rsidRPr="00975F9D">
        <w:rPr>
          <w:rFonts w:ascii="Times New Roman" w:hAnsi="Times New Roman" w:cs="Times New Roman"/>
          <w:sz w:val="24"/>
          <w:szCs w:val="24"/>
        </w:rPr>
        <w:t xml:space="preserve"> is bővült</w:t>
      </w:r>
      <w:r w:rsidR="00227081" w:rsidRPr="00975F9D">
        <w:rPr>
          <w:rFonts w:ascii="Times New Roman" w:hAnsi="Times New Roman" w:cs="Times New Roman"/>
          <w:sz w:val="24"/>
          <w:szCs w:val="24"/>
        </w:rPr>
        <w:t xml:space="preserve">, melynek </w:t>
      </w:r>
      <w:r w:rsidR="00150A00" w:rsidRPr="00975F9D">
        <w:rPr>
          <w:rFonts w:ascii="Times New Roman" w:hAnsi="Times New Roman" w:cs="Times New Roman"/>
          <w:sz w:val="24"/>
          <w:szCs w:val="24"/>
        </w:rPr>
        <w:t xml:space="preserve">felelősségét </w:t>
      </w:r>
      <w:r w:rsidR="00227081" w:rsidRPr="00975F9D">
        <w:rPr>
          <w:rFonts w:ascii="Times New Roman" w:hAnsi="Times New Roman" w:cs="Times New Roman"/>
          <w:sz w:val="24"/>
          <w:szCs w:val="24"/>
        </w:rPr>
        <w:t xml:space="preserve">az állomány </w:t>
      </w:r>
      <w:r w:rsidR="00150A00" w:rsidRPr="00975F9D">
        <w:rPr>
          <w:rFonts w:ascii="Times New Roman" w:hAnsi="Times New Roman" w:cs="Times New Roman"/>
          <w:sz w:val="24"/>
          <w:szCs w:val="24"/>
        </w:rPr>
        <w:t xml:space="preserve">teljes egészében átérezte és </w:t>
      </w:r>
      <w:r w:rsidR="00227081" w:rsidRPr="00975F9D">
        <w:rPr>
          <w:rFonts w:ascii="Times New Roman" w:hAnsi="Times New Roman" w:cs="Times New Roman"/>
          <w:sz w:val="24"/>
          <w:szCs w:val="24"/>
        </w:rPr>
        <w:t xml:space="preserve">minden tudásával igyekezett </w:t>
      </w:r>
      <w:r w:rsidR="00150A00" w:rsidRPr="00975F9D">
        <w:rPr>
          <w:rFonts w:ascii="Times New Roman" w:hAnsi="Times New Roman" w:cs="Times New Roman"/>
          <w:sz w:val="24"/>
          <w:szCs w:val="24"/>
        </w:rPr>
        <w:t xml:space="preserve">ennek </w:t>
      </w:r>
      <w:r w:rsidR="00227081" w:rsidRPr="00975F9D">
        <w:rPr>
          <w:rFonts w:ascii="Times New Roman" w:hAnsi="Times New Roman" w:cs="Times New Roman"/>
          <w:sz w:val="24"/>
          <w:szCs w:val="24"/>
        </w:rPr>
        <w:t>megfelelni. 201</w:t>
      </w:r>
      <w:r w:rsidR="00911B9A" w:rsidRPr="00975F9D">
        <w:rPr>
          <w:rFonts w:ascii="Times New Roman" w:hAnsi="Times New Roman" w:cs="Times New Roman"/>
          <w:sz w:val="24"/>
          <w:szCs w:val="24"/>
        </w:rPr>
        <w:t>7</w:t>
      </w:r>
      <w:r w:rsidR="00227081" w:rsidRPr="00975F9D">
        <w:rPr>
          <w:rFonts w:ascii="Times New Roman" w:hAnsi="Times New Roman" w:cs="Times New Roman"/>
          <w:sz w:val="24"/>
          <w:szCs w:val="24"/>
        </w:rPr>
        <w:t xml:space="preserve">. évben </w:t>
      </w:r>
      <w:r w:rsidR="00150A00" w:rsidRPr="00975F9D">
        <w:rPr>
          <w:rFonts w:ascii="Times New Roman" w:hAnsi="Times New Roman" w:cs="Times New Roman"/>
          <w:sz w:val="24"/>
          <w:szCs w:val="24"/>
        </w:rPr>
        <w:t xml:space="preserve">a megnövekedett és minőségében is megváltozott feladatok végrehajtása során </w:t>
      </w:r>
      <w:r w:rsidR="00227081" w:rsidRPr="00975F9D">
        <w:rPr>
          <w:rFonts w:ascii="Times New Roman" w:hAnsi="Times New Roman" w:cs="Times New Roman"/>
          <w:sz w:val="24"/>
          <w:szCs w:val="24"/>
        </w:rPr>
        <w:t xml:space="preserve">a tűzoltók </w:t>
      </w:r>
      <w:r w:rsidR="00D11E8C" w:rsidRPr="00975F9D">
        <w:rPr>
          <w:rFonts w:ascii="Times New Roman" w:hAnsi="Times New Roman" w:cs="Times New Roman"/>
          <w:sz w:val="24"/>
          <w:szCs w:val="24"/>
        </w:rPr>
        <w:t xml:space="preserve">helytálltak. </w:t>
      </w:r>
    </w:p>
    <w:p w:rsidR="00EB0B44" w:rsidRPr="00975F9D" w:rsidRDefault="00EB0B44" w:rsidP="00741899">
      <w:pPr>
        <w:autoSpaceDE w:val="0"/>
        <w:autoSpaceDN w:val="0"/>
        <w:adjustRightInd w:val="0"/>
        <w:rPr>
          <w:rFonts w:ascii="Times New Roman" w:hAnsi="Times New Roman" w:cs="Times New Roman"/>
          <w:sz w:val="24"/>
          <w:szCs w:val="24"/>
        </w:rPr>
      </w:pPr>
    </w:p>
    <w:p w:rsidR="00EB0B44" w:rsidRPr="00975F9D" w:rsidRDefault="00EB0B44" w:rsidP="00741899">
      <w:pPr>
        <w:pStyle w:val="Default"/>
        <w:jc w:val="both"/>
        <w:rPr>
          <w:b/>
          <w:color w:val="auto"/>
        </w:rPr>
      </w:pPr>
      <w:r w:rsidRPr="00975F9D">
        <w:rPr>
          <w:b/>
          <w:color w:val="auto"/>
        </w:rPr>
        <w:t>Gyakorlatok</w:t>
      </w:r>
    </w:p>
    <w:p w:rsidR="00EB0B44" w:rsidRPr="00975F9D" w:rsidRDefault="00EB0B44"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készenléti állomány az elmúlt év során 117 helyismereti foglalkozáson vett részt a működési terület kiemelt létesítményeiben. Szituációs begyakorló gyakorlatra 36 esetben került sor, ahol az állomány, szerelési, és mentési feladatokat is végrehajtott a feltételezéseknek megfelelően. Parancsnoki ellenőrző gyakorlaton vizsgáltuk a szerelési, szerkezelési és vezetési ismereteket 9 esetben éjszaka és 9 esetben nappal. Az állomány szakmai és fizikai felkészültsége megfelelő</w:t>
      </w:r>
      <w:r w:rsidR="00AF17F7">
        <w:rPr>
          <w:rFonts w:ascii="Times New Roman" w:hAnsi="Times New Roman" w:cs="Times New Roman"/>
          <w:sz w:val="24"/>
          <w:szCs w:val="24"/>
        </w:rPr>
        <w:t>.</w:t>
      </w:r>
    </w:p>
    <w:p w:rsidR="00EB0B44" w:rsidRPr="00975F9D" w:rsidRDefault="00EB0B44" w:rsidP="00741899">
      <w:pPr>
        <w:pStyle w:val="Default"/>
        <w:jc w:val="both"/>
        <w:rPr>
          <w:b/>
          <w:color w:val="auto"/>
        </w:rPr>
      </w:pPr>
    </w:p>
    <w:p w:rsidR="00911B9A" w:rsidRPr="00975F9D" w:rsidRDefault="00911B9A" w:rsidP="00741899">
      <w:pPr>
        <w:pStyle w:val="Default"/>
        <w:rPr>
          <w:b/>
          <w:bCs/>
          <w:color w:val="auto"/>
        </w:rPr>
      </w:pPr>
      <w:r w:rsidRPr="00975F9D">
        <w:rPr>
          <w:b/>
          <w:bCs/>
          <w:color w:val="auto"/>
        </w:rPr>
        <w:t>Mentő tűzvédelem:</w:t>
      </w: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2017-</w:t>
      </w:r>
      <w:r w:rsidR="004F4F3A" w:rsidRPr="00975F9D">
        <w:rPr>
          <w:rFonts w:ascii="Times New Roman" w:hAnsi="Times New Roman" w:cs="Times New Roman"/>
          <w:sz w:val="24"/>
          <w:szCs w:val="24"/>
        </w:rPr>
        <w:t>e</w:t>
      </w:r>
      <w:r w:rsidRPr="00975F9D">
        <w:rPr>
          <w:rFonts w:ascii="Times New Roman" w:hAnsi="Times New Roman" w:cs="Times New Roman"/>
          <w:sz w:val="24"/>
          <w:szCs w:val="24"/>
        </w:rPr>
        <w:t xml:space="preserve">s évben </w:t>
      </w:r>
      <w:r w:rsidR="00FD5810" w:rsidRPr="00975F9D">
        <w:rPr>
          <w:rFonts w:ascii="Times New Roman" w:hAnsi="Times New Roman" w:cs="Times New Roman"/>
          <w:bCs/>
          <w:sz w:val="24"/>
          <w:szCs w:val="24"/>
        </w:rPr>
        <w:t>Debrecen H</w:t>
      </w:r>
      <w:r w:rsidR="00FD5810">
        <w:rPr>
          <w:rFonts w:ascii="Times New Roman" w:hAnsi="Times New Roman" w:cs="Times New Roman"/>
          <w:bCs/>
          <w:sz w:val="24"/>
          <w:szCs w:val="24"/>
        </w:rPr>
        <w:t xml:space="preserve">ivatásos </w:t>
      </w:r>
      <w:proofErr w:type="spellStart"/>
      <w:r w:rsidR="00FD5810">
        <w:rPr>
          <w:rFonts w:ascii="Times New Roman" w:hAnsi="Times New Roman" w:cs="Times New Roman"/>
          <w:bCs/>
          <w:sz w:val="24"/>
          <w:szCs w:val="24"/>
        </w:rPr>
        <w:t>Tűzoltóparancsnokságon</w:t>
      </w:r>
      <w:proofErr w:type="spellEnd"/>
      <w:r w:rsidR="00AF17F7">
        <w:rPr>
          <w:rFonts w:ascii="Times New Roman" w:hAnsi="Times New Roman" w:cs="Times New Roman"/>
          <w:bCs/>
          <w:sz w:val="24"/>
          <w:szCs w:val="24"/>
        </w:rPr>
        <w:t xml:space="preserve"> (továbbiakban Debrecen HTP)</w:t>
      </w:r>
      <w:r w:rsidR="00FD5810">
        <w:rPr>
          <w:rFonts w:ascii="Times New Roman" w:hAnsi="Times New Roman" w:cs="Times New Roman"/>
          <w:bCs/>
          <w:sz w:val="24"/>
          <w:szCs w:val="24"/>
        </w:rPr>
        <w:t xml:space="preserve"> </w:t>
      </w:r>
      <w:r w:rsidRPr="00975F9D">
        <w:rPr>
          <w:rFonts w:ascii="Times New Roman" w:hAnsi="Times New Roman" w:cs="Times New Roman"/>
          <w:sz w:val="24"/>
          <w:szCs w:val="24"/>
        </w:rPr>
        <w:t xml:space="preserve">1db Rába R13 </w:t>
      </w:r>
      <w:proofErr w:type="spellStart"/>
      <w:r w:rsidRPr="00975F9D">
        <w:rPr>
          <w:rFonts w:ascii="Times New Roman" w:hAnsi="Times New Roman" w:cs="Times New Roman"/>
          <w:sz w:val="24"/>
          <w:szCs w:val="24"/>
        </w:rPr>
        <w:t>Aquadux</w:t>
      </w:r>
      <w:proofErr w:type="spellEnd"/>
      <w:r w:rsidRPr="00975F9D">
        <w:rPr>
          <w:rFonts w:ascii="Times New Roman" w:hAnsi="Times New Roman" w:cs="Times New Roman"/>
          <w:sz w:val="24"/>
          <w:szCs w:val="24"/>
        </w:rPr>
        <w:t xml:space="preserve"> gépjárműfecskendő</w:t>
      </w:r>
      <w:r w:rsidR="004F4F3A" w:rsidRPr="00975F9D">
        <w:rPr>
          <w:rFonts w:ascii="Times New Roman" w:hAnsi="Times New Roman" w:cs="Times New Roman"/>
          <w:sz w:val="24"/>
          <w:szCs w:val="24"/>
        </w:rPr>
        <w:t>t kapott a 4db meglévő mellé, így j</w:t>
      </w:r>
      <w:r w:rsidRPr="00975F9D">
        <w:rPr>
          <w:rFonts w:ascii="Times New Roman" w:hAnsi="Times New Roman" w:cs="Times New Roman"/>
          <w:sz w:val="24"/>
          <w:szCs w:val="24"/>
        </w:rPr>
        <w:t xml:space="preserve">elenleg </w:t>
      </w:r>
      <w:r w:rsidR="004F4F3A" w:rsidRPr="00975F9D">
        <w:rPr>
          <w:rFonts w:ascii="Times New Roman" w:hAnsi="Times New Roman" w:cs="Times New Roman"/>
          <w:sz w:val="24"/>
          <w:szCs w:val="24"/>
        </w:rPr>
        <w:t>5 db jó műszaki állapotban lévő</w:t>
      </w:r>
      <w:r w:rsidRPr="00975F9D">
        <w:rPr>
          <w:rFonts w:ascii="Times New Roman" w:hAnsi="Times New Roman" w:cs="Times New Roman"/>
          <w:sz w:val="24"/>
          <w:szCs w:val="24"/>
        </w:rPr>
        <w:t xml:space="preserve"> gépjárműfecskendő</w:t>
      </w:r>
      <w:r w:rsidR="004F4F3A" w:rsidRPr="00975F9D">
        <w:rPr>
          <w:rFonts w:ascii="Times New Roman" w:hAnsi="Times New Roman" w:cs="Times New Roman"/>
          <w:sz w:val="24"/>
          <w:szCs w:val="24"/>
        </w:rPr>
        <w:t xml:space="preserve"> áll rendelkezésünkre.</w:t>
      </w:r>
      <w:r w:rsidRPr="00975F9D">
        <w:rPr>
          <w:rFonts w:ascii="Times New Roman" w:hAnsi="Times New Roman" w:cs="Times New Roman"/>
          <w:sz w:val="24"/>
          <w:szCs w:val="24"/>
        </w:rPr>
        <w:t xml:space="preserve"> </w:t>
      </w:r>
      <w:r w:rsidR="008D7B86">
        <w:rPr>
          <w:rFonts w:ascii="Times New Roman" w:hAnsi="Times New Roman" w:cs="Times New Roman"/>
          <w:sz w:val="24"/>
          <w:szCs w:val="24"/>
        </w:rPr>
        <w:t>Az elmúlt évben nem következett be s</w:t>
      </w:r>
      <w:r w:rsidRPr="00975F9D">
        <w:rPr>
          <w:rFonts w:ascii="Times New Roman" w:hAnsi="Times New Roman" w:cs="Times New Roman"/>
          <w:sz w:val="24"/>
          <w:szCs w:val="24"/>
        </w:rPr>
        <w:t>aját hibás gépjárműbalesetünk</w:t>
      </w:r>
      <w:r w:rsidR="008D7B86">
        <w:rPr>
          <w:rFonts w:ascii="Times New Roman" w:hAnsi="Times New Roman" w:cs="Times New Roman"/>
          <w:sz w:val="24"/>
          <w:szCs w:val="24"/>
        </w:rPr>
        <w:t>.</w:t>
      </w:r>
    </w:p>
    <w:p w:rsidR="004F4F3A" w:rsidRPr="00975F9D" w:rsidRDefault="004F4F3A" w:rsidP="00741899">
      <w:pPr>
        <w:autoSpaceDE w:val="0"/>
        <w:autoSpaceDN w:val="0"/>
        <w:adjustRightInd w:val="0"/>
        <w:rPr>
          <w:rFonts w:ascii="Times New Roman" w:hAnsi="Times New Roman" w:cs="Times New Roman"/>
          <w:sz w:val="24"/>
          <w:szCs w:val="24"/>
        </w:rPr>
      </w:pPr>
    </w:p>
    <w:p w:rsidR="004F4F3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Az állomány képzésénél nagy hangsúlyt fektettünk a gyakorlati képzésekre, ennek kapcsán a teljes készenléti szolgálatot ellátó állomány részére több alkalommal tartottunk „felnőtt alapszintű újraélesztés” valamint </w:t>
      </w:r>
      <w:proofErr w:type="spellStart"/>
      <w:r w:rsidRPr="00975F9D">
        <w:rPr>
          <w:rFonts w:ascii="Times New Roman" w:hAnsi="Times New Roman" w:cs="Times New Roman"/>
          <w:sz w:val="24"/>
          <w:szCs w:val="24"/>
        </w:rPr>
        <w:t>Disaster</w:t>
      </w:r>
      <w:proofErr w:type="spellEnd"/>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medic</w:t>
      </w:r>
      <w:proofErr w:type="spellEnd"/>
      <w:r w:rsidRPr="00975F9D">
        <w:rPr>
          <w:rFonts w:ascii="Times New Roman" w:hAnsi="Times New Roman" w:cs="Times New Roman"/>
          <w:sz w:val="24"/>
          <w:szCs w:val="24"/>
        </w:rPr>
        <w:t xml:space="preserve"> képzést. Ezekhez a képzésekhez beszerzésre került 2 db </w:t>
      </w:r>
      <w:proofErr w:type="spellStart"/>
      <w:r w:rsidRPr="00975F9D">
        <w:rPr>
          <w:rFonts w:ascii="Times New Roman" w:hAnsi="Times New Roman" w:cs="Times New Roman"/>
          <w:sz w:val="24"/>
          <w:szCs w:val="24"/>
        </w:rPr>
        <w:t>ambu</w:t>
      </w:r>
      <w:proofErr w:type="spellEnd"/>
      <w:r w:rsidRPr="00975F9D">
        <w:rPr>
          <w:rFonts w:ascii="Times New Roman" w:hAnsi="Times New Roman" w:cs="Times New Roman"/>
          <w:sz w:val="24"/>
          <w:szCs w:val="24"/>
        </w:rPr>
        <w:t xml:space="preserve"> baba, amelyek nélkülözhetetlen kellékei a gyakorlati oktatásnak. </w:t>
      </w:r>
    </w:p>
    <w:p w:rsidR="004F4F3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hatósági és iparbiztonsági osztállyal közösen, </w:t>
      </w:r>
      <w:r w:rsidR="008D7B86">
        <w:rPr>
          <w:rFonts w:ascii="Times New Roman" w:hAnsi="Times New Roman" w:cs="Times New Roman"/>
          <w:sz w:val="24"/>
          <w:szCs w:val="24"/>
        </w:rPr>
        <w:t xml:space="preserve">a tűzoltóság </w:t>
      </w:r>
      <w:r w:rsidRPr="00975F9D">
        <w:rPr>
          <w:rFonts w:ascii="Times New Roman" w:hAnsi="Times New Roman" w:cs="Times New Roman"/>
          <w:sz w:val="24"/>
          <w:szCs w:val="24"/>
        </w:rPr>
        <w:t>szakmai támogatást nyújtott</w:t>
      </w:r>
      <w:r w:rsidR="008D7B86">
        <w:rPr>
          <w:rFonts w:ascii="Times New Roman" w:hAnsi="Times New Roman" w:cs="Times New Roman"/>
          <w:sz w:val="24"/>
          <w:szCs w:val="24"/>
        </w:rPr>
        <w:t xml:space="preserve"> a</w:t>
      </w:r>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Dóczy</w:t>
      </w:r>
      <w:proofErr w:type="spellEnd"/>
      <w:r w:rsidRPr="00975F9D">
        <w:rPr>
          <w:rFonts w:ascii="Times New Roman" w:hAnsi="Times New Roman" w:cs="Times New Roman"/>
          <w:sz w:val="24"/>
          <w:szCs w:val="24"/>
        </w:rPr>
        <w:t xml:space="preserve"> Lakópark engedélyezési eljárása során, valamint a </w:t>
      </w:r>
      <w:proofErr w:type="spellStart"/>
      <w:r w:rsidRPr="00975F9D">
        <w:rPr>
          <w:rFonts w:ascii="Times New Roman" w:hAnsi="Times New Roman" w:cs="Times New Roman"/>
          <w:sz w:val="24"/>
          <w:szCs w:val="24"/>
        </w:rPr>
        <w:t>Nagyhegyes-Gólyás</w:t>
      </w:r>
      <w:proofErr w:type="spellEnd"/>
      <w:r w:rsidRPr="00975F9D">
        <w:rPr>
          <w:rFonts w:ascii="Times New Roman" w:hAnsi="Times New Roman" w:cs="Times New Roman"/>
          <w:sz w:val="24"/>
          <w:szCs w:val="24"/>
        </w:rPr>
        <w:t xml:space="preserve"> MOL Telepén, habképző-anyag tároló konténerek elhelyezésének meghatározása kapcsán. </w:t>
      </w:r>
    </w:p>
    <w:p w:rsidR="004F4F3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w:t>
      </w:r>
      <w:proofErr w:type="spellStart"/>
      <w:r w:rsidRPr="00975F9D">
        <w:rPr>
          <w:rFonts w:ascii="Times New Roman" w:hAnsi="Times New Roman" w:cs="Times New Roman"/>
          <w:sz w:val="24"/>
          <w:szCs w:val="24"/>
        </w:rPr>
        <w:t>Delog</w:t>
      </w:r>
      <w:proofErr w:type="spellEnd"/>
      <w:r w:rsidRPr="00975F9D">
        <w:rPr>
          <w:rFonts w:ascii="Times New Roman" w:hAnsi="Times New Roman" w:cs="Times New Roman"/>
          <w:sz w:val="24"/>
          <w:szCs w:val="24"/>
        </w:rPr>
        <w:t xml:space="preserve"> Kft területén együttműködtünk egy új építési csarnok körüli felállítási helyeinek meghatározásánál. </w:t>
      </w: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w:t>
      </w:r>
      <w:proofErr w:type="spellStart"/>
      <w:r w:rsidRPr="00975F9D">
        <w:rPr>
          <w:rFonts w:ascii="Times New Roman" w:hAnsi="Times New Roman" w:cs="Times New Roman"/>
          <w:sz w:val="24"/>
          <w:szCs w:val="24"/>
        </w:rPr>
        <w:t>Tigáz</w:t>
      </w:r>
      <w:proofErr w:type="spellEnd"/>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Zrt</w:t>
      </w:r>
      <w:proofErr w:type="spellEnd"/>
      <w:r w:rsidRPr="00975F9D">
        <w:rPr>
          <w:rFonts w:ascii="Times New Roman" w:hAnsi="Times New Roman" w:cs="Times New Roman"/>
          <w:sz w:val="24"/>
          <w:szCs w:val="24"/>
        </w:rPr>
        <w:t xml:space="preserve"> területén </w:t>
      </w:r>
      <w:proofErr w:type="spellStart"/>
      <w:r w:rsidRPr="00975F9D">
        <w:rPr>
          <w:rFonts w:ascii="Times New Roman" w:hAnsi="Times New Roman" w:cs="Times New Roman"/>
          <w:sz w:val="24"/>
          <w:szCs w:val="24"/>
        </w:rPr>
        <w:t>Tigáz</w:t>
      </w:r>
      <w:proofErr w:type="spellEnd"/>
      <w:r w:rsidRPr="00975F9D">
        <w:rPr>
          <w:rFonts w:ascii="Times New Roman" w:hAnsi="Times New Roman" w:cs="Times New Roman"/>
          <w:sz w:val="24"/>
          <w:szCs w:val="24"/>
        </w:rPr>
        <w:t xml:space="preserve"> KSE nap alkalmából tűzvédelmi előadást, és tűzoltási gyakorlat-biztosítást hajtottunk végre.</w:t>
      </w:r>
    </w:p>
    <w:p w:rsidR="004F4F3A" w:rsidRPr="00975F9D" w:rsidRDefault="004F4F3A" w:rsidP="00741899">
      <w:pPr>
        <w:pStyle w:val="Default"/>
        <w:jc w:val="both"/>
        <w:rPr>
          <w:bCs/>
          <w:color w:val="auto"/>
        </w:rPr>
      </w:pP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DBHTP a 2017-es évben két önkormányzati tűzoltóság, nyolc önkéntes tűzoltó egyesület, valamint két létesítményi tűzoltóság felett gyakorolja a szakmai felügyeletet és irányítást. A Debreceni Tűzoltóság illetékességi területén Létavértes mellett Szakoly önkormányzati tűzoltóság is az elsődleges szakmai felügyeletünk és ellenőrzésünk alá </w:t>
      </w:r>
      <w:r w:rsidRPr="00975F9D">
        <w:rPr>
          <w:rFonts w:ascii="Times New Roman" w:hAnsi="Times New Roman" w:cs="Times New Roman"/>
          <w:sz w:val="24"/>
          <w:szCs w:val="24"/>
        </w:rPr>
        <w:lastRenderedPageBreak/>
        <w:t xml:space="preserve">tartozik. A beavatkozó Önkéntes Tűzoltó Egyesületek szakmai felügyeletét, irányítását Balkány, Bököny, Geszteréd, Szakoly, Nyírábrány, Fülöp és Álmosd településeken látjuk el. Hajdúszoboszlón hagyományőrző Önkéntes Tűzoltó Egyesülettel van érvényes együttműködési megállapodásunk. A 2017-es évben, </w:t>
      </w:r>
      <w:r w:rsidR="004F4F3A" w:rsidRPr="00975F9D">
        <w:rPr>
          <w:rFonts w:ascii="Times New Roman" w:hAnsi="Times New Roman" w:cs="Times New Roman"/>
          <w:sz w:val="24"/>
          <w:szCs w:val="24"/>
        </w:rPr>
        <w:t>4-4 alkalommal</w:t>
      </w:r>
      <w:r w:rsidRPr="00975F9D">
        <w:rPr>
          <w:rFonts w:ascii="Times New Roman" w:hAnsi="Times New Roman" w:cs="Times New Roman"/>
          <w:sz w:val="24"/>
          <w:szCs w:val="24"/>
        </w:rPr>
        <w:t xml:space="preserve"> ellenőriztük az </w:t>
      </w:r>
      <w:proofErr w:type="spellStart"/>
      <w:r w:rsidRPr="00975F9D">
        <w:rPr>
          <w:rFonts w:ascii="Times New Roman" w:hAnsi="Times New Roman" w:cs="Times New Roman"/>
          <w:sz w:val="24"/>
          <w:szCs w:val="24"/>
        </w:rPr>
        <w:t>ÖTP-k</w:t>
      </w:r>
      <w:proofErr w:type="spellEnd"/>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ÖTE-k</w:t>
      </w:r>
      <w:proofErr w:type="spellEnd"/>
      <w:r w:rsidRPr="00975F9D">
        <w:rPr>
          <w:rFonts w:ascii="Times New Roman" w:hAnsi="Times New Roman" w:cs="Times New Roman"/>
          <w:sz w:val="24"/>
          <w:szCs w:val="24"/>
        </w:rPr>
        <w:t xml:space="preserve">, valamint 2-2 alkalommal az </w:t>
      </w:r>
      <w:proofErr w:type="spellStart"/>
      <w:r w:rsidRPr="00975F9D">
        <w:rPr>
          <w:rFonts w:ascii="Times New Roman" w:hAnsi="Times New Roman" w:cs="Times New Roman"/>
          <w:sz w:val="24"/>
          <w:szCs w:val="24"/>
        </w:rPr>
        <w:t>LTP-k</w:t>
      </w:r>
      <w:proofErr w:type="spellEnd"/>
      <w:r w:rsidRPr="00975F9D">
        <w:rPr>
          <w:rFonts w:ascii="Times New Roman" w:hAnsi="Times New Roman" w:cs="Times New Roman"/>
          <w:sz w:val="24"/>
          <w:szCs w:val="24"/>
        </w:rPr>
        <w:t xml:space="preserve"> működését, műszaki és munkavédelmi helyzetét.</w:t>
      </w:r>
    </w:p>
    <w:p w:rsidR="004F4F3A" w:rsidRPr="00975F9D" w:rsidRDefault="004F4F3A" w:rsidP="00741899">
      <w:pPr>
        <w:autoSpaceDE w:val="0"/>
        <w:autoSpaceDN w:val="0"/>
        <w:adjustRightInd w:val="0"/>
        <w:rPr>
          <w:rFonts w:ascii="Times New Roman" w:hAnsi="Times New Roman" w:cs="Times New Roman"/>
          <w:sz w:val="24"/>
          <w:szCs w:val="24"/>
        </w:rPr>
      </w:pP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Az önkéntes tűzoltó egyesületek részére 2017-ben kiírt pályázat során segítséget nyújtottunk az egyesületek vezetőinek a sikeres pályázatok elkészítéséhez. A pályázó </w:t>
      </w:r>
      <w:proofErr w:type="spellStart"/>
      <w:r w:rsidRPr="00975F9D">
        <w:rPr>
          <w:rFonts w:ascii="Times New Roman" w:hAnsi="Times New Roman" w:cs="Times New Roman"/>
          <w:sz w:val="24"/>
          <w:szCs w:val="24"/>
        </w:rPr>
        <w:t>ÖTE-k</w:t>
      </w:r>
      <w:proofErr w:type="spellEnd"/>
      <w:r w:rsidRPr="00975F9D">
        <w:rPr>
          <w:rFonts w:ascii="Times New Roman" w:hAnsi="Times New Roman" w:cs="Times New Roman"/>
          <w:sz w:val="24"/>
          <w:szCs w:val="24"/>
        </w:rPr>
        <w:t xml:space="preserve"> összesen 5.093.719 Ft értékben nyertek támogatást. Ezen felül a létrák, kötelek, </w:t>
      </w:r>
      <w:proofErr w:type="spellStart"/>
      <w:r w:rsidRPr="00975F9D">
        <w:rPr>
          <w:rFonts w:ascii="Times New Roman" w:hAnsi="Times New Roman" w:cs="Times New Roman"/>
          <w:sz w:val="24"/>
          <w:szCs w:val="24"/>
        </w:rPr>
        <w:t>mászóövek</w:t>
      </w:r>
      <w:proofErr w:type="spellEnd"/>
      <w:r w:rsidRPr="00975F9D">
        <w:rPr>
          <w:rFonts w:ascii="Times New Roman" w:hAnsi="Times New Roman" w:cs="Times New Roman"/>
          <w:sz w:val="24"/>
          <w:szCs w:val="24"/>
        </w:rPr>
        <w:t xml:space="preserve"> terhelési próbáját, a nyomótömlők nyomáspróbáját valamint a légző palackok töltését térítésmentesen végezzük.</w:t>
      </w: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2017-es évben ünnepeltük a </w:t>
      </w:r>
      <w:r w:rsidR="004F4F3A" w:rsidRPr="00975F9D">
        <w:rPr>
          <w:rFonts w:ascii="Times New Roman" w:hAnsi="Times New Roman" w:cs="Times New Roman"/>
          <w:sz w:val="24"/>
          <w:szCs w:val="24"/>
        </w:rPr>
        <w:t>D</w:t>
      </w:r>
      <w:r w:rsidRPr="00975F9D">
        <w:rPr>
          <w:rFonts w:ascii="Times New Roman" w:hAnsi="Times New Roman" w:cs="Times New Roman"/>
          <w:sz w:val="24"/>
          <w:szCs w:val="24"/>
        </w:rPr>
        <w:t xml:space="preserve">ebreceni </w:t>
      </w:r>
      <w:r w:rsidR="004F4F3A" w:rsidRPr="00975F9D">
        <w:rPr>
          <w:rFonts w:ascii="Times New Roman" w:hAnsi="Times New Roman" w:cs="Times New Roman"/>
          <w:sz w:val="24"/>
          <w:szCs w:val="24"/>
        </w:rPr>
        <w:t>T</w:t>
      </w:r>
      <w:r w:rsidRPr="00975F9D">
        <w:rPr>
          <w:rFonts w:ascii="Times New Roman" w:hAnsi="Times New Roman" w:cs="Times New Roman"/>
          <w:sz w:val="24"/>
          <w:szCs w:val="24"/>
        </w:rPr>
        <w:t xml:space="preserve">űzoltóság fennállásának 140 éves évfordulóját, ebből az alkalomból a laktanya névadó ünnepségre is sor került. A város főterén tartott bemutatók során a lakosság testközelből tapasztalhatta meg a tűzoltó munkáját. (roncsvágás, tűzoltás, magasból mentés, OTB füstsátor és konyhatűz szimulátor, tűzoltó gépjárművek, </w:t>
      </w:r>
      <w:proofErr w:type="spellStart"/>
      <w:r w:rsidRPr="00975F9D">
        <w:rPr>
          <w:rFonts w:ascii="Times New Roman" w:hAnsi="Times New Roman" w:cs="Times New Roman"/>
          <w:sz w:val="24"/>
          <w:szCs w:val="24"/>
        </w:rPr>
        <w:t>Disaster</w:t>
      </w:r>
      <w:proofErr w:type="spellEnd"/>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Medic</w:t>
      </w:r>
      <w:proofErr w:type="spellEnd"/>
      <w:r w:rsidRPr="00975F9D">
        <w:rPr>
          <w:rFonts w:ascii="Times New Roman" w:hAnsi="Times New Roman" w:cs="Times New Roman"/>
          <w:sz w:val="24"/>
          <w:szCs w:val="24"/>
        </w:rPr>
        <w:t xml:space="preserve"> – sérült tűzoltó mentése – újraélesztése)</w:t>
      </w:r>
    </w:p>
    <w:p w:rsidR="00911B9A" w:rsidRPr="00975F9D" w:rsidRDefault="00911B9A" w:rsidP="00741899">
      <w:pPr>
        <w:autoSpaceDE w:val="0"/>
        <w:autoSpaceDN w:val="0"/>
        <w:adjustRightInd w:val="0"/>
        <w:rPr>
          <w:rFonts w:ascii="Times New Roman" w:hAnsi="Times New Roman" w:cs="Times New Roman"/>
          <w:sz w:val="24"/>
          <w:szCs w:val="24"/>
        </w:rPr>
      </w:pP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Közreműködtünk az MRK családi napi rendezvényen (május 10.), a HUNOR és a HUSZÁR Mentőszervezetek újraminősítési gyakorlatán (május 17-19.) és az Országos versenycsapat felkészülésének biztosításában.</w:t>
      </w:r>
    </w:p>
    <w:p w:rsidR="00911B9A" w:rsidRPr="00975F9D" w:rsidRDefault="00911B9A" w:rsidP="00741899">
      <w:pPr>
        <w:autoSpaceDE w:val="0"/>
        <w:autoSpaceDN w:val="0"/>
        <w:adjustRightInd w:val="0"/>
        <w:rPr>
          <w:rFonts w:ascii="Times New Roman" w:hAnsi="Times New Roman" w:cs="Times New Roman"/>
          <w:sz w:val="24"/>
          <w:szCs w:val="24"/>
        </w:rPr>
      </w:pP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Debrecen HTP működési területén 2017-ben, összesen 2482 esetben történt vonulás, amely a 2016-os évi 2340 vonulási számhoz képest növekedő tendenciát mutat.</w:t>
      </w: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jelzések alapján 1125 tűzesethez, és 1357 műszaki mentéshez riasztották az egységeket. A tavalyi évhez képest a tűzesetek száma jelentősen csökkent az 1352 db esetszámhoz képest, annak ellenére, hogy a szabadtéri tűzesetek száma 90 db esetszámról 211 db esetszámra növekedett. A műszaki mentések száma jelentősen növekedett, mivel 2016-ban ennek a mutatószáma 988 db volt.</w:t>
      </w:r>
    </w:p>
    <w:p w:rsidR="00911B9A" w:rsidRPr="00975F9D" w:rsidRDefault="00911B9A" w:rsidP="00741899">
      <w:pPr>
        <w:pStyle w:val="Default"/>
        <w:keepNext/>
        <w:jc w:val="both"/>
        <w:rPr>
          <w:color w:val="auto"/>
        </w:rPr>
      </w:pPr>
      <w:r w:rsidRPr="00975F9D">
        <w:rPr>
          <w:noProof/>
          <w:color w:val="auto"/>
        </w:rPr>
        <w:drawing>
          <wp:inline distT="0" distB="0" distL="0" distR="0" wp14:anchorId="73AFCDD8" wp14:editId="3A78BA86">
            <wp:extent cx="5486400" cy="3200400"/>
            <wp:effectExtent l="0" t="0" r="19050" b="1905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1B9A" w:rsidRPr="00975F9D" w:rsidRDefault="00911B9A" w:rsidP="00741899">
      <w:pPr>
        <w:pStyle w:val="Default"/>
        <w:jc w:val="both"/>
        <w:rPr>
          <w:color w:val="auto"/>
        </w:rPr>
      </w:pPr>
      <w:r w:rsidRPr="00975F9D">
        <w:rPr>
          <w:color w:val="auto"/>
        </w:rPr>
        <w:t xml:space="preserve"> </w:t>
      </w:r>
    </w:p>
    <w:p w:rsidR="00644B4B"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téves jelzésekhez történő vonulás szintén csökkenő értéket mutat az előző évhez képes. 2016-ban összesen 809 esetben, míg 2017-ben már csak 509 esetben minősítetté</w:t>
      </w:r>
      <w:r w:rsidR="00644B4B" w:rsidRPr="00975F9D">
        <w:rPr>
          <w:rFonts w:ascii="Times New Roman" w:hAnsi="Times New Roman" w:cs="Times New Roman"/>
          <w:sz w:val="24"/>
          <w:szCs w:val="24"/>
        </w:rPr>
        <w:t>k „téves jelzésre” az eseményt.</w:t>
      </w:r>
    </w:p>
    <w:p w:rsidR="00644B4B"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lastRenderedPageBreak/>
        <w:t xml:space="preserve">A kéménytüzek száma szintén csökkent, </w:t>
      </w:r>
      <w:r w:rsidR="004F4F3A" w:rsidRPr="00975F9D">
        <w:rPr>
          <w:rFonts w:ascii="Times New Roman" w:hAnsi="Times New Roman" w:cs="Times New Roman"/>
          <w:sz w:val="24"/>
          <w:szCs w:val="24"/>
        </w:rPr>
        <w:t>37-ről 22</w:t>
      </w:r>
      <w:r w:rsidRPr="00975F9D">
        <w:rPr>
          <w:rFonts w:ascii="Times New Roman" w:hAnsi="Times New Roman" w:cs="Times New Roman"/>
          <w:sz w:val="24"/>
          <w:szCs w:val="24"/>
        </w:rPr>
        <w:t xml:space="preserve"> db esetszámra. A tűzesetek otthon jellegű létesítmény esetén jelentős eltérést nem tapasztalhatunk, 249 esetszámról 278 esetszá</w:t>
      </w:r>
      <w:r w:rsidR="00644B4B" w:rsidRPr="00975F9D">
        <w:rPr>
          <w:rFonts w:ascii="Times New Roman" w:hAnsi="Times New Roman" w:cs="Times New Roman"/>
          <w:sz w:val="24"/>
          <w:szCs w:val="24"/>
        </w:rPr>
        <w:t>mra növekedett a 2017-es évben.</w:t>
      </w: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A műszaki mentések esetében, a viharkár, fa kidőlés, és vízkár jellegű eseményekhez történő riasztás a 2016-os évi 320 db esetszámról 2017-ben 656-ra emelkedett. Összességében azt láthatjuk, hogy a vonulási szám emelkedése a szélsőséges időjárás változással, vagyis nagy meleg után hirtelen viharos időjárás gyakoriságával van összefüggésben.</w:t>
      </w:r>
    </w:p>
    <w:p w:rsidR="00911B9A" w:rsidRPr="00975F9D" w:rsidRDefault="00911B9A" w:rsidP="00741899">
      <w:pPr>
        <w:pStyle w:val="Default"/>
        <w:jc w:val="both"/>
        <w:rPr>
          <w:color w:val="auto"/>
        </w:rPr>
      </w:pPr>
    </w:p>
    <w:p w:rsidR="00911B9A" w:rsidRPr="00975F9D" w:rsidRDefault="00911B9A" w:rsidP="00741899">
      <w:pPr>
        <w:pStyle w:val="Default"/>
        <w:jc w:val="both"/>
        <w:rPr>
          <w:color w:val="auto"/>
        </w:rPr>
      </w:pPr>
      <w:r w:rsidRPr="00975F9D">
        <w:rPr>
          <w:noProof/>
          <w:color w:val="auto"/>
        </w:rPr>
        <w:drawing>
          <wp:inline distT="0" distB="0" distL="0" distR="0" wp14:anchorId="44988577" wp14:editId="2A44F774">
            <wp:extent cx="5486400" cy="32004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1B9A" w:rsidRPr="00975F9D" w:rsidRDefault="00911B9A" w:rsidP="00741899">
      <w:pPr>
        <w:pStyle w:val="Default"/>
        <w:jc w:val="both"/>
        <w:rPr>
          <w:color w:val="auto"/>
        </w:rPr>
      </w:pPr>
    </w:p>
    <w:p w:rsidR="00911B9A" w:rsidRPr="00975F9D" w:rsidRDefault="00911B9A" w:rsidP="00741899">
      <w:pPr>
        <w:autoSpaceDE w:val="0"/>
        <w:autoSpaceDN w:val="0"/>
        <w:adjustRightInd w:val="0"/>
        <w:rPr>
          <w:rFonts w:ascii="Times New Roman" w:hAnsi="Times New Roman" w:cs="Times New Roman"/>
          <w:sz w:val="24"/>
          <w:szCs w:val="24"/>
        </w:rPr>
      </w:pPr>
      <w:r w:rsidRPr="00975F9D">
        <w:rPr>
          <w:rFonts w:ascii="Times New Roman" w:hAnsi="Times New Roman" w:cs="Times New Roman"/>
          <w:sz w:val="24"/>
          <w:szCs w:val="24"/>
        </w:rPr>
        <w:t xml:space="preserve">A megoszlás alapján a műszaki mentések, ezen belül a közúti baleseteknél 2017-ben 16 fő, tűzesettel kapcsolatban 6 fő halálozott el. </w:t>
      </w:r>
    </w:p>
    <w:p w:rsidR="00911B9A" w:rsidRPr="00975F9D" w:rsidRDefault="00911B9A" w:rsidP="00741899">
      <w:pPr>
        <w:autoSpaceDE w:val="0"/>
        <w:autoSpaceDN w:val="0"/>
        <w:adjustRightInd w:val="0"/>
        <w:rPr>
          <w:rFonts w:ascii="Times New Roman" w:hAnsi="Times New Roman" w:cs="Times New Roman"/>
          <w:sz w:val="24"/>
          <w:szCs w:val="24"/>
        </w:rPr>
      </w:pPr>
    </w:p>
    <w:p w:rsidR="00911B9A" w:rsidRPr="00975F9D" w:rsidRDefault="00911B9A" w:rsidP="00741899">
      <w:pPr>
        <w:rPr>
          <w:rFonts w:ascii="Times New Roman" w:hAnsi="Times New Roman" w:cs="Times New Roman"/>
        </w:rPr>
      </w:pPr>
      <w:r w:rsidRPr="00975F9D">
        <w:rPr>
          <w:rFonts w:ascii="Times New Roman" w:hAnsi="Times New Roman" w:cs="Times New Roman"/>
          <w:b/>
          <w:noProof/>
        </w:rPr>
        <w:drawing>
          <wp:inline distT="0" distB="0" distL="0" distR="0" wp14:anchorId="32D5F316" wp14:editId="54DB5394">
            <wp:extent cx="5486400" cy="3200400"/>
            <wp:effectExtent l="0" t="0" r="19050" b="1905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08E2" w:rsidRPr="00975F9D" w:rsidRDefault="00AD08E2" w:rsidP="00741899">
      <w:pPr>
        <w:ind w:firstLine="0"/>
        <w:jc w:val="left"/>
        <w:rPr>
          <w:rFonts w:ascii="Times New Roman" w:hAnsi="Times New Roman" w:cs="Times New Roman"/>
          <w:b/>
          <w:bCs/>
          <w:sz w:val="24"/>
          <w:szCs w:val="24"/>
          <w:u w:val="single"/>
        </w:rPr>
      </w:pPr>
    </w:p>
    <w:p w:rsidR="00975F9D" w:rsidRDefault="00975F9D" w:rsidP="00741899">
      <w:pPr>
        <w:ind w:firstLine="0"/>
        <w:rPr>
          <w:rFonts w:ascii="Times New Roman" w:hAnsi="Times New Roman" w:cs="Times New Roman"/>
          <w:b/>
          <w:caps/>
          <w:sz w:val="28"/>
          <w:szCs w:val="28"/>
          <w:u w:val="single"/>
        </w:rPr>
      </w:pPr>
      <w:bookmarkStart w:id="2" w:name="Ellenőrzések"/>
      <w:bookmarkEnd w:id="2"/>
    </w:p>
    <w:p w:rsidR="00671F4D" w:rsidRDefault="00A52DB4" w:rsidP="00741899">
      <w:pPr>
        <w:ind w:firstLine="0"/>
        <w:rPr>
          <w:rFonts w:ascii="Times New Roman" w:hAnsi="Times New Roman" w:cs="Times New Roman"/>
          <w:b/>
          <w:caps/>
          <w:sz w:val="28"/>
          <w:szCs w:val="28"/>
          <w:u w:val="single"/>
        </w:rPr>
      </w:pPr>
      <w:r w:rsidRPr="00975F9D">
        <w:rPr>
          <w:rFonts w:ascii="Times New Roman" w:hAnsi="Times New Roman" w:cs="Times New Roman"/>
          <w:b/>
          <w:caps/>
          <w:sz w:val="28"/>
          <w:szCs w:val="28"/>
          <w:u w:val="single"/>
        </w:rPr>
        <w:lastRenderedPageBreak/>
        <w:t>Ellenőrzések</w:t>
      </w:r>
    </w:p>
    <w:p w:rsidR="00975F9D" w:rsidRPr="00975F9D" w:rsidRDefault="00975F9D" w:rsidP="00741899">
      <w:pPr>
        <w:ind w:firstLine="0"/>
        <w:rPr>
          <w:rFonts w:ascii="Times New Roman" w:hAnsi="Times New Roman" w:cs="Times New Roman"/>
          <w:b/>
          <w:caps/>
          <w:sz w:val="28"/>
          <w:szCs w:val="28"/>
          <w:u w:val="single"/>
        </w:rPr>
      </w:pPr>
    </w:p>
    <w:p w:rsidR="007301A2" w:rsidRPr="00975F9D" w:rsidRDefault="00BB60EB" w:rsidP="00741899">
      <w:pPr>
        <w:ind w:firstLine="0"/>
        <w:rPr>
          <w:rFonts w:ascii="Times New Roman" w:hAnsi="Times New Roman" w:cs="Times New Roman"/>
          <w:sz w:val="24"/>
          <w:szCs w:val="24"/>
        </w:rPr>
      </w:pPr>
      <w:r w:rsidRPr="00975F9D">
        <w:rPr>
          <w:rFonts w:ascii="Times New Roman" w:hAnsi="Times New Roman" w:cs="Times New Roman"/>
          <w:sz w:val="24"/>
          <w:szCs w:val="24"/>
        </w:rPr>
        <w:t>Debrecen</w:t>
      </w:r>
      <w:r w:rsidR="008D7B86">
        <w:rPr>
          <w:rFonts w:ascii="Times New Roman" w:hAnsi="Times New Roman" w:cs="Times New Roman"/>
          <w:sz w:val="24"/>
          <w:szCs w:val="24"/>
        </w:rPr>
        <w:t xml:space="preserve"> </w:t>
      </w:r>
      <w:proofErr w:type="spellStart"/>
      <w:r w:rsidR="008D7B86">
        <w:rPr>
          <w:rFonts w:ascii="Times New Roman" w:hAnsi="Times New Roman" w:cs="Times New Roman"/>
          <w:sz w:val="24"/>
          <w:szCs w:val="24"/>
        </w:rPr>
        <w:t>KvK</w:t>
      </w:r>
      <w:proofErr w:type="spellEnd"/>
      <w:r w:rsidR="008D7B86">
        <w:rPr>
          <w:rFonts w:ascii="Times New Roman" w:hAnsi="Times New Roman" w:cs="Times New Roman"/>
          <w:sz w:val="24"/>
          <w:szCs w:val="24"/>
        </w:rPr>
        <w:t xml:space="preserve"> </w:t>
      </w:r>
      <w:r w:rsidRPr="00975F9D">
        <w:rPr>
          <w:rFonts w:ascii="Times New Roman" w:hAnsi="Times New Roman" w:cs="Times New Roman"/>
          <w:sz w:val="24"/>
          <w:szCs w:val="24"/>
        </w:rPr>
        <w:t>állománya</w:t>
      </w:r>
      <w:r w:rsidR="007301A2" w:rsidRPr="00975F9D">
        <w:rPr>
          <w:rFonts w:ascii="Times New Roman" w:hAnsi="Times New Roman" w:cs="Times New Roman"/>
          <w:sz w:val="24"/>
          <w:szCs w:val="24"/>
        </w:rPr>
        <w:t xml:space="preserve"> rendszeres </w:t>
      </w:r>
      <w:r w:rsidR="008D7B86">
        <w:rPr>
          <w:rFonts w:ascii="Times New Roman" w:hAnsi="Times New Roman" w:cs="Times New Roman"/>
          <w:sz w:val="24"/>
          <w:szCs w:val="24"/>
        </w:rPr>
        <w:t xml:space="preserve">szakmai </w:t>
      </w:r>
      <w:r w:rsidR="007301A2" w:rsidRPr="00975F9D">
        <w:rPr>
          <w:rFonts w:ascii="Times New Roman" w:hAnsi="Times New Roman" w:cs="Times New Roman"/>
          <w:sz w:val="24"/>
          <w:szCs w:val="24"/>
        </w:rPr>
        <w:t>ellenőrzéseket hajt végre az alárendeltségébe tartozó szerveknél, illetve az illetékességi területén működő önkéntes tűzoltó egyesületeknél, illetve önkormányzati tűzoltóságnál.</w:t>
      </w:r>
    </w:p>
    <w:p w:rsidR="00741899" w:rsidRDefault="00741899" w:rsidP="00741899">
      <w:pPr>
        <w:ind w:firstLine="0"/>
        <w:rPr>
          <w:rFonts w:ascii="Times New Roman" w:hAnsi="Times New Roman" w:cs="Times New Roman"/>
          <w:sz w:val="24"/>
          <w:szCs w:val="24"/>
        </w:rPr>
      </w:pPr>
    </w:p>
    <w:p w:rsidR="00BB60EB" w:rsidRPr="00975F9D" w:rsidRDefault="00156D92" w:rsidP="00741899">
      <w:pPr>
        <w:ind w:firstLine="0"/>
        <w:rPr>
          <w:rFonts w:ascii="Times New Roman" w:hAnsi="Times New Roman" w:cs="Times New Roman"/>
          <w:sz w:val="24"/>
          <w:szCs w:val="24"/>
        </w:rPr>
      </w:pPr>
      <w:r w:rsidRPr="00975F9D">
        <w:rPr>
          <w:rFonts w:ascii="Times New Roman" w:hAnsi="Times New Roman" w:cs="Times New Roman"/>
          <w:sz w:val="24"/>
          <w:szCs w:val="24"/>
        </w:rPr>
        <w:t>A kirendeltség és az alárendeltségébe tartozó szervek a 2016 évi 295 ellenőrzéssel szemben 2017 évben 476 ellenőrzést hajtottak végre</w:t>
      </w:r>
      <w:r w:rsidR="002D643C" w:rsidRPr="00975F9D">
        <w:rPr>
          <w:rFonts w:ascii="Times New Roman" w:hAnsi="Times New Roman" w:cs="Times New Roman"/>
          <w:sz w:val="24"/>
          <w:szCs w:val="24"/>
        </w:rPr>
        <w:t>.</w:t>
      </w:r>
      <w:r w:rsidR="008D7B86">
        <w:rPr>
          <w:rFonts w:ascii="Times New Roman" w:hAnsi="Times New Roman" w:cs="Times New Roman"/>
          <w:sz w:val="24"/>
          <w:szCs w:val="24"/>
        </w:rPr>
        <w:t xml:space="preserve"> </w:t>
      </w:r>
      <w:r w:rsidR="007301A2" w:rsidRPr="00975F9D">
        <w:rPr>
          <w:rFonts w:ascii="Times New Roman" w:hAnsi="Times New Roman" w:cs="Times New Roman"/>
          <w:sz w:val="24"/>
          <w:szCs w:val="24"/>
        </w:rPr>
        <w:t>A</w:t>
      </w:r>
      <w:r w:rsidR="00BB60EB" w:rsidRPr="00975F9D">
        <w:rPr>
          <w:rFonts w:ascii="Times New Roman" w:hAnsi="Times New Roman" w:cs="Times New Roman"/>
          <w:sz w:val="24"/>
          <w:szCs w:val="24"/>
        </w:rPr>
        <w:t xml:space="preserve"> </w:t>
      </w:r>
      <w:r w:rsidRPr="00975F9D">
        <w:rPr>
          <w:rFonts w:ascii="Times New Roman" w:hAnsi="Times New Roman" w:cs="Times New Roman"/>
          <w:sz w:val="24"/>
          <w:szCs w:val="24"/>
        </w:rPr>
        <w:t>2017</w:t>
      </w:r>
      <w:r w:rsidR="00BB60EB" w:rsidRPr="00975F9D">
        <w:rPr>
          <w:rFonts w:ascii="Times New Roman" w:hAnsi="Times New Roman" w:cs="Times New Roman"/>
          <w:sz w:val="24"/>
          <w:szCs w:val="24"/>
        </w:rPr>
        <w:t xml:space="preserve">. évben végrehajtott ellenőrzések esetében az emelkedő ellenőrzés szám magas fokú szakmaisággal párosult. </w:t>
      </w:r>
    </w:p>
    <w:p w:rsidR="00990129" w:rsidRPr="00975F9D" w:rsidRDefault="002D643C"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2017. évben </w:t>
      </w:r>
      <w:r w:rsidR="00671F4D" w:rsidRPr="00975F9D">
        <w:rPr>
          <w:rFonts w:ascii="Times New Roman" w:hAnsi="Times New Roman" w:cs="Times New Roman"/>
          <w:bCs/>
          <w:sz w:val="24"/>
          <w:szCs w:val="24"/>
        </w:rPr>
        <w:t>Debrecen H</w:t>
      </w:r>
      <w:r w:rsidR="00FD5810">
        <w:rPr>
          <w:rFonts w:ascii="Times New Roman" w:hAnsi="Times New Roman" w:cs="Times New Roman"/>
          <w:bCs/>
          <w:sz w:val="24"/>
          <w:szCs w:val="24"/>
        </w:rPr>
        <w:t xml:space="preserve">ivatásos </w:t>
      </w:r>
      <w:proofErr w:type="spellStart"/>
      <w:r w:rsidR="00FD5810">
        <w:rPr>
          <w:rFonts w:ascii="Times New Roman" w:hAnsi="Times New Roman" w:cs="Times New Roman"/>
          <w:bCs/>
          <w:sz w:val="24"/>
          <w:szCs w:val="24"/>
        </w:rPr>
        <w:t>Tűzoltóparancsnokságon</w:t>
      </w:r>
      <w:proofErr w:type="spellEnd"/>
      <w:r w:rsidR="00FD5810">
        <w:rPr>
          <w:rFonts w:ascii="Times New Roman" w:hAnsi="Times New Roman" w:cs="Times New Roman"/>
          <w:bCs/>
          <w:sz w:val="24"/>
          <w:szCs w:val="24"/>
        </w:rPr>
        <w:t xml:space="preserve"> </w:t>
      </w:r>
      <w:r w:rsidRPr="00975F9D">
        <w:rPr>
          <w:rFonts w:ascii="Times New Roman" w:hAnsi="Times New Roman" w:cs="Times New Roman"/>
          <w:bCs/>
          <w:sz w:val="24"/>
          <w:szCs w:val="24"/>
        </w:rPr>
        <w:t xml:space="preserve">187, </w:t>
      </w:r>
      <w:r w:rsidR="00FD5810">
        <w:rPr>
          <w:rFonts w:ascii="Times New Roman" w:hAnsi="Times New Roman" w:cs="Times New Roman"/>
          <w:bCs/>
          <w:sz w:val="24"/>
          <w:szCs w:val="24"/>
        </w:rPr>
        <w:t xml:space="preserve">a </w:t>
      </w:r>
      <w:r w:rsidRPr="00975F9D">
        <w:rPr>
          <w:rFonts w:ascii="Times New Roman" w:hAnsi="Times New Roman" w:cs="Times New Roman"/>
          <w:bCs/>
          <w:sz w:val="24"/>
          <w:szCs w:val="24"/>
        </w:rPr>
        <w:t>Hajdúszoboszló</w:t>
      </w:r>
      <w:r w:rsidR="0074524C" w:rsidRPr="00975F9D">
        <w:rPr>
          <w:rFonts w:ascii="Times New Roman" w:hAnsi="Times New Roman" w:cs="Times New Roman"/>
          <w:bCs/>
          <w:sz w:val="24"/>
          <w:szCs w:val="24"/>
        </w:rPr>
        <w:t xml:space="preserve"> K</w:t>
      </w:r>
      <w:r w:rsidR="00FD5810">
        <w:rPr>
          <w:rFonts w:ascii="Times New Roman" w:hAnsi="Times New Roman" w:cs="Times New Roman"/>
          <w:bCs/>
          <w:sz w:val="24"/>
          <w:szCs w:val="24"/>
        </w:rPr>
        <w:t>atasztrófavédelmi Őrsön</w:t>
      </w:r>
      <w:r w:rsidR="0074524C" w:rsidRPr="00975F9D">
        <w:rPr>
          <w:rFonts w:ascii="Times New Roman" w:hAnsi="Times New Roman" w:cs="Times New Roman"/>
          <w:bCs/>
          <w:sz w:val="24"/>
          <w:szCs w:val="24"/>
        </w:rPr>
        <w:t xml:space="preserve"> </w:t>
      </w:r>
      <w:r w:rsidRPr="00975F9D">
        <w:rPr>
          <w:rFonts w:ascii="Times New Roman" w:hAnsi="Times New Roman" w:cs="Times New Roman"/>
          <w:bCs/>
          <w:sz w:val="24"/>
          <w:szCs w:val="24"/>
        </w:rPr>
        <w:t xml:space="preserve">128, míg </w:t>
      </w:r>
      <w:r w:rsidR="0074524C" w:rsidRPr="00975F9D">
        <w:rPr>
          <w:rFonts w:ascii="Times New Roman" w:hAnsi="Times New Roman" w:cs="Times New Roman"/>
          <w:bCs/>
          <w:sz w:val="24"/>
          <w:szCs w:val="24"/>
        </w:rPr>
        <w:t xml:space="preserve">Nyíradony </w:t>
      </w:r>
      <w:r w:rsidR="00FD5810" w:rsidRPr="00975F9D">
        <w:rPr>
          <w:rFonts w:ascii="Times New Roman" w:hAnsi="Times New Roman" w:cs="Times New Roman"/>
          <w:bCs/>
          <w:sz w:val="24"/>
          <w:szCs w:val="24"/>
        </w:rPr>
        <w:t>K</w:t>
      </w:r>
      <w:r w:rsidR="00FD5810">
        <w:rPr>
          <w:rFonts w:ascii="Times New Roman" w:hAnsi="Times New Roman" w:cs="Times New Roman"/>
          <w:bCs/>
          <w:sz w:val="24"/>
          <w:szCs w:val="24"/>
        </w:rPr>
        <w:t>atasztrófavédelmi Őrsön</w:t>
      </w:r>
      <w:r w:rsidR="00FD5810" w:rsidRPr="00975F9D">
        <w:rPr>
          <w:rFonts w:ascii="Times New Roman" w:hAnsi="Times New Roman" w:cs="Times New Roman"/>
          <w:bCs/>
          <w:sz w:val="24"/>
          <w:szCs w:val="24"/>
        </w:rPr>
        <w:t xml:space="preserve"> </w:t>
      </w:r>
      <w:r w:rsidRPr="00975F9D">
        <w:rPr>
          <w:rFonts w:ascii="Times New Roman" w:hAnsi="Times New Roman" w:cs="Times New Roman"/>
          <w:bCs/>
          <w:sz w:val="24"/>
          <w:szCs w:val="24"/>
        </w:rPr>
        <w:t xml:space="preserve">127 </w:t>
      </w:r>
      <w:r w:rsidR="00BF2CB7" w:rsidRPr="00975F9D">
        <w:rPr>
          <w:rFonts w:ascii="Times New Roman" w:hAnsi="Times New Roman" w:cs="Times New Roman"/>
          <w:bCs/>
          <w:sz w:val="24"/>
          <w:szCs w:val="24"/>
        </w:rPr>
        <w:t xml:space="preserve">alkalommal került </w:t>
      </w:r>
      <w:r w:rsidRPr="00975F9D">
        <w:rPr>
          <w:rFonts w:ascii="Times New Roman" w:hAnsi="Times New Roman" w:cs="Times New Roman"/>
          <w:bCs/>
          <w:sz w:val="24"/>
          <w:szCs w:val="24"/>
        </w:rPr>
        <w:t>sor ellenőrzésre</w:t>
      </w:r>
      <w:r w:rsidR="00990129" w:rsidRPr="00975F9D">
        <w:rPr>
          <w:rFonts w:ascii="Times New Roman" w:hAnsi="Times New Roman" w:cs="Times New Roman"/>
          <w:bCs/>
          <w:sz w:val="24"/>
          <w:szCs w:val="24"/>
        </w:rPr>
        <w:t xml:space="preserve">. </w:t>
      </w:r>
    </w:p>
    <w:p w:rsidR="005067B9" w:rsidRPr="00975F9D" w:rsidRDefault="005067B9" w:rsidP="00741899">
      <w:pPr>
        <w:ind w:firstLine="0"/>
        <w:rPr>
          <w:rFonts w:ascii="Times New Roman" w:hAnsi="Times New Roman" w:cs="Times New Roman"/>
          <w:bCs/>
          <w:sz w:val="24"/>
          <w:szCs w:val="24"/>
        </w:rPr>
      </w:pPr>
    </w:p>
    <w:p w:rsidR="0074524C" w:rsidRDefault="004D5DEB"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Debrecen HTP </w:t>
      </w:r>
      <w:r w:rsidR="005C5272" w:rsidRPr="00975F9D">
        <w:rPr>
          <w:rFonts w:ascii="Times New Roman" w:hAnsi="Times New Roman" w:cs="Times New Roman"/>
          <w:bCs/>
          <w:sz w:val="24"/>
          <w:szCs w:val="24"/>
        </w:rPr>
        <w:t xml:space="preserve">és Debrecen </w:t>
      </w:r>
      <w:proofErr w:type="spellStart"/>
      <w:r w:rsidR="005C5272" w:rsidRPr="00975F9D">
        <w:rPr>
          <w:rFonts w:ascii="Times New Roman" w:hAnsi="Times New Roman" w:cs="Times New Roman"/>
          <w:bCs/>
          <w:sz w:val="24"/>
          <w:szCs w:val="24"/>
        </w:rPr>
        <w:t>KvK</w:t>
      </w:r>
      <w:proofErr w:type="spellEnd"/>
      <w:r w:rsidR="005C5272" w:rsidRPr="00975F9D">
        <w:rPr>
          <w:rFonts w:ascii="Times New Roman" w:hAnsi="Times New Roman" w:cs="Times New Roman"/>
          <w:bCs/>
          <w:sz w:val="24"/>
          <w:szCs w:val="24"/>
        </w:rPr>
        <w:t xml:space="preserve"> </w:t>
      </w:r>
      <w:r w:rsidRPr="00975F9D">
        <w:rPr>
          <w:rFonts w:ascii="Times New Roman" w:hAnsi="Times New Roman" w:cs="Times New Roman"/>
          <w:bCs/>
          <w:sz w:val="24"/>
          <w:szCs w:val="24"/>
        </w:rPr>
        <w:t>a működési területén lévő, Együttműködési megállapodással rendelkező Álmosd Ö</w:t>
      </w:r>
      <w:r w:rsidR="00FD5810">
        <w:rPr>
          <w:rFonts w:ascii="Times New Roman" w:hAnsi="Times New Roman" w:cs="Times New Roman"/>
          <w:bCs/>
          <w:sz w:val="24"/>
          <w:szCs w:val="24"/>
        </w:rPr>
        <w:t>nkéntes Tűzoltó Egyesület (ÖTE)</w:t>
      </w:r>
      <w:r w:rsidRPr="00975F9D">
        <w:rPr>
          <w:rFonts w:ascii="Times New Roman" w:hAnsi="Times New Roman" w:cs="Times New Roman"/>
          <w:bCs/>
          <w:sz w:val="24"/>
          <w:szCs w:val="24"/>
        </w:rPr>
        <w:t>, Balkány ÖTE, Bököny ÖTE, Fülöp ÖTE, Geszteréd ÖTE, Nyírábrány ÖTE esetében 201</w:t>
      </w:r>
      <w:r w:rsidR="00990129" w:rsidRPr="00975F9D">
        <w:rPr>
          <w:rFonts w:ascii="Times New Roman" w:hAnsi="Times New Roman" w:cs="Times New Roman"/>
          <w:bCs/>
          <w:sz w:val="24"/>
          <w:szCs w:val="24"/>
        </w:rPr>
        <w:t>7</w:t>
      </w:r>
      <w:r w:rsidRPr="00975F9D">
        <w:rPr>
          <w:rFonts w:ascii="Times New Roman" w:hAnsi="Times New Roman" w:cs="Times New Roman"/>
          <w:bCs/>
          <w:sz w:val="24"/>
          <w:szCs w:val="24"/>
        </w:rPr>
        <w:t xml:space="preserve">. évben </w:t>
      </w:r>
      <w:r w:rsidR="005C5272" w:rsidRPr="00975F9D">
        <w:rPr>
          <w:rFonts w:ascii="Times New Roman" w:hAnsi="Times New Roman" w:cs="Times New Roman"/>
          <w:bCs/>
          <w:sz w:val="24"/>
          <w:szCs w:val="24"/>
        </w:rPr>
        <w:t>28</w:t>
      </w:r>
      <w:r w:rsidRPr="00975F9D">
        <w:rPr>
          <w:rFonts w:ascii="Times New Roman" w:hAnsi="Times New Roman" w:cs="Times New Roman"/>
          <w:bCs/>
          <w:sz w:val="24"/>
          <w:szCs w:val="24"/>
        </w:rPr>
        <w:t xml:space="preserve"> ellenőrzést hajtott végre</w:t>
      </w:r>
      <w:r w:rsidR="005C5272" w:rsidRPr="00975F9D">
        <w:rPr>
          <w:rFonts w:ascii="Times New Roman" w:hAnsi="Times New Roman" w:cs="Times New Roman"/>
          <w:bCs/>
          <w:sz w:val="24"/>
          <w:szCs w:val="24"/>
        </w:rPr>
        <w:t>, illetve Álmosd ÖTE, Fülöp ÖTE, Nyírábrány ÖTE esetében átfogó ellenőrzésre került sor</w:t>
      </w:r>
      <w:r w:rsidRPr="00975F9D">
        <w:rPr>
          <w:rFonts w:ascii="Times New Roman" w:hAnsi="Times New Roman" w:cs="Times New Roman"/>
          <w:bCs/>
          <w:sz w:val="24"/>
          <w:szCs w:val="24"/>
        </w:rPr>
        <w:t>.</w:t>
      </w:r>
    </w:p>
    <w:p w:rsidR="00741899" w:rsidRPr="00975F9D" w:rsidRDefault="00741899" w:rsidP="00741899">
      <w:pPr>
        <w:ind w:firstLine="0"/>
        <w:rPr>
          <w:rFonts w:ascii="Times New Roman" w:hAnsi="Times New Roman" w:cs="Times New Roman"/>
          <w:bCs/>
          <w:sz w:val="24"/>
          <w:szCs w:val="24"/>
        </w:rPr>
      </w:pPr>
    </w:p>
    <w:p w:rsidR="0004461B" w:rsidRPr="00975F9D" w:rsidRDefault="004D5DEB" w:rsidP="00741899">
      <w:pPr>
        <w:ind w:firstLine="0"/>
        <w:rPr>
          <w:rFonts w:ascii="Times New Roman" w:hAnsi="Times New Roman" w:cs="Times New Roman"/>
          <w:bCs/>
          <w:sz w:val="24"/>
          <w:szCs w:val="24"/>
        </w:rPr>
      </w:pPr>
      <w:r w:rsidRPr="00975F9D">
        <w:rPr>
          <w:rFonts w:ascii="Times New Roman" w:hAnsi="Times New Roman" w:cs="Times New Roman"/>
          <w:bCs/>
          <w:sz w:val="24"/>
          <w:szCs w:val="24"/>
        </w:rPr>
        <w:t xml:space="preserve">A </w:t>
      </w:r>
      <w:proofErr w:type="spellStart"/>
      <w:r w:rsidRPr="00975F9D">
        <w:rPr>
          <w:rFonts w:ascii="Times New Roman" w:hAnsi="Times New Roman" w:cs="Times New Roman"/>
          <w:bCs/>
          <w:sz w:val="24"/>
          <w:szCs w:val="24"/>
        </w:rPr>
        <w:t>Teva</w:t>
      </w:r>
      <w:proofErr w:type="spellEnd"/>
      <w:r w:rsidRPr="00975F9D">
        <w:rPr>
          <w:rFonts w:ascii="Times New Roman" w:hAnsi="Times New Roman" w:cs="Times New Roman"/>
          <w:bCs/>
          <w:sz w:val="24"/>
          <w:szCs w:val="24"/>
        </w:rPr>
        <w:t xml:space="preserve"> L</w:t>
      </w:r>
      <w:r w:rsidR="00FD5810">
        <w:rPr>
          <w:rFonts w:ascii="Times New Roman" w:hAnsi="Times New Roman" w:cs="Times New Roman"/>
          <w:bCs/>
          <w:sz w:val="24"/>
          <w:szCs w:val="24"/>
        </w:rPr>
        <w:t xml:space="preserve">étesítményi </w:t>
      </w:r>
      <w:proofErr w:type="spellStart"/>
      <w:r w:rsidR="00FD5810">
        <w:rPr>
          <w:rFonts w:ascii="Times New Roman" w:hAnsi="Times New Roman" w:cs="Times New Roman"/>
          <w:bCs/>
          <w:sz w:val="24"/>
          <w:szCs w:val="24"/>
        </w:rPr>
        <w:t>Tűzoltóparancsnokságon</w:t>
      </w:r>
      <w:proofErr w:type="spellEnd"/>
      <w:r w:rsidRPr="00975F9D">
        <w:rPr>
          <w:rFonts w:ascii="Times New Roman" w:hAnsi="Times New Roman" w:cs="Times New Roman"/>
          <w:bCs/>
          <w:sz w:val="24"/>
          <w:szCs w:val="24"/>
        </w:rPr>
        <w:t xml:space="preserve">, illetve a DELOG </w:t>
      </w:r>
      <w:proofErr w:type="spellStart"/>
      <w:r w:rsidRPr="00975F9D">
        <w:rPr>
          <w:rFonts w:ascii="Times New Roman" w:hAnsi="Times New Roman" w:cs="Times New Roman"/>
          <w:bCs/>
          <w:sz w:val="24"/>
          <w:szCs w:val="24"/>
        </w:rPr>
        <w:t>LTP</w:t>
      </w:r>
      <w:r w:rsidR="00FD5810">
        <w:rPr>
          <w:rFonts w:ascii="Times New Roman" w:hAnsi="Times New Roman" w:cs="Times New Roman"/>
          <w:bCs/>
          <w:sz w:val="24"/>
          <w:szCs w:val="24"/>
        </w:rPr>
        <w:t>-n</w:t>
      </w:r>
      <w:proofErr w:type="spellEnd"/>
      <w:r w:rsidR="00FD5810">
        <w:rPr>
          <w:rFonts w:ascii="Times New Roman" w:hAnsi="Times New Roman" w:cs="Times New Roman"/>
          <w:bCs/>
          <w:sz w:val="24"/>
          <w:szCs w:val="24"/>
        </w:rPr>
        <w:t>.</w:t>
      </w:r>
      <w:r w:rsidRPr="00975F9D">
        <w:rPr>
          <w:rFonts w:ascii="Times New Roman" w:hAnsi="Times New Roman" w:cs="Times New Roman"/>
          <w:bCs/>
          <w:sz w:val="24"/>
          <w:szCs w:val="24"/>
        </w:rPr>
        <w:t xml:space="preserve"> </w:t>
      </w:r>
      <w:r w:rsidR="002B57F3" w:rsidRPr="00975F9D">
        <w:rPr>
          <w:rFonts w:ascii="Times New Roman" w:hAnsi="Times New Roman" w:cs="Times New Roman"/>
          <w:bCs/>
          <w:sz w:val="24"/>
          <w:szCs w:val="24"/>
        </w:rPr>
        <w:t>4</w:t>
      </w:r>
      <w:r w:rsidRPr="00975F9D">
        <w:rPr>
          <w:rFonts w:ascii="Times New Roman" w:hAnsi="Times New Roman" w:cs="Times New Roman"/>
          <w:bCs/>
          <w:sz w:val="24"/>
          <w:szCs w:val="24"/>
        </w:rPr>
        <w:t xml:space="preserve"> ellenőrzés </w:t>
      </w:r>
      <w:r w:rsidR="005C5272" w:rsidRPr="00975F9D">
        <w:rPr>
          <w:rFonts w:ascii="Times New Roman" w:hAnsi="Times New Roman" w:cs="Times New Roman"/>
          <w:bCs/>
          <w:sz w:val="24"/>
          <w:szCs w:val="24"/>
        </w:rPr>
        <w:t xml:space="preserve">lett </w:t>
      </w:r>
      <w:r w:rsidRPr="00975F9D">
        <w:rPr>
          <w:rFonts w:ascii="Times New Roman" w:hAnsi="Times New Roman" w:cs="Times New Roman"/>
          <w:bCs/>
          <w:sz w:val="24"/>
          <w:szCs w:val="24"/>
        </w:rPr>
        <w:t>megtart</w:t>
      </w:r>
      <w:r w:rsidR="005C5272" w:rsidRPr="00975F9D">
        <w:rPr>
          <w:rFonts w:ascii="Times New Roman" w:hAnsi="Times New Roman" w:cs="Times New Roman"/>
          <w:bCs/>
          <w:sz w:val="24"/>
          <w:szCs w:val="24"/>
        </w:rPr>
        <w:t>va</w:t>
      </w:r>
      <w:r w:rsidRPr="00975F9D">
        <w:rPr>
          <w:rFonts w:ascii="Times New Roman" w:hAnsi="Times New Roman" w:cs="Times New Roman"/>
          <w:bCs/>
          <w:sz w:val="24"/>
          <w:szCs w:val="24"/>
        </w:rPr>
        <w:t>.</w:t>
      </w:r>
      <w:r w:rsidR="00FD5810">
        <w:rPr>
          <w:rFonts w:ascii="Times New Roman" w:hAnsi="Times New Roman" w:cs="Times New Roman"/>
          <w:bCs/>
          <w:sz w:val="24"/>
          <w:szCs w:val="24"/>
        </w:rPr>
        <w:t xml:space="preserve"> </w:t>
      </w:r>
      <w:r w:rsidRPr="00975F9D">
        <w:rPr>
          <w:rFonts w:ascii="Times New Roman" w:hAnsi="Times New Roman" w:cs="Times New Roman"/>
          <w:bCs/>
          <w:sz w:val="24"/>
          <w:szCs w:val="24"/>
        </w:rPr>
        <w:t xml:space="preserve">Szakoly </w:t>
      </w:r>
      <w:proofErr w:type="spellStart"/>
      <w:r w:rsidRPr="00975F9D">
        <w:rPr>
          <w:rFonts w:ascii="Times New Roman" w:hAnsi="Times New Roman" w:cs="Times New Roman"/>
          <w:bCs/>
          <w:sz w:val="24"/>
          <w:szCs w:val="24"/>
        </w:rPr>
        <w:t>ÖTP</w:t>
      </w:r>
      <w:r w:rsidR="0004461B" w:rsidRPr="00975F9D">
        <w:rPr>
          <w:rFonts w:ascii="Times New Roman" w:hAnsi="Times New Roman" w:cs="Times New Roman"/>
          <w:bCs/>
          <w:sz w:val="24"/>
          <w:szCs w:val="24"/>
        </w:rPr>
        <w:t>-nél</w:t>
      </w:r>
      <w:proofErr w:type="spellEnd"/>
      <w:r w:rsidRPr="00975F9D">
        <w:rPr>
          <w:rFonts w:ascii="Times New Roman" w:hAnsi="Times New Roman" w:cs="Times New Roman"/>
          <w:bCs/>
          <w:sz w:val="24"/>
          <w:szCs w:val="24"/>
        </w:rPr>
        <w:t xml:space="preserve"> és</w:t>
      </w:r>
      <w:r w:rsidR="0004461B" w:rsidRPr="00975F9D">
        <w:rPr>
          <w:rFonts w:ascii="Times New Roman" w:hAnsi="Times New Roman" w:cs="Times New Roman"/>
          <w:bCs/>
          <w:sz w:val="24"/>
          <w:szCs w:val="24"/>
        </w:rPr>
        <w:t xml:space="preserve"> Létavértes </w:t>
      </w:r>
      <w:proofErr w:type="spellStart"/>
      <w:r w:rsidR="0004461B" w:rsidRPr="00975F9D">
        <w:rPr>
          <w:rFonts w:ascii="Times New Roman" w:hAnsi="Times New Roman" w:cs="Times New Roman"/>
          <w:bCs/>
          <w:sz w:val="24"/>
          <w:szCs w:val="24"/>
        </w:rPr>
        <w:t>ÖTP-nél</w:t>
      </w:r>
      <w:proofErr w:type="spellEnd"/>
      <w:r w:rsidR="0004461B" w:rsidRPr="00975F9D">
        <w:rPr>
          <w:rFonts w:ascii="Times New Roman" w:hAnsi="Times New Roman" w:cs="Times New Roman"/>
          <w:bCs/>
          <w:sz w:val="24"/>
          <w:szCs w:val="24"/>
        </w:rPr>
        <w:t xml:space="preserve"> </w:t>
      </w:r>
      <w:r w:rsidR="00156D92" w:rsidRPr="00975F9D">
        <w:rPr>
          <w:rFonts w:ascii="Times New Roman" w:hAnsi="Times New Roman" w:cs="Times New Roman"/>
          <w:bCs/>
          <w:sz w:val="24"/>
          <w:szCs w:val="24"/>
        </w:rPr>
        <w:t>2017</w:t>
      </w:r>
      <w:r w:rsidR="0004461B" w:rsidRPr="00975F9D">
        <w:rPr>
          <w:rFonts w:ascii="Times New Roman" w:hAnsi="Times New Roman" w:cs="Times New Roman"/>
          <w:bCs/>
          <w:sz w:val="24"/>
          <w:szCs w:val="24"/>
        </w:rPr>
        <w:t xml:space="preserve">. évben összesen </w:t>
      </w:r>
      <w:r w:rsidR="00D704C0" w:rsidRPr="00975F9D">
        <w:rPr>
          <w:rFonts w:ascii="Times New Roman" w:hAnsi="Times New Roman" w:cs="Times New Roman"/>
          <w:bCs/>
          <w:sz w:val="24"/>
          <w:szCs w:val="24"/>
        </w:rPr>
        <w:t>8</w:t>
      </w:r>
      <w:r w:rsidR="0004461B" w:rsidRPr="00975F9D">
        <w:rPr>
          <w:rFonts w:ascii="Times New Roman" w:hAnsi="Times New Roman" w:cs="Times New Roman"/>
          <w:bCs/>
          <w:sz w:val="24"/>
          <w:szCs w:val="24"/>
        </w:rPr>
        <w:t xml:space="preserve"> ellenőrzést tartott a Debrecen HTP</w:t>
      </w:r>
      <w:r w:rsidR="005C5272" w:rsidRPr="00975F9D">
        <w:rPr>
          <w:rFonts w:ascii="Times New Roman" w:hAnsi="Times New Roman" w:cs="Times New Roman"/>
          <w:bCs/>
          <w:sz w:val="24"/>
          <w:szCs w:val="24"/>
        </w:rPr>
        <w:t xml:space="preserve"> és Debrecen </w:t>
      </w:r>
      <w:proofErr w:type="spellStart"/>
      <w:r w:rsidR="005C5272" w:rsidRPr="00975F9D">
        <w:rPr>
          <w:rFonts w:ascii="Times New Roman" w:hAnsi="Times New Roman" w:cs="Times New Roman"/>
          <w:bCs/>
          <w:sz w:val="24"/>
          <w:szCs w:val="24"/>
        </w:rPr>
        <w:t>KvK</w:t>
      </w:r>
      <w:proofErr w:type="spellEnd"/>
      <w:r w:rsidR="0004461B" w:rsidRPr="00975F9D">
        <w:rPr>
          <w:rFonts w:ascii="Times New Roman" w:hAnsi="Times New Roman" w:cs="Times New Roman"/>
          <w:bCs/>
          <w:sz w:val="24"/>
          <w:szCs w:val="24"/>
        </w:rPr>
        <w:t>.</w:t>
      </w:r>
    </w:p>
    <w:p w:rsidR="00881D18" w:rsidRPr="00975F9D" w:rsidRDefault="00881D18" w:rsidP="00741899">
      <w:pPr>
        <w:ind w:firstLine="0"/>
        <w:jc w:val="center"/>
        <w:rPr>
          <w:rFonts w:ascii="Times New Roman" w:hAnsi="Times New Roman" w:cs="Times New Roman"/>
          <w:sz w:val="24"/>
          <w:szCs w:val="24"/>
        </w:rPr>
      </w:pPr>
    </w:p>
    <w:p w:rsidR="00881D18" w:rsidRPr="00975F9D" w:rsidRDefault="00881D18" w:rsidP="00741899">
      <w:pPr>
        <w:ind w:firstLine="0"/>
        <w:jc w:val="center"/>
        <w:rPr>
          <w:rFonts w:ascii="Times New Roman" w:hAnsi="Times New Roman" w:cs="Times New Roman"/>
          <w:sz w:val="24"/>
          <w:szCs w:val="24"/>
        </w:rPr>
      </w:pPr>
    </w:p>
    <w:p w:rsidR="00881D18" w:rsidRPr="00975F9D" w:rsidRDefault="00881D18" w:rsidP="00741899">
      <w:pPr>
        <w:ind w:firstLine="0"/>
        <w:rPr>
          <w:rFonts w:ascii="Times New Roman" w:hAnsi="Times New Roman" w:cs="Times New Roman"/>
          <w:b/>
          <w:caps/>
          <w:sz w:val="28"/>
          <w:szCs w:val="28"/>
          <w:u w:val="single"/>
        </w:rPr>
      </w:pPr>
      <w:r w:rsidRPr="00975F9D">
        <w:rPr>
          <w:rFonts w:ascii="Times New Roman" w:hAnsi="Times New Roman" w:cs="Times New Roman"/>
          <w:noProof/>
        </w:rPr>
        <w:drawing>
          <wp:inline distT="0" distB="0" distL="0" distR="0" wp14:anchorId="7D2244A1" wp14:editId="26AFDBF6">
            <wp:extent cx="5758815" cy="3187700"/>
            <wp:effectExtent l="0" t="0" r="13335" b="1270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1D18" w:rsidRPr="00975F9D" w:rsidRDefault="00881D18" w:rsidP="00741899">
      <w:pPr>
        <w:ind w:firstLine="0"/>
        <w:rPr>
          <w:rFonts w:ascii="Times New Roman" w:hAnsi="Times New Roman" w:cs="Times New Roman"/>
          <w:b/>
          <w:caps/>
          <w:sz w:val="28"/>
          <w:szCs w:val="28"/>
          <w:u w:val="single"/>
        </w:rPr>
      </w:pPr>
    </w:p>
    <w:p w:rsidR="00881D18" w:rsidRPr="00975F9D" w:rsidRDefault="00881D18" w:rsidP="00741899">
      <w:pPr>
        <w:ind w:firstLine="0"/>
        <w:rPr>
          <w:rFonts w:ascii="Times New Roman" w:hAnsi="Times New Roman" w:cs="Times New Roman"/>
          <w:b/>
          <w:caps/>
          <w:sz w:val="28"/>
          <w:szCs w:val="28"/>
          <w:u w:val="single"/>
        </w:rPr>
      </w:pPr>
    </w:p>
    <w:p w:rsidR="00911B9A" w:rsidRPr="00975F9D" w:rsidRDefault="00911B9A" w:rsidP="00741899">
      <w:pPr>
        <w:ind w:firstLine="0"/>
        <w:jc w:val="left"/>
        <w:rPr>
          <w:rFonts w:ascii="Times New Roman" w:hAnsi="Times New Roman" w:cs="Times New Roman"/>
          <w:b/>
          <w:caps/>
          <w:sz w:val="28"/>
          <w:szCs w:val="28"/>
          <w:u w:val="single"/>
        </w:rPr>
      </w:pPr>
      <w:r w:rsidRPr="00975F9D">
        <w:rPr>
          <w:rFonts w:ascii="Times New Roman" w:hAnsi="Times New Roman" w:cs="Times New Roman"/>
          <w:b/>
          <w:caps/>
          <w:sz w:val="28"/>
          <w:szCs w:val="28"/>
          <w:u w:val="single"/>
        </w:rPr>
        <w:br w:type="page"/>
      </w:r>
    </w:p>
    <w:p w:rsidR="004847D8" w:rsidRPr="00975F9D" w:rsidRDefault="004847D8" w:rsidP="00741899">
      <w:pPr>
        <w:ind w:firstLine="0"/>
        <w:rPr>
          <w:rFonts w:ascii="Times New Roman" w:hAnsi="Times New Roman" w:cs="Times New Roman"/>
          <w:b/>
          <w:caps/>
          <w:sz w:val="24"/>
          <w:szCs w:val="24"/>
          <w:u w:val="single"/>
        </w:rPr>
      </w:pPr>
      <w:r w:rsidRPr="00975F9D">
        <w:rPr>
          <w:rFonts w:ascii="Times New Roman" w:hAnsi="Times New Roman" w:cs="Times New Roman"/>
          <w:b/>
          <w:caps/>
          <w:sz w:val="24"/>
          <w:szCs w:val="24"/>
          <w:u w:val="single"/>
        </w:rPr>
        <w:lastRenderedPageBreak/>
        <w:t>polgári védelmi szakterület</w:t>
      </w:r>
    </w:p>
    <w:p w:rsidR="004847D8" w:rsidRPr="00975F9D" w:rsidRDefault="004847D8" w:rsidP="00741899">
      <w:pPr>
        <w:rPr>
          <w:rFonts w:ascii="Times New Roman" w:hAnsi="Times New Roman" w:cs="Times New Roman"/>
          <w:b/>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Települések katasztrófavédelmi osztályba sorolása</w:t>
      </w:r>
    </w:p>
    <w:p w:rsidR="004847D8" w:rsidRPr="00975F9D" w:rsidRDefault="004847D8" w:rsidP="008D7B86">
      <w:pPr>
        <w:ind w:firstLine="0"/>
        <w:rPr>
          <w:rFonts w:ascii="Times New Roman" w:hAnsi="Times New Roman" w:cs="Times New Roman"/>
          <w:bCs/>
          <w:sz w:val="24"/>
          <w:szCs w:val="24"/>
        </w:rPr>
      </w:pPr>
      <w:r w:rsidRPr="00975F9D">
        <w:rPr>
          <w:rFonts w:ascii="Times New Roman" w:hAnsi="Times New Roman" w:cs="Times New Roman"/>
          <w:sz w:val="24"/>
          <w:szCs w:val="24"/>
        </w:rPr>
        <w:t xml:space="preserve">2013. január 01.-étől a Debreceni </w:t>
      </w:r>
      <w:proofErr w:type="spellStart"/>
      <w:r w:rsidRPr="00975F9D">
        <w:rPr>
          <w:rFonts w:ascii="Times New Roman" w:hAnsi="Times New Roman" w:cs="Times New Roman"/>
          <w:sz w:val="24"/>
          <w:szCs w:val="24"/>
        </w:rPr>
        <w:t>KvK</w:t>
      </w:r>
      <w:proofErr w:type="spellEnd"/>
      <w:r w:rsidRPr="00975F9D">
        <w:rPr>
          <w:rFonts w:ascii="Times New Roman" w:hAnsi="Times New Roman" w:cs="Times New Roman"/>
          <w:sz w:val="24"/>
          <w:szCs w:val="24"/>
        </w:rPr>
        <w:t xml:space="preserve"> illetékességi területe 29 településre terjed ki. 2017. december 31.-én a 29 település közül </w:t>
      </w:r>
      <w:proofErr w:type="spellStart"/>
      <w:r w:rsidRPr="00975F9D">
        <w:rPr>
          <w:rFonts w:ascii="Times New Roman" w:hAnsi="Times New Roman" w:cs="Times New Roman"/>
          <w:sz w:val="24"/>
          <w:szCs w:val="24"/>
        </w:rPr>
        <w:t>I-es</w:t>
      </w:r>
      <w:proofErr w:type="spellEnd"/>
      <w:r w:rsidRPr="00975F9D">
        <w:rPr>
          <w:rFonts w:ascii="Times New Roman" w:hAnsi="Times New Roman" w:cs="Times New Roman"/>
          <w:sz w:val="24"/>
          <w:szCs w:val="24"/>
        </w:rPr>
        <w:t xml:space="preserve"> sorolású 5 település, </w:t>
      </w:r>
      <w:proofErr w:type="spellStart"/>
      <w:r w:rsidRPr="00975F9D">
        <w:rPr>
          <w:rFonts w:ascii="Times New Roman" w:hAnsi="Times New Roman" w:cs="Times New Roman"/>
          <w:sz w:val="24"/>
          <w:szCs w:val="24"/>
        </w:rPr>
        <w:t>II-es</w:t>
      </w:r>
      <w:proofErr w:type="spellEnd"/>
      <w:r w:rsidRPr="00975F9D">
        <w:rPr>
          <w:rFonts w:ascii="Times New Roman" w:hAnsi="Times New Roman" w:cs="Times New Roman"/>
          <w:sz w:val="24"/>
          <w:szCs w:val="24"/>
        </w:rPr>
        <w:t xml:space="preserve"> sorolású 10 település és </w:t>
      </w:r>
      <w:proofErr w:type="spellStart"/>
      <w:r w:rsidRPr="00975F9D">
        <w:rPr>
          <w:rFonts w:ascii="Times New Roman" w:hAnsi="Times New Roman" w:cs="Times New Roman"/>
          <w:sz w:val="24"/>
          <w:szCs w:val="24"/>
        </w:rPr>
        <w:t>III-as</w:t>
      </w:r>
      <w:proofErr w:type="spellEnd"/>
      <w:r w:rsidRPr="00975F9D">
        <w:rPr>
          <w:rFonts w:ascii="Times New Roman" w:hAnsi="Times New Roman" w:cs="Times New Roman"/>
          <w:sz w:val="24"/>
          <w:szCs w:val="24"/>
        </w:rPr>
        <w:t xml:space="preserve"> sorolású 14 település volt. (1. ábra) </w:t>
      </w:r>
    </w:p>
    <w:p w:rsidR="004847D8" w:rsidRPr="00975F9D" w:rsidRDefault="004847D8" w:rsidP="00741899">
      <w:pPr>
        <w:tabs>
          <w:tab w:val="num" w:pos="1440"/>
          <w:tab w:val="right" w:pos="8460"/>
        </w:tabs>
        <w:rPr>
          <w:rFonts w:ascii="Times New Roman" w:hAnsi="Times New Roman" w:cs="Times New Roman"/>
          <w:sz w:val="24"/>
          <w:szCs w:val="24"/>
        </w:rPr>
      </w:pPr>
    </w:p>
    <w:p w:rsidR="004847D8" w:rsidRPr="00975F9D" w:rsidRDefault="004847D8" w:rsidP="00741899">
      <w:pPr>
        <w:jc w:val="center"/>
        <w:rPr>
          <w:rFonts w:ascii="Times New Roman" w:hAnsi="Times New Roman" w:cs="Times New Roman"/>
          <w:bCs/>
          <w:sz w:val="24"/>
          <w:szCs w:val="24"/>
        </w:rPr>
      </w:pPr>
      <w:r w:rsidRPr="00975F9D">
        <w:rPr>
          <w:rFonts w:ascii="Times New Roman" w:hAnsi="Times New Roman" w:cs="Times New Roman"/>
          <w:sz w:val="24"/>
          <w:szCs w:val="24"/>
        </w:rPr>
        <w:t>A kirendeltség településeinek katasztrófavédelmi osztályba sorolása (2017)</w:t>
      </w:r>
    </w:p>
    <w:p w:rsidR="004847D8" w:rsidRPr="00975F9D" w:rsidRDefault="004847D8" w:rsidP="00741899">
      <w:pPr>
        <w:jc w:val="center"/>
        <w:rPr>
          <w:rFonts w:ascii="Times New Roman" w:hAnsi="Times New Roman" w:cs="Times New Roman"/>
          <w:bCs/>
          <w:sz w:val="22"/>
          <w:szCs w:val="22"/>
        </w:rPr>
      </w:pPr>
      <w:r w:rsidRPr="00975F9D">
        <w:rPr>
          <w:rFonts w:ascii="Times New Roman" w:hAnsi="Times New Roman" w:cs="Times New Roman"/>
          <w:bCs/>
          <w:noProof/>
          <w:sz w:val="22"/>
          <w:szCs w:val="22"/>
        </w:rPr>
        <w:drawing>
          <wp:anchor distT="0" distB="0" distL="114300" distR="114300" simplePos="0" relativeHeight="251693056" behindDoc="0" locked="0" layoutInCell="1" allowOverlap="1" wp14:anchorId="43962F6E" wp14:editId="73A6583D">
            <wp:simplePos x="0" y="0"/>
            <wp:positionH relativeFrom="column">
              <wp:posOffset>13970</wp:posOffset>
            </wp:positionH>
            <wp:positionV relativeFrom="paragraph">
              <wp:posOffset>75565</wp:posOffset>
            </wp:positionV>
            <wp:extent cx="2905125" cy="1638300"/>
            <wp:effectExtent l="0" t="0" r="9525"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F9D">
        <w:rPr>
          <w:rFonts w:ascii="Times New Roman" w:hAnsi="Times New Roman" w:cs="Times New Roman"/>
          <w:bCs/>
          <w:noProof/>
          <w:sz w:val="22"/>
          <w:szCs w:val="22"/>
        </w:rPr>
        <w:drawing>
          <wp:anchor distT="0" distB="0" distL="114300" distR="114300" simplePos="0" relativeHeight="251692032" behindDoc="0" locked="0" layoutInCell="1" allowOverlap="1" wp14:anchorId="4F940EBA" wp14:editId="7E05C511">
            <wp:simplePos x="0" y="0"/>
            <wp:positionH relativeFrom="column">
              <wp:posOffset>3119755</wp:posOffset>
            </wp:positionH>
            <wp:positionV relativeFrom="paragraph">
              <wp:posOffset>78105</wp:posOffset>
            </wp:positionV>
            <wp:extent cx="2705100" cy="1635760"/>
            <wp:effectExtent l="0" t="0" r="0" b="254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7D8" w:rsidRPr="00975F9D" w:rsidRDefault="004847D8" w:rsidP="00741899">
      <w:pPr>
        <w:jc w:val="center"/>
        <w:rPr>
          <w:rFonts w:ascii="Times New Roman" w:hAnsi="Times New Roman" w:cs="Times New Roman"/>
          <w:bCs/>
        </w:rPr>
      </w:pPr>
    </w:p>
    <w:p w:rsidR="004847D8" w:rsidRPr="00975F9D" w:rsidRDefault="004847D8" w:rsidP="00741899">
      <w:pPr>
        <w:jc w:val="center"/>
        <w:rPr>
          <w:rFonts w:ascii="Times New Roman" w:hAnsi="Times New Roman" w:cs="Times New Roman"/>
          <w:bCs/>
        </w:rPr>
      </w:pPr>
    </w:p>
    <w:p w:rsidR="004847D8" w:rsidRPr="00975F9D" w:rsidRDefault="004847D8" w:rsidP="00741899">
      <w:pPr>
        <w:jc w:val="center"/>
        <w:rPr>
          <w:rFonts w:ascii="Times New Roman" w:hAnsi="Times New Roman" w:cs="Times New Roman"/>
          <w:bCs/>
        </w:rPr>
      </w:pPr>
    </w:p>
    <w:p w:rsidR="004847D8" w:rsidRPr="00975F9D" w:rsidRDefault="004847D8" w:rsidP="00741899">
      <w:pPr>
        <w:keepNext/>
        <w:rPr>
          <w:rFonts w:ascii="Times New Roman" w:hAnsi="Times New Roman" w:cs="Times New Roman"/>
        </w:rPr>
      </w:pPr>
    </w:p>
    <w:p w:rsidR="004847D8" w:rsidRPr="00975F9D" w:rsidRDefault="004847D8" w:rsidP="00741899">
      <w:pPr>
        <w:pStyle w:val="Kpalrs"/>
        <w:rPr>
          <w:b w:val="0"/>
          <w:bCs w:val="0"/>
        </w:rPr>
      </w:pPr>
    </w:p>
    <w:p w:rsidR="004847D8" w:rsidRPr="00975F9D" w:rsidRDefault="004847D8" w:rsidP="00741899">
      <w:pPr>
        <w:pStyle w:val="Kpalrs"/>
        <w:rPr>
          <w:b w:val="0"/>
          <w:bCs w:val="0"/>
        </w:rPr>
      </w:pPr>
    </w:p>
    <w:p w:rsidR="004847D8" w:rsidRPr="00975F9D" w:rsidRDefault="004847D8" w:rsidP="00741899">
      <w:pPr>
        <w:pStyle w:val="Kpalrs"/>
        <w:rPr>
          <w:b w:val="0"/>
          <w:bCs w:val="0"/>
        </w:rPr>
      </w:pPr>
    </w:p>
    <w:p w:rsidR="004847D8" w:rsidRPr="00975F9D" w:rsidRDefault="004847D8" w:rsidP="00741899">
      <w:pPr>
        <w:pStyle w:val="Kpalrs"/>
        <w:rPr>
          <w:b w:val="0"/>
          <w:bCs w:val="0"/>
        </w:rPr>
      </w:pPr>
    </w:p>
    <w:p w:rsidR="004847D8" w:rsidRPr="00975F9D" w:rsidRDefault="004847D8" w:rsidP="00741899">
      <w:pPr>
        <w:pStyle w:val="Kpalrs"/>
        <w:rPr>
          <w:b w:val="0"/>
          <w:bCs w:val="0"/>
        </w:rPr>
      </w:pPr>
    </w:p>
    <w:p w:rsidR="004847D8" w:rsidRPr="00975F9D" w:rsidRDefault="004847D8" w:rsidP="00741899">
      <w:pPr>
        <w:pStyle w:val="Kpalrs"/>
        <w:rPr>
          <w:b w:val="0"/>
          <w:bCs w:val="0"/>
        </w:rPr>
      </w:pPr>
      <w:r w:rsidRPr="00975F9D">
        <w:rPr>
          <w:b w:val="0"/>
          <w:bCs w:val="0"/>
        </w:rPr>
        <w:t xml:space="preserve">    </w:t>
      </w:r>
    </w:p>
    <w:p w:rsidR="004847D8" w:rsidRPr="00975F9D" w:rsidRDefault="004847D8" w:rsidP="00741899">
      <w:pPr>
        <w:pStyle w:val="Kpalrs"/>
        <w:rPr>
          <w:b w:val="0"/>
          <w:bCs w:val="0"/>
        </w:rPr>
      </w:pPr>
      <w:r w:rsidRPr="00975F9D">
        <w:rPr>
          <w:b w:val="0"/>
          <w:bCs w:val="0"/>
        </w:rPr>
        <w:tab/>
        <w:t xml:space="preserve">  </w:t>
      </w:r>
    </w:p>
    <w:p w:rsidR="004847D8" w:rsidRPr="00975F9D" w:rsidRDefault="004847D8" w:rsidP="00741899">
      <w:pPr>
        <w:pStyle w:val="Kpalrs"/>
        <w:rPr>
          <w:b w:val="0"/>
        </w:rPr>
      </w:pPr>
      <w:r w:rsidRPr="00975F9D">
        <w:rPr>
          <w:b w:val="0"/>
          <w:bCs w:val="0"/>
        </w:rPr>
        <w:t xml:space="preserve">                                          </w:t>
      </w:r>
      <w:r w:rsidRPr="00975F9D">
        <w:rPr>
          <w:b w:val="0"/>
          <w:bCs w:val="0"/>
        </w:rPr>
        <w:fldChar w:fldCharType="begin"/>
      </w:r>
      <w:r w:rsidRPr="00975F9D">
        <w:rPr>
          <w:b w:val="0"/>
          <w:bCs w:val="0"/>
        </w:rPr>
        <w:instrText xml:space="preserve"> SEQ ábra \* ARABIC </w:instrText>
      </w:r>
      <w:r w:rsidRPr="00975F9D">
        <w:rPr>
          <w:b w:val="0"/>
          <w:bCs w:val="0"/>
        </w:rPr>
        <w:fldChar w:fldCharType="separate"/>
      </w:r>
      <w:r w:rsidRPr="00975F9D">
        <w:rPr>
          <w:b w:val="0"/>
          <w:bCs w:val="0"/>
          <w:noProof/>
        </w:rPr>
        <w:t>1</w:t>
      </w:r>
      <w:r w:rsidRPr="00975F9D">
        <w:rPr>
          <w:b w:val="0"/>
          <w:bCs w:val="0"/>
        </w:rPr>
        <w:fldChar w:fldCharType="end"/>
      </w:r>
      <w:r w:rsidRPr="00975F9D">
        <w:rPr>
          <w:b w:val="0"/>
        </w:rPr>
        <w:t>. ábra</w:t>
      </w:r>
      <w:r w:rsidRPr="00975F9D">
        <w:rPr>
          <w:b w:val="0"/>
        </w:rPr>
        <w:tab/>
      </w:r>
      <w:r w:rsidRPr="00975F9D">
        <w:rPr>
          <w:b w:val="0"/>
        </w:rPr>
        <w:tab/>
      </w:r>
      <w:r w:rsidRPr="00975F9D">
        <w:rPr>
          <w:b w:val="0"/>
        </w:rPr>
        <w:tab/>
      </w:r>
      <w:r w:rsidRPr="00975F9D">
        <w:rPr>
          <w:b w:val="0"/>
        </w:rPr>
        <w:tab/>
      </w:r>
      <w:r w:rsidRPr="00975F9D">
        <w:rPr>
          <w:b w:val="0"/>
        </w:rPr>
        <w:tab/>
      </w:r>
      <w:r w:rsidRPr="00975F9D">
        <w:rPr>
          <w:b w:val="0"/>
        </w:rPr>
        <w:tab/>
        <w:t xml:space="preserve">                                                            </w:t>
      </w:r>
      <w:r w:rsidRPr="00975F9D">
        <w:rPr>
          <w:b w:val="0"/>
        </w:rPr>
        <w:fldChar w:fldCharType="begin"/>
      </w:r>
      <w:r w:rsidRPr="00975F9D">
        <w:rPr>
          <w:b w:val="0"/>
        </w:rPr>
        <w:instrText xml:space="preserve"> SEQ ábra \* ARABIC </w:instrText>
      </w:r>
      <w:r w:rsidRPr="00975F9D">
        <w:rPr>
          <w:b w:val="0"/>
        </w:rPr>
        <w:fldChar w:fldCharType="separate"/>
      </w:r>
      <w:r w:rsidRPr="00975F9D">
        <w:rPr>
          <w:b w:val="0"/>
          <w:noProof/>
        </w:rPr>
        <w:t>2</w:t>
      </w:r>
      <w:r w:rsidRPr="00975F9D">
        <w:rPr>
          <w:b w:val="0"/>
        </w:rPr>
        <w:fldChar w:fldCharType="end"/>
      </w:r>
      <w:r w:rsidRPr="00975F9D">
        <w:rPr>
          <w:b w:val="0"/>
        </w:rPr>
        <w:t>. ábra</w:t>
      </w:r>
    </w:p>
    <w:p w:rsidR="004847D8" w:rsidRPr="00975F9D" w:rsidRDefault="004847D8" w:rsidP="00741899">
      <w:pPr>
        <w:rPr>
          <w:rFonts w:ascii="Times New Roman" w:hAnsi="Times New Roman" w:cs="Times New Roman"/>
          <w:bCs/>
        </w:rPr>
      </w:pPr>
    </w:p>
    <w:p w:rsidR="004847D8" w:rsidRPr="00975F9D" w:rsidRDefault="004847D8" w:rsidP="00741899">
      <w:pPr>
        <w:rPr>
          <w:rFonts w:ascii="Times New Roman" w:hAnsi="Times New Roman" w:cs="Times New Roman"/>
          <w:bCs/>
          <w:sz w:val="24"/>
          <w:szCs w:val="24"/>
        </w:rPr>
      </w:pPr>
      <w:r w:rsidRPr="00975F9D">
        <w:rPr>
          <w:rFonts w:ascii="Times New Roman" w:hAnsi="Times New Roman" w:cs="Times New Roman"/>
          <w:sz w:val="24"/>
          <w:szCs w:val="24"/>
        </w:rPr>
        <w:t xml:space="preserve">A 2. ábra mutatja, hogy az illetékességi terület lakosságának háromnegyede I. katasztrófavédelmi osztályba sorolt településen lakik, ez közel negyedmillió embert jelent. 2017-ben olyan változás nem történt a települések </w:t>
      </w:r>
      <w:proofErr w:type="gramStart"/>
      <w:r w:rsidRPr="00975F9D">
        <w:rPr>
          <w:rFonts w:ascii="Times New Roman" w:hAnsi="Times New Roman" w:cs="Times New Roman"/>
          <w:sz w:val="24"/>
          <w:szCs w:val="24"/>
        </w:rPr>
        <w:t>veszélyeztetettségében</w:t>
      </w:r>
      <w:proofErr w:type="gramEnd"/>
      <w:r w:rsidRPr="00975F9D">
        <w:rPr>
          <w:rFonts w:ascii="Times New Roman" w:hAnsi="Times New Roman" w:cs="Times New Roman"/>
          <w:sz w:val="24"/>
          <w:szCs w:val="24"/>
        </w:rPr>
        <w:t xml:space="preserve"> amely indokolttá tenné valamelyik település besorolásának a megváltoztatását.</w:t>
      </w:r>
    </w:p>
    <w:p w:rsidR="004847D8" w:rsidRPr="00975F9D" w:rsidRDefault="004847D8" w:rsidP="00741899">
      <w:pPr>
        <w:tabs>
          <w:tab w:val="right" w:pos="8460"/>
        </w:tabs>
        <w:ind w:left="567"/>
        <w:rPr>
          <w:rFonts w:ascii="Times New Roman" w:hAnsi="Times New Roman" w:cs="Times New Roman"/>
          <w:b/>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 xml:space="preserve">Főbb kiemelt lakosságvédelmi beavatkozások, veszélyhelyzet-kezelések </w:t>
      </w:r>
    </w:p>
    <w:p w:rsidR="004847D8" w:rsidRPr="00975F9D" w:rsidRDefault="00A2762C" w:rsidP="008D7B86">
      <w:pPr>
        <w:ind w:firstLine="0"/>
        <w:rPr>
          <w:rFonts w:ascii="Times New Roman" w:hAnsi="Times New Roman" w:cs="Times New Roman"/>
          <w:sz w:val="24"/>
          <w:szCs w:val="24"/>
        </w:rPr>
      </w:pPr>
      <w:r>
        <w:rPr>
          <w:rFonts w:ascii="Times New Roman" w:hAnsi="Times New Roman" w:cs="Times New Roman"/>
          <w:sz w:val="24"/>
          <w:szCs w:val="24"/>
        </w:rPr>
        <w:t xml:space="preserve">2017 februárjában </w:t>
      </w:r>
      <w:r w:rsidR="004847D8" w:rsidRPr="00975F9D">
        <w:rPr>
          <w:rFonts w:ascii="Times New Roman" w:hAnsi="Times New Roman" w:cs="Times New Roman"/>
          <w:sz w:val="24"/>
          <w:szCs w:val="24"/>
        </w:rPr>
        <w:t>Ebes</w:t>
      </w:r>
      <w:r>
        <w:rPr>
          <w:rFonts w:ascii="Times New Roman" w:hAnsi="Times New Roman" w:cs="Times New Roman"/>
          <w:sz w:val="24"/>
          <w:szCs w:val="24"/>
        </w:rPr>
        <w:t xml:space="preserve"> településen </w:t>
      </w:r>
      <w:r w:rsidR="004847D8" w:rsidRPr="00975F9D">
        <w:rPr>
          <w:rFonts w:ascii="Times New Roman" w:hAnsi="Times New Roman" w:cs="Times New Roman"/>
          <w:sz w:val="24"/>
          <w:szCs w:val="24"/>
        </w:rPr>
        <w:t>történt tűzeset kapcsán lakosságvédelmi intézkedés került végrehajtásra. A tűzeset során 8 fő elhelyezésére volt szükség. Négy fő felnőtt és négy fő gyermek napközben az Ebesi Gyermekjóléti Szolgálatnál és az Ebesi Idősek Klubjában került elhelyezésre. Éjszakára egy felnőtt a rokonoknál, három felnőtt és négy gyermek az Arany Oroszlán étterem és panzióban kerültek elhelyezésre.</w:t>
      </w:r>
    </w:p>
    <w:p w:rsidR="004847D8" w:rsidRPr="00975F9D" w:rsidRDefault="004847D8" w:rsidP="00741899">
      <w:pPr>
        <w:rPr>
          <w:rFonts w:ascii="Times New Roman" w:hAnsi="Times New Roman" w:cs="Times New Roman"/>
          <w:sz w:val="24"/>
          <w:szCs w:val="24"/>
        </w:rPr>
      </w:pPr>
    </w:p>
    <w:p w:rsidR="004847D8" w:rsidRPr="00975F9D" w:rsidRDefault="00A2762C" w:rsidP="008D7B86">
      <w:pPr>
        <w:ind w:firstLine="0"/>
        <w:rPr>
          <w:rFonts w:ascii="Times New Roman" w:hAnsi="Times New Roman" w:cs="Times New Roman"/>
          <w:sz w:val="24"/>
          <w:szCs w:val="24"/>
        </w:rPr>
      </w:pPr>
      <w:r>
        <w:rPr>
          <w:rFonts w:ascii="Times New Roman" w:hAnsi="Times New Roman" w:cs="Times New Roman"/>
          <w:sz w:val="24"/>
          <w:szCs w:val="24"/>
        </w:rPr>
        <w:t xml:space="preserve">2017 </w:t>
      </w:r>
      <w:r w:rsidR="004847D8" w:rsidRPr="00975F9D">
        <w:rPr>
          <w:rFonts w:ascii="Times New Roman" w:hAnsi="Times New Roman" w:cs="Times New Roman"/>
          <w:sz w:val="24"/>
          <w:szCs w:val="24"/>
        </w:rPr>
        <w:t>május</w:t>
      </w:r>
      <w:r>
        <w:rPr>
          <w:rFonts w:ascii="Times New Roman" w:hAnsi="Times New Roman" w:cs="Times New Roman"/>
          <w:sz w:val="24"/>
          <w:szCs w:val="24"/>
        </w:rPr>
        <w:t xml:space="preserve">ában </w:t>
      </w:r>
      <w:r w:rsidR="004847D8" w:rsidRPr="00975F9D">
        <w:rPr>
          <w:rFonts w:ascii="Times New Roman" w:hAnsi="Times New Roman" w:cs="Times New Roman"/>
          <w:sz w:val="24"/>
          <w:szCs w:val="24"/>
        </w:rPr>
        <w:t>egy harminc négyzetméteres vályogfalazatú lakóház egyik fala dőlt ki a Debrecen</w:t>
      </w:r>
      <w:r>
        <w:rPr>
          <w:rFonts w:ascii="Times New Roman" w:hAnsi="Times New Roman" w:cs="Times New Roman"/>
          <w:sz w:val="24"/>
          <w:szCs w:val="24"/>
        </w:rPr>
        <w:t>ben</w:t>
      </w:r>
      <w:r w:rsidR="004847D8" w:rsidRPr="00975F9D">
        <w:rPr>
          <w:rFonts w:ascii="Times New Roman" w:hAnsi="Times New Roman" w:cs="Times New Roman"/>
          <w:sz w:val="24"/>
          <w:szCs w:val="24"/>
        </w:rPr>
        <w:t xml:space="preserve">. Személyi sérülés nem történt. A házban élő egyedülálló férfi elhelyezése érdekében tájékozódtunk a bajbajutott személy szociális hátteréről. A férfi egyedülálló, személyes kapcsolataiban korlátozott, munkanélküli, szociálisan hátrányos helyzetű volt. Felvettük a kapcsolatot a helyszínre kiérkezett debreceni HÉRA” Család- és Gyermekjóléti Szolgálat munkatársaival. A Szolgálat vállalta a fedél nélkül maradt személy ideiglenes befogadásának rendezését és ellátását. </w:t>
      </w:r>
    </w:p>
    <w:p w:rsidR="004847D8" w:rsidRPr="00975F9D" w:rsidRDefault="004847D8" w:rsidP="00741899">
      <w:pPr>
        <w:rPr>
          <w:rFonts w:ascii="Times New Roman" w:hAnsi="Times New Roman" w:cs="Times New Roman"/>
          <w:sz w:val="24"/>
          <w:szCs w:val="24"/>
        </w:rPr>
      </w:pPr>
    </w:p>
    <w:p w:rsidR="004847D8" w:rsidRPr="00975F9D" w:rsidRDefault="00A2762C" w:rsidP="008D7B86">
      <w:pPr>
        <w:ind w:firstLine="0"/>
        <w:rPr>
          <w:rFonts w:ascii="Times New Roman" w:hAnsi="Times New Roman" w:cs="Times New Roman"/>
          <w:sz w:val="24"/>
          <w:szCs w:val="24"/>
        </w:rPr>
      </w:pPr>
      <w:r>
        <w:rPr>
          <w:rFonts w:ascii="Times New Roman" w:hAnsi="Times New Roman" w:cs="Times New Roman"/>
          <w:sz w:val="24"/>
          <w:szCs w:val="24"/>
        </w:rPr>
        <w:t>2017 decemberében Újlétán e</w:t>
      </w:r>
      <w:r w:rsidR="004847D8" w:rsidRPr="00975F9D">
        <w:rPr>
          <w:rFonts w:ascii="Times New Roman" w:hAnsi="Times New Roman" w:cs="Times New Roman"/>
          <w:sz w:val="24"/>
          <w:szCs w:val="24"/>
        </w:rPr>
        <w:t xml:space="preserve">gy Suzuki Swift </w:t>
      </w:r>
      <w:proofErr w:type="spellStart"/>
      <w:r w:rsidR="004847D8" w:rsidRPr="00975F9D">
        <w:rPr>
          <w:rFonts w:ascii="Times New Roman" w:hAnsi="Times New Roman" w:cs="Times New Roman"/>
          <w:sz w:val="24"/>
          <w:szCs w:val="24"/>
        </w:rPr>
        <w:t>szgk</w:t>
      </w:r>
      <w:proofErr w:type="spellEnd"/>
      <w:r w:rsidR="004847D8" w:rsidRPr="00975F9D">
        <w:rPr>
          <w:rFonts w:ascii="Times New Roman" w:hAnsi="Times New Roman" w:cs="Times New Roman"/>
          <w:sz w:val="24"/>
          <w:szCs w:val="24"/>
        </w:rPr>
        <w:t>. lakóház falának ütközött</w:t>
      </w:r>
      <w:r>
        <w:rPr>
          <w:rFonts w:ascii="Times New Roman" w:hAnsi="Times New Roman" w:cs="Times New Roman"/>
          <w:sz w:val="24"/>
          <w:szCs w:val="24"/>
        </w:rPr>
        <w:t xml:space="preserve">. </w:t>
      </w:r>
      <w:r w:rsidR="004847D8" w:rsidRPr="00975F9D">
        <w:rPr>
          <w:rFonts w:ascii="Times New Roman" w:hAnsi="Times New Roman" w:cs="Times New Roman"/>
          <w:sz w:val="24"/>
          <w:szCs w:val="24"/>
        </w:rPr>
        <w:t xml:space="preserve">A lakóházban tartózkodó 7 személyből kettőt a mentők elszállítottak, míg az 5 fő ideiglenes elhelyezésére a közbiztonsági referens intézkedett a polgármesterrel egyetértésben, </w:t>
      </w:r>
      <w:r>
        <w:rPr>
          <w:rFonts w:ascii="Times New Roman" w:hAnsi="Times New Roman" w:cs="Times New Roman"/>
          <w:sz w:val="24"/>
          <w:szCs w:val="24"/>
        </w:rPr>
        <w:t xml:space="preserve">egy </w:t>
      </w:r>
      <w:r w:rsidR="004847D8" w:rsidRPr="00975F9D">
        <w:rPr>
          <w:rFonts w:ascii="Times New Roman" w:hAnsi="Times New Roman" w:cs="Times New Roman"/>
          <w:sz w:val="24"/>
          <w:szCs w:val="24"/>
        </w:rPr>
        <w:t>önkormányzati épület igénybevételével</w:t>
      </w:r>
      <w:r>
        <w:rPr>
          <w:rFonts w:ascii="Times New Roman" w:hAnsi="Times New Roman" w:cs="Times New Roman"/>
          <w:sz w:val="24"/>
          <w:szCs w:val="24"/>
        </w:rPr>
        <w:t>.</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2017</w:t>
      </w:r>
      <w:r w:rsidR="00A2762C">
        <w:rPr>
          <w:rFonts w:ascii="Times New Roman" w:hAnsi="Times New Roman" w:cs="Times New Roman"/>
          <w:sz w:val="24"/>
          <w:szCs w:val="24"/>
        </w:rPr>
        <w:t xml:space="preserve"> decemberében </w:t>
      </w:r>
      <w:r w:rsidRPr="00975F9D">
        <w:rPr>
          <w:rFonts w:ascii="Times New Roman" w:hAnsi="Times New Roman" w:cs="Times New Roman"/>
          <w:sz w:val="24"/>
          <w:szCs w:val="24"/>
        </w:rPr>
        <w:t>Derecsk</w:t>
      </w:r>
      <w:r w:rsidR="00A2762C">
        <w:rPr>
          <w:rFonts w:ascii="Times New Roman" w:hAnsi="Times New Roman" w:cs="Times New Roman"/>
          <w:sz w:val="24"/>
          <w:szCs w:val="24"/>
        </w:rPr>
        <w:t xml:space="preserve">én egy </w:t>
      </w:r>
      <w:r w:rsidRPr="00975F9D">
        <w:rPr>
          <w:rFonts w:ascii="Times New Roman" w:hAnsi="Times New Roman" w:cs="Times New Roman"/>
          <w:sz w:val="24"/>
          <w:szCs w:val="24"/>
        </w:rPr>
        <w:t xml:space="preserve">ingatlan beázás következtében olyan károsodást szenvedett, mely az épület statikus vizsgálatát tette szükségessé. Erre az illetékes hatóságnál az intézkedést megtettük. Az 1 fő tulajdonos elhelyezése lakosságvédelmi intézkedés keretében </w:t>
      </w:r>
      <w:r w:rsidR="00A2762C">
        <w:rPr>
          <w:rFonts w:ascii="Times New Roman" w:hAnsi="Times New Roman" w:cs="Times New Roman"/>
          <w:sz w:val="24"/>
          <w:szCs w:val="24"/>
        </w:rPr>
        <w:t>megtörtént</w:t>
      </w:r>
      <w:bookmarkStart w:id="3" w:name="_GoBack"/>
      <w:bookmarkEnd w:id="3"/>
      <w:r w:rsidRPr="00975F9D">
        <w:rPr>
          <w:rFonts w:ascii="Times New Roman" w:hAnsi="Times New Roman" w:cs="Times New Roman"/>
          <w:sz w:val="24"/>
          <w:szCs w:val="24"/>
        </w:rPr>
        <w:t>.</w:t>
      </w:r>
    </w:p>
    <w:p w:rsidR="004847D8" w:rsidRPr="00975F9D" w:rsidRDefault="004847D8" w:rsidP="00741899">
      <w:pPr>
        <w:rPr>
          <w:rFonts w:ascii="Times New Roman" w:hAnsi="Times New Roman" w:cs="Times New Roman"/>
          <w:b/>
          <w:sz w:val="24"/>
          <w:szCs w:val="24"/>
        </w:rPr>
      </w:pPr>
    </w:p>
    <w:p w:rsidR="00741899" w:rsidRDefault="00741899" w:rsidP="00741899">
      <w:pPr>
        <w:rPr>
          <w:rFonts w:ascii="Times New Roman" w:hAnsi="Times New Roman" w:cs="Times New Roman"/>
          <w:b/>
          <w:sz w:val="24"/>
          <w:szCs w:val="24"/>
        </w:rPr>
      </w:pPr>
    </w:p>
    <w:p w:rsidR="00A2762C" w:rsidRDefault="00A2762C" w:rsidP="008D7B86">
      <w:pPr>
        <w:ind w:firstLine="0"/>
        <w:rPr>
          <w:rFonts w:ascii="Times New Roman" w:hAnsi="Times New Roman" w:cs="Times New Roman"/>
          <w:b/>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lastRenderedPageBreak/>
        <w:t>Polgári védelmi szervezetek helyzete:</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A települési köteles polgári védelmi szervezetek létszámában és összetételében változás nem történt a 2017. évben. A Debreceni Katasztrófavédelmi Kirendeltség területén az alábbi köteles és önkéntes egységeket tartjuk nyilván. </w:t>
      </w:r>
    </w:p>
    <w:p w:rsidR="004847D8" w:rsidRPr="00975F9D" w:rsidRDefault="004847D8" w:rsidP="00741899">
      <w:pPr>
        <w:ind w:left="72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2321"/>
        <w:gridCol w:w="2611"/>
      </w:tblGrid>
      <w:tr w:rsidR="004847D8" w:rsidRPr="00975F9D" w:rsidTr="00741899">
        <w:tc>
          <w:tcPr>
            <w:tcW w:w="2344" w:type="pct"/>
          </w:tcPr>
          <w:p w:rsidR="004847D8" w:rsidRPr="00975F9D" w:rsidRDefault="004847D8" w:rsidP="00741899">
            <w:pPr>
              <w:rPr>
                <w:rFonts w:ascii="Times New Roman" w:hAnsi="Times New Roman" w:cs="Times New Roman"/>
                <w:b/>
                <w:bCs/>
              </w:rPr>
            </w:pPr>
            <w:proofErr w:type="spellStart"/>
            <w:r w:rsidRPr="00975F9D">
              <w:rPr>
                <w:rFonts w:ascii="Times New Roman" w:hAnsi="Times New Roman" w:cs="Times New Roman"/>
                <w:b/>
              </w:rPr>
              <w:t>Pv</w:t>
            </w:r>
            <w:proofErr w:type="spellEnd"/>
            <w:r w:rsidRPr="00975F9D">
              <w:rPr>
                <w:rFonts w:ascii="Times New Roman" w:hAnsi="Times New Roman" w:cs="Times New Roman"/>
                <w:b/>
              </w:rPr>
              <w:t>. szervezet típusa</w:t>
            </w:r>
          </w:p>
        </w:tc>
        <w:tc>
          <w:tcPr>
            <w:tcW w:w="1250" w:type="pct"/>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Szervezet száma</w:t>
            </w:r>
          </w:p>
        </w:tc>
        <w:tc>
          <w:tcPr>
            <w:tcW w:w="1406" w:type="pct"/>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Létszám</w:t>
            </w:r>
          </w:p>
        </w:tc>
      </w:tr>
      <w:tr w:rsidR="004847D8" w:rsidRPr="00975F9D" w:rsidTr="00741899">
        <w:tc>
          <w:tcPr>
            <w:tcW w:w="2344" w:type="pct"/>
          </w:tcPr>
          <w:p w:rsidR="004847D8" w:rsidRPr="00975F9D" w:rsidRDefault="004847D8" w:rsidP="00741899">
            <w:pPr>
              <w:rPr>
                <w:rFonts w:ascii="Times New Roman" w:hAnsi="Times New Roman" w:cs="Times New Roman"/>
                <w:bCs/>
              </w:rPr>
            </w:pPr>
            <w:r w:rsidRPr="00975F9D">
              <w:rPr>
                <w:rFonts w:ascii="Times New Roman" w:hAnsi="Times New Roman" w:cs="Times New Roman"/>
              </w:rPr>
              <w:t>Települési:</w:t>
            </w:r>
          </w:p>
        </w:tc>
        <w:tc>
          <w:tcPr>
            <w:tcW w:w="1250"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29</w:t>
            </w:r>
          </w:p>
        </w:tc>
        <w:tc>
          <w:tcPr>
            <w:tcW w:w="1406"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2860</w:t>
            </w:r>
          </w:p>
        </w:tc>
      </w:tr>
      <w:tr w:rsidR="004847D8" w:rsidRPr="00975F9D" w:rsidTr="00741899">
        <w:tc>
          <w:tcPr>
            <w:tcW w:w="2344" w:type="pct"/>
          </w:tcPr>
          <w:p w:rsidR="004847D8" w:rsidRPr="00975F9D" w:rsidRDefault="004847D8" w:rsidP="00741899">
            <w:pPr>
              <w:rPr>
                <w:rFonts w:ascii="Times New Roman" w:hAnsi="Times New Roman" w:cs="Times New Roman"/>
                <w:bCs/>
              </w:rPr>
            </w:pPr>
            <w:r w:rsidRPr="00975F9D">
              <w:rPr>
                <w:rFonts w:ascii="Times New Roman" w:hAnsi="Times New Roman" w:cs="Times New Roman"/>
              </w:rPr>
              <w:t>Munkahelyi</w:t>
            </w:r>
          </w:p>
        </w:tc>
        <w:tc>
          <w:tcPr>
            <w:tcW w:w="1250"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11</w:t>
            </w:r>
          </w:p>
        </w:tc>
        <w:tc>
          <w:tcPr>
            <w:tcW w:w="1406"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137</w:t>
            </w:r>
          </w:p>
        </w:tc>
      </w:tr>
      <w:tr w:rsidR="004847D8" w:rsidRPr="00975F9D" w:rsidTr="00741899">
        <w:tc>
          <w:tcPr>
            <w:tcW w:w="2344" w:type="pct"/>
          </w:tcPr>
          <w:p w:rsidR="004847D8" w:rsidRPr="00975F9D" w:rsidRDefault="004847D8" w:rsidP="00741899">
            <w:pPr>
              <w:rPr>
                <w:rFonts w:ascii="Times New Roman" w:hAnsi="Times New Roman" w:cs="Times New Roman"/>
                <w:bCs/>
              </w:rPr>
            </w:pPr>
            <w:r w:rsidRPr="00975F9D">
              <w:rPr>
                <w:rFonts w:ascii="Times New Roman" w:hAnsi="Times New Roman" w:cs="Times New Roman"/>
              </w:rPr>
              <w:t>Járási Önkéntes Mentőcsoport (JMCS)</w:t>
            </w:r>
          </w:p>
        </w:tc>
        <w:tc>
          <w:tcPr>
            <w:tcW w:w="1250"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4</w:t>
            </w:r>
          </w:p>
        </w:tc>
        <w:tc>
          <w:tcPr>
            <w:tcW w:w="1406"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104</w:t>
            </w:r>
          </w:p>
        </w:tc>
      </w:tr>
      <w:tr w:rsidR="004847D8" w:rsidRPr="00975F9D" w:rsidTr="00741899">
        <w:tc>
          <w:tcPr>
            <w:tcW w:w="2344" w:type="pct"/>
          </w:tcPr>
          <w:p w:rsidR="004847D8" w:rsidRPr="00975F9D" w:rsidRDefault="004847D8" w:rsidP="00741899">
            <w:pPr>
              <w:rPr>
                <w:rFonts w:ascii="Times New Roman" w:hAnsi="Times New Roman" w:cs="Times New Roman"/>
                <w:bCs/>
              </w:rPr>
            </w:pPr>
            <w:r w:rsidRPr="00975F9D">
              <w:rPr>
                <w:rFonts w:ascii="Times New Roman" w:hAnsi="Times New Roman" w:cs="Times New Roman"/>
              </w:rPr>
              <w:t>Települési Önkéntes Mentőcsoport (TMCS)</w:t>
            </w:r>
          </w:p>
        </w:tc>
        <w:tc>
          <w:tcPr>
            <w:tcW w:w="1250"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16</w:t>
            </w:r>
          </w:p>
        </w:tc>
        <w:tc>
          <w:tcPr>
            <w:tcW w:w="1406" w:type="pct"/>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160</w:t>
            </w:r>
          </w:p>
        </w:tc>
      </w:tr>
      <w:tr w:rsidR="004847D8" w:rsidRPr="00975F9D" w:rsidTr="00741899">
        <w:tc>
          <w:tcPr>
            <w:tcW w:w="2344" w:type="pct"/>
          </w:tcPr>
          <w:p w:rsidR="004847D8" w:rsidRPr="00975F9D" w:rsidRDefault="004847D8" w:rsidP="00741899">
            <w:pPr>
              <w:rPr>
                <w:rFonts w:ascii="Times New Roman" w:hAnsi="Times New Roman" w:cs="Times New Roman"/>
                <w:b/>
                <w:bCs/>
              </w:rPr>
            </w:pPr>
            <w:proofErr w:type="spellStart"/>
            <w:r w:rsidRPr="00975F9D">
              <w:rPr>
                <w:rFonts w:ascii="Times New Roman" w:hAnsi="Times New Roman" w:cs="Times New Roman"/>
                <w:b/>
              </w:rPr>
              <w:t>Pv</w:t>
            </w:r>
            <w:proofErr w:type="spellEnd"/>
            <w:r w:rsidRPr="00975F9D">
              <w:rPr>
                <w:rFonts w:ascii="Times New Roman" w:hAnsi="Times New Roman" w:cs="Times New Roman"/>
                <w:b/>
              </w:rPr>
              <w:t xml:space="preserve"> szervezetek összesen</w:t>
            </w:r>
          </w:p>
        </w:tc>
        <w:tc>
          <w:tcPr>
            <w:tcW w:w="1250" w:type="pct"/>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60</w:t>
            </w:r>
          </w:p>
        </w:tc>
        <w:tc>
          <w:tcPr>
            <w:tcW w:w="1406" w:type="pct"/>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3261</w:t>
            </w:r>
          </w:p>
        </w:tc>
      </w:tr>
    </w:tbl>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Polgári védelmi szervezet oktatására, gyakoroltatására a tárgyidőszakban az alábbiak szerint került sor: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9"/>
        <w:gridCol w:w="3229"/>
      </w:tblGrid>
      <w:tr w:rsidR="004847D8" w:rsidRPr="00975F9D" w:rsidTr="00741899">
        <w:tc>
          <w:tcPr>
            <w:tcW w:w="5000" w:type="pct"/>
            <w:gridSpan w:val="3"/>
            <w:shd w:val="clear" w:color="auto" w:fill="auto"/>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Polgári védelmi gyakorlaton, felkészítésen résztvevők létszáma</w:t>
            </w:r>
          </w:p>
        </w:tc>
      </w:tr>
      <w:tr w:rsidR="004847D8" w:rsidRPr="00975F9D" w:rsidTr="00741899">
        <w:tc>
          <w:tcPr>
            <w:tcW w:w="1630" w:type="pct"/>
            <w:shd w:val="clear" w:color="auto" w:fill="auto"/>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2015. év</w:t>
            </w:r>
          </w:p>
        </w:tc>
        <w:tc>
          <w:tcPr>
            <w:tcW w:w="1631" w:type="pct"/>
            <w:shd w:val="clear" w:color="auto" w:fill="auto"/>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2016. év</w:t>
            </w:r>
          </w:p>
        </w:tc>
        <w:tc>
          <w:tcPr>
            <w:tcW w:w="1739" w:type="pct"/>
            <w:shd w:val="clear" w:color="auto" w:fill="auto"/>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2017. év</w:t>
            </w:r>
          </w:p>
        </w:tc>
      </w:tr>
      <w:tr w:rsidR="004847D8" w:rsidRPr="00975F9D" w:rsidTr="00741899">
        <w:tc>
          <w:tcPr>
            <w:tcW w:w="1630" w:type="pct"/>
            <w:shd w:val="clear" w:color="auto" w:fill="auto"/>
          </w:tcPr>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385 fő</w:t>
            </w:r>
          </w:p>
        </w:tc>
        <w:tc>
          <w:tcPr>
            <w:tcW w:w="1631" w:type="pct"/>
            <w:shd w:val="clear" w:color="auto" w:fill="auto"/>
          </w:tcPr>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466 fő</w:t>
            </w:r>
          </w:p>
        </w:tc>
        <w:tc>
          <w:tcPr>
            <w:tcW w:w="1739" w:type="pct"/>
            <w:shd w:val="clear" w:color="auto" w:fill="auto"/>
          </w:tcPr>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1121 fő</w:t>
            </w:r>
          </w:p>
        </w:tc>
      </w:tr>
    </w:tbl>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 településeken megalakított polgári védelmi szervezetek részére 29 riasztási gyakorlat és 5 továbbképzés és 5 szakkiképzés került megtartásra, mely összesen a 1257 tervezett beosztottból 1121 fő civil lakos (köteles és önkéntes) részvételével zajlott, ami 89%-os részvételi arányt mutat.</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Tájékoztatásként 2015-ben 385 fő, míg 2016-ban 466 fő vett részt polgári védelmi képzésen, illetve gyakorlaton. Ezen adatokhoz képest a 2017. évi hatalmas növekedést mutat (1121 fő), mely elsősorban a nagyszámú riasztási gyakorlatoknak tudható be. Fontosnak tartottuk az elmúlt évben, hogy a köteles beosztotti állomány minél nagyobb arányban kerüljön megszólításra beosztásánál fogva, emlékeztetve ilyen irányú feladataira. </w:t>
      </w:r>
    </w:p>
    <w:p w:rsidR="004847D8" w:rsidRPr="00975F9D" w:rsidRDefault="004847D8" w:rsidP="00741899">
      <w:pPr>
        <w:rPr>
          <w:rFonts w:ascii="Times New Roman" w:hAnsi="Times New Roman" w:cs="Times New Roman"/>
          <w:b/>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Lakosságfelkészítési tevékenység (3x3-as akcióterv, közösségi szolgálat)</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A katasztrófavédelem komplex feladatrendszerén belül a lakosságfelkészítési feladatok megújítása révén kiemelt célként kezeltük a katasztrófavédelmi ismeretek minél szélesebb körű terjesztését, a felelősségtudat erősítését és az önmentő képességek növelését. Kirendeltségünk minden hónapban lehetőséget biztosít középiskolások részére közösségi szolgálat teljesítésére. A tárgyidőszakban összesen 832 tanuló vett részt közösségi szolgálatban, összesen 3533 órát töltve le, átlag 4,2 óra/fő időtartamban. </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Összehasonlításképpen az előző évekhez:</w:t>
      </w:r>
    </w:p>
    <w:p w:rsidR="004847D8" w:rsidRPr="00975F9D" w:rsidRDefault="004847D8" w:rsidP="00741899">
      <w:pPr>
        <w:autoSpaceDE w:val="0"/>
        <w:autoSpaceDN w:val="0"/>
        <w:adjustRightInd w:val="0"/>
        <w:ind w:left="567"/>
        <w:rPr>
          <w:rFonts w:ascii="Times New Roman" w:hAnsi="Times New Roman" w:cs="Times New Roman"/>
          <w:sz w:val="24"/>
          <w:szCs w:val="24"/>
          <w:lang w:bidi="ne-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595"/>
        <w:gridCol w:w="3894"/>
      </w:tblGrid>
      <w:tr w:rsidR="004847D8" w:rsidRPr="00975F9D" w:rsidTr="008D7B86">
        <w:tc>
          <w:tcPr>
            <w:tcW w:w="967" w:type="pct"/>
          </w:tcPr>
          <w:p w:rsidR="004847D8" w:rsidRPr="00975F9D" w:rsidRDefault="004847D8" w:rsidP="00741899">
            <w:pPr>
              <w:ind w:firstLine="63"/>
              <w:jc w:val="center"/>
              <w:rPr>
                <w:rFonts w:ascii="Times New Roman" w:hAnsi="Times New Roman" w:cs="Times New Roman"/>
              </w:rPr>
            </w:pPr>
            <w:r w:rsidRPr="00975F9D">
              <w:rPr>
                <w:rFonts w:ascii="Times New Roman" w:hAnsi="Times New Roman" w:cs="Times New Roman"/>
              </w:rPr>
              <w:t>Év</w:t>
            </w:r>
          </w:p>
        </w:tc>
        <w:tc>
          <w:tcPr>
            <w:tcW w:w="1936" w:type="pct"/>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Résztvevők (fő)</w:t>
            </w:r>
          </w:p>
        </w:tc>
        <w:tc>
          <w:tcPr>
            <w:tcW w:w="2097" w:type="pct"/>
          </w:tcPr>
          <w:p w:rsidR="004847D8" w:rsidRPr="00975F9D" w:rsidRDefault="004847D8" w:rsidP="00741899">
            <w:pPr>
              <w:ind w:firstLine="27"/>
              <w:jc w:val="center"/>
              <w:rPr>
                <w:rFonts w:ascii="Times New Roman" w:hAnsi="Times New Roman" w:cs="Times New Roman"/>
              </w:rPr>
            </w:pPr>
            <w:r w:rsidRPr="00975F9D">
              <w:rPr>
                <w:rFonts w:ascii="Times New Roman" w:hAnsi="Times New Roman" w:cs="Times New Roman"/>
              </w:rPr>
              <w:t>Letöltött idő (óra)</w:t>
            </w:r>
          </w:p>
        </w:tc>
      </w:tr>
      <w:tr w:rsidR="004847D8" w:rsidRPr="00975F9D" w:rsidTr="008D7B86">
        <w:tc>
          <w:tcPr>
            <w:tcW w:w="967" w:type="pct"/>
          </w:tcPr>
          <w:p w:rsidR="004847D8" w:rsidRPr="00975F9D" w:rsidRDefault="004847D8" w:rsidP="00741899">
            <w:pPr>
              <w:ind w:firstLine="63"/>
              <w:rPr>
                <w:rFonts w:ascii="Times New Roman" w:hAnsi="Times New Roman" w:cs="Times New Roman"/>
              </w:rPr>
            </w:pPr>
            <w:r w:rsidRPr="00975F9D">
              <w:rPr>
                <w:rFonts w:ascii="Times New Roman" w:hAnsi="Times New Roman" w:cs="Times New Roman"/>
              </w:rPr>
              <w:t>2015.</w:t>
            </w:r>
          </w:p>
        </w:tc>
        <w:tc>
          <w:tcPr>
            <w:tcW w:w="1936" w:type="pct"/>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245</w:t>
            </w:r>
          </w:p>
        </w:tc>
        <w:tc>
          <w:tcPr>
            <w:tcW w:w="2097" w:type="pct"/>
          </w:tcPr>
          <w:p w:rsidR="004847D8" w:rsidRPr="00975F9D" w:rsidRDefault="004847D8" w:rsidP="00741899">
            <w:pPr>
              <w:ind w:firstLine="27"/>
              <w:jc w:val="center"/>
              <w:rPr>
                <w:rFonts w:ascii="Times New Roman" w:hAnsi="Times New Roman" w:cs="Times New Roman"/>
              </w:rPr>
            </w:pPr>
            <w:r w:rsidRPr="00975F9D">
              <w:rPr>
                <w:rFonts w:ascii="Times New Roman" w:hAnsi="Times New Roman" w:cs="Times New Roman"/>
              </w:rPr>
              <w:t>2785</w:t>
            </w:r>
          </w:p>
        </w:tc>
      </w:tr>
      <w:tr w:rsidR="004847D8" w:rsidRPr="00975F9D" w:rsidTr="008D7B86">
        <w:tc>
          <w:tcPr>
            <w:tcW w:w="967" w:type="pct"/>
          </w:tcPr>
          <w:p w:rsidR="004847D8" w:rsidRPr="00975F9D" w:rsidRDefault="004847D8" w:rsidP="00741899">
            <w:pPr>
              <w:ind w:firstLine="63"/>
              <w:rPr>
                <w:rFonts w:ascii="Times New Roman" w:hAnsi="Times New Roman" w:cs="Times New Roman"/>
              </w:rPr>
            </w:pPr>
            <w:r w:rsidRPr="00975F9D">
              <w:rPr>
                <w:rFonts w:ascii="Times New Roman" w:hAnsi="Times New Roman" w:cs="Times New Roman"/>
              </w:rPr>
              <w:t>2016.</w:t>
            </w:r>
          </w:p>
        </w:tc>
        <w:tc>
          <w:tcPr>
            <w:tcW w:w="1936" w:type="pct"/>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290</w:t>
            </w:r>
          </w:p>
        </w:tc>
        <w:tc>
          <w:tcPr>
            <w:tcW w:w="2097" w:type="pct"/>
          </w:tcPr>
          <w:p w:rsidR="004847D8" w:rsidRPr="00975F9D" w:rsidRDefault="004847D8" w:rsidP="00741899">
            <w:pPr>
              <w:ind w:firstLine="27"/>
              <w:jc w:val="center"/>
              <w:rPr>
                <w:rFonts w:ascii="Times New Roman" w:hAnsi="Times New Roman" w:cs="Times New Roman"/>
              </w:rPr>
            </w:pPr>
            <w:r w:rsidRPr="00975F9D">
              <w:rPr>
                <w:rFonts w:ascii="Times New Roman" w:hAnsi="Times New Roman" w:cs="Times New Roman"/>
              </w:rPr>
              <w:t>2274</w:t>
            </w:r>
          </w:p>
        </w:tc>
      </w:tr>
      <w:tr w:rsidR="004847D8" w:rsidRPr="00975F9D" w:rsidTr="008D7B86">
        <w:tc>
          <w:tcPr>
            <w:tcW w:w="967" w:type="pct"/>
            <w:shd w:val="clear" w:color="auto" w:fill="auto"/>
          </w:tcPr>
          <w:p w:rsidR="004847D8" w:rsidRPr="00975F9D" w:rsidRDefault="004847D8" w:rsidP="00741899">
            <w:pPr>
              <w:ind w:firstLine="63"/>
              <w:rPr>
                <w:rFonts w:ascii="Times New Roman" w:hAnsi="Times New Roman" w:cs="Times New Roman"/>
                <w:b/>
              </w:rPr>
            </w:pPr>
            <w:r w:rsidRPr="00975F9D">
              <w:rPr>
                <w:rFonts w:ascii="Times New Roman" w:hAnsi="Times New Roman" w:cs="Times New Roman"/>
                <w:b/>
              </w:rPr>
              <w:t>2017.</w:t>
            </w:r>
          </w:p>
        </w:tc>
        <w:tc>
          <w:tcPr>
            <w:tcW w:w="1936" w:type="pct"/>
          </w:tcPr>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832</w:t>
            </w:r>
          </w:p>
        </w:tc>
        <w:tc>
          <w:tcPr>
            <w:tcW w:w="2097" w:type="pct"/>
          </w:tcPr>
          <w:p w:rsidR="004847D8" w:rsidRPr="00975F9D" w:rsidRDefault="004847D8" w:rsidP="00741899">
            <w:pPr>
              <w:ind w:firstLine="27"/>
              <w:jc w:val="center"/>
              <w:rPr>
                <w:rFonts w:ascii="Times New Roman" w:hAnsi="Times New Roman" w:cs="Times New Roman"/>
                <w:b/>
              </w:rPr>
            </w:pPr>
            <w:r w:rsidRPr="00975F9D">
              <w:rPr>
                <w:rFonts w:ascii="Times New Roman" w:hAnsi="Times New Roman" w:cs="Times New Roman"/>
                <w:b/>
              </w:rPr>
              <w:t>3533</w:t>
            </w:r>
          </w:p>
        </w:tc>
      </w:tr>
    </w:tbl>
    <w:p w:rsidR="004847D8" w:rsidRPr="00975F9D" w:rsidRDefault="004847D8" w:rsidP="00741899">
      <w:pPr>
        <w:autoSpaceDE w:val="0"/>
        <w:autoSpaceDN w:val="0"/>
        <w:adjustRightInd w:val="0"/>
        <w:ind w:left="567"/>
        <w:rPr>
          <w:rFonts w:ascii="Times New Roman" w:hAnsi="Times New Roman" w:cs="Times New Roman"/>
          <w:sz w:val="24"/>
          <w:szCs w:val="24"/>
          <w:lang w:bidi="ne-IN"/>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 II. félév egyik kiemelt feladatának az időskorúak katasztrófavédelmi felkészítését tekintettük a lakosságfelkészítés területén. Hat idősek intézményében 186 fő részére tartottunk előadásokat és biztosítottunk konzultációs lehetőséget. Ezeken túl tartottunk felkészítést egyetemi hallgatók, általános iskolások és óvodás csoportok részére is, az életkoruknak megfelelő tartalommal és módszertannal.</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A közbiztonsági referensek részére negyedévente megtartottuk az értekezleteket. A negyedik negyedéves értekezleten sorkerült az éves továbbképzésükre is.</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lastRenderedPageBreak/>
        <w:t xml:space="preserve">Lakosságvédelmi tevékenység (veszélyeztetettség felmérése, települések katasztrófavédelmi sorolása, tervezés, kritikus infrastruktúra értékelése, egyéni és kollektív védelem, </w:t>
      </w:r>
      <w:proofErr w:type="gramStart"/>
      <w:r w:rsidRPr="00975F9D">
        <w:rPr>
          <w:rFonts w:ascii="Times New Roman" w:hAnsi="Times New Roman" w:cs="Times New Roman"/>
          <w:b/>
          <w:sz w:val="24"/>
          <w:szCs w:val="24"/>
        </w:rPr>
        <w:t>mentesítés</w:t>
      </w:r>
      <w:proofErr w:type="gramEnd"/>
      <w:r w:rsidRPr="00975F9D">
        <w:rPr>
          <w:rFonts w:ascii="Times New Roman" w:hAnsi="Times New Roman" w:cs="Times New Roman"/>
          <w:b/>
          <w:sz w:val="24"/>
          <w:szCs w:val="24"/>
        </w:rPr>
        <w:t>)</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A települések katasztrófavédelmi osztályba sorolásában változás nem történt. A Debreceni </w:t>
      </w:r>
      <w:proofErr w:type="spellStart"/>
      <w:r w:rsidRPr="00975F9D">
        <w:rPr>
          <w:rFonts w:ascii="Times New Roman" w:hAnsi="Times New Roman" w:cs="Times New Roman"/>
          <w:sz w:val="24"/>
          <w:szCs w:val="24"/>
        </w:rPr>
        <w:t>KvK</w:t>
      </w:r>
      <w:proofErr w:type="spellEnd"/>
      <w:r w:rsidRPr="00975F9D">
        <w:rPr>
          <w:rFonts w:ascii="Times New Roman" w:hAnsi="Times New Roman" w:cs="Times New Roman"/>
          <w:sz w:val="24"/>
          <w:szCs w:val="24"/>
        </w:rPr>
        <w:t xml:space="preserve"> illetékességi területén jelenleg I. osztályba 5 település, II. osztályba 10 település, III. osztályba 14 település van sorolva. A települések rendelkeznek a </w:t>
      </w:r>
      <w:proofErr w:type="spellStart"/>
      <w:r w:rsidRPr="00975F9D">
        <w:rPr>
          <w:rFonts w:ascii="Times New Roman" w:hAnsi="Times New Roman" w:cs="Times New Roman"/>
          <w:sz w:val="24"/>
          <w:szCs w:val="24"/>
        </w:rPr>
        <w:t>Kat.Vhr</w:t>
      </w:r>
      <w:proofErr w:type="spellEnd"/>
      <w:r w:rsidRPr="00975F9D">
        <w:rPr>
          <w:rFonts w:ascii="Times New Roman" w:hAnsi="Times New Roman" w:cs="Times New Roman"/>
          <w:sz w:val="24"/>
          <w:szCs w:val="24"/>
        </w:rPr>
        <w:t>. 26. §</w:t>
      </w:r>
      <w:proofErr w:type="spellStart"/>
      <w:r w:rsidRPr="00975F9D">
        <w:rPr>
          <w:rFonts w:ascii="Times New Roman" w:hAnsi="Times New Roman" w:cs="Times New Roman"/>
          <w:sz w:val="24"/>
          <w:szCs w:val="24"/>
        </w:rPr>
        <w:t>-</w:t>
      </w:r>
      <w:proofErr w:type="gramStart"/>
      <w:r w:rsidRPr="00975F9D">
        <w:rPr>
          <w:rFonts w:ascii="Times New Roman" w:hAnsi="Times New Roman" w:cs="Times New Roman"/>
          <w:sz w:val="24"/>
          <w:szCs w:val="24"/>
        </w:rPr>
        <w:t>a</w:t>
      </w:r>
      <w:proofErr w:type="spellEnd"/>
      <w:proofErr w:type="gramEnd"/>
      <w:r w:rsidRPr="00975F9D">
        <w:rPr>
          <w:rFonts w:ascii="Times New Roman" w:hAnsi="Times New Roman" w:cs="Times New Roman"/>
          <w:sz w:val="24"/>
          <w:szCs w:val="24"/>
        </w:rPr>
        <w:t xml:space="preserve"> előírt települési </w:t>
      </w:r>
      <w:proofErr w:type="spellStart"/>
      <w:r w:rsidRPr="00975F9D">
        <w:rPr>
          <w:rFonts w:ascii="Times New Roman" w:hAnsi="Times New Roman" w:cs="Times New Roman"/>
          <w:sz w:val="24"/>
          <w:szCs w:val="24"/>
        </w:rPr>
        <w:t>veszélyelhárítási</w:t>
      </w:r>
      <w:proofErr w:type="spellEnd"/>
      <w:r w:rsidRPr="00975F9D">
        <w:rPr>
          <w:rFonts w:ascii="Times New Roman" w:hAnsi="Times New Roman" w:cs="Times New Roman"/>
          <w:sz w:val="24"/>
          <w:szCs w:val="24"/>
        </w:rPr>
        <w:t xml:space="preserve"> tervekkel és a hozzá tartozó adattárakkal.  </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A tárgyidőszakban felmérésre kerültek a települések vízkár-elhárítási tervei. </w:t>
      </w:r>
    </w:p>
    <w:p w:rsidR="004847D8" w:rsidRPr="00975F9D" w:rsidRDefault="004847D8" w:rsidP="00741899">
      <w:pPr>
        <w:ind w:left="567"/>
        <w:rPr>
          <w:rFonts w:ascii="Times New Roman" w:hAnsi="Times New Roman" w:cs="Times New Roman"/>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306"/>
        <w:gridCol w:w="1984"/>
        <w:gridCol w:w="2091"/>
      </w:tblGrid>
      <w:tr w:rsidR="004847D8" w:rsidRPr="00975F9D" w:rsidTr="004847D8">
        <w:tc>
          <w:tcPr>
            <w:tcW w:w="3797" w:type="dxa"/>
          </w:tcPr>
          <w:p w:rsidR="004847D8" w:rsidRPr="00975F9D" w:rsidRDefault="004847D8" w:rsidP="00741899">
            <w:pPr>
              <w:ind w:firstLine="34"/>
              <w:jc w:val="center"/>
              <w:rPr>
                <w:rFonts w:ascii="Times New Roman" w:hAnsi="Times New Roman" w:cs="Times New Roman"/>
                <w:b/>
                <w:bCs/>
              </w:rPr>
            </w:pPr>
            <w:r w:rsidRPr="00975F9D">
              <w:rPr>
                <w:rFonts w:ascii="Times New Roman" w:hAnsi="Times New Roman" w:cs="Times New Roman"/>
                <w:b/>
              </w:rPr>
              <w:t>Katasztrófavédelmi osztály</w:t>
            </w:r>
          </w:p>
        </w:tc>
        <w:tc>
          <w:tcPr>
            <w:tcW w:w="1306" w:type="dxa"/>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Települések száma</w:t>
            </w:r>
          </w:p>
        </w:tc>
        <w:tc>
          <w:tcPr>
            <w:tcW w:w="1985" w:type="dxa"/>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Lakosságszám (fő)</w:t>
            </w:r>
          </w:p>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(2017.01.01-jén)</w:t>
            </w:r>
          </w:p>
        </w:tc>
        <w:tc>
          <w:tcPr>
            <w:tcW w:w="2092" w:type="dxa"/>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Lakosságszám (fő)</w:t>
            </w:r>
          </w:p>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(2018.01.01-jén)</w:t>
            </w:r>
          </w:p>
        </w:tc>
      </w:tr>
      <w:tr w:rsidR="004847D8" w:rsidRPr="00975F9D" w:rsidTr="004847D8">
        <w:tc>
          <w:tcPr>
            <w:tcW w:w="3797" w:type="dxa"/>
          </w:tcPr>
          <w:p w:rsidR="004847D8" w:rsidRPr="00975F9D" w:rsidRDefault="004847D8" w:rsidP="00741899">
            <w:pPr>
              <w:numPr>
                <w:ilvl w:val="0"/>
                <w:numId w:val="18"/>
              </w:numPr>
              <w:jc w:val="left"/>
              <w:rPr>
                <w:rFonts w:ascii="Times New Roman" w:hAnsi="Times New Roman" w:cs="Times New Roman"/>
                <w:bCs/>
              </w:rPr>
            </w:pPr>
            <w:r w:rsidRPr="00975F9D">
              <w:rPr>
                <w:rFonts w:ascii="Times New Roman" w:hAnsi="Times New Roman" w:cs="Times New Roman"/>
              </w:rPr>
              <w:t>osztály (veszélyes)</w:t>
            </w:r>
          </w:p>
        </w:tc>
        <w:tc>
          <w:tcPr>
            <w:tcW w:w="1306"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5</w:t>
            </w:r>
          </w:p>
        </w:tc>
        <w:tc>
          <w:tcPr>
            <w:tcW w:w="1985"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248563</w:t>
            </w:r>
          </w:p>
        </w:tc>
        <w:tc>
          <w:tcPr>
            <w:tcW w:w="2092" w:type="dxa"/>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247835</w:t>
            </w:r>
          </w:p>
        </w:tc>
      </w:tr>
      <w:tr w:rsidR="004847D8" w:rsidRPr="00975F9D" w:rsidTr="004847D8">
        <w:tc>
          <w:tcPr>
            <w:tcW w:w="3797" w:type="dxa"/>
          </w:tcPr>
          <w:p w:rsidR="004847D8" w:rsidRPr="00975F9D" w:rsidRDefault="004847D8" w:rsidP="00741899">
            <w:pPr>
              <w:numPr>
                <w:ilvl w:val="0"/>
                <w:numId w:val="18"/>
              </w:numPr>
              <w:jc w:val="left"/>
              <w:rPr>
                <w:rFonts w:ascii="Times New Roman" w:hAnsi="Times New Roman" w:cs="Times New Roman"/>
                <w:bCs/>
              </w:rPr>
            </w:pPr>
            <w:r w:rsidRPr="00975F9D">
              <w:rPr>
                <w:rFonts w:ascii="Times New Roman" w:hAnsi="Times New Roman" w:cs="Times New Roman"/>
              </w:rPr>
              <w:t>osztály (közepesen veszélyes)</w:t>
            </w:r>
          </w:p>
        </w:tc>
        <w:tc>
          <w:tcPr>
            <w:tcW w:w="1306"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10</w:t>
            </w:r>
          </w:p>
        </w:tc>
        <w:tc>
          <w:tcPr>
            <w:tcW w:w="1985"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53816</w:t>
            </w:r>
          </w:p>
        </w:tc>
        <w:tc>
          <w:tcPr>
            <w:tcW w:w="2092" w:type="dxa"/>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53901</w:t>
            </w:r>
          </w:p>
        </w:tc>
      </w:tr>
      <w:tr w:rsidR="004847D8" w:rsidRPr="00975F9D" w:rsidTr="004847D8">
        <w:tc>
          <w:tcPr>
            <w:tcW w:w="3797" w:type="dxa"/>
          </w:tcPr>
          <w:p w:rsidR="004847D8" w:rsidRPr="00975F9D" w:rsidRDefault="004847D8" w:rsidP="00741899">
            <w:pPr>
              <w:numPr>
                <w:ilvl w:val="0"/>
                <w:numId w:val="18"/>
              </w:numPr>
              <w:jc w:val="left"/>
              <w:rPr>
                <w:rFonts w:ascii="Times New Roman" w:hAnsi="Times New Roman" w:cs="Times New Roman"/>
                <w:bCs/>
              </w:rPr>
            </w:pPr>
            <w:r w:rsidRPr="00975F9D">
              <w:rPr>
                <w:rFonts w:ascii="Times New Roman" w:hAnsi="Times New Roman" w:cs="Times New Roman"/>
              </w:rPr>
              <w:t>osztály (enyhén veszélyes)</w:t>
            </w:r>
          </w:p>
        </w:tc>
        <w:tc>
          <w:tcPr>
            <w:tcW w:w="1306"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14</w:t>
            </w:r>
          </w:p>
        </w:tc>
        <w:tc>
          <w:tcPr>
            <w:tcW w:w="1985" w:type="dxa"/>
          </w:tcPr>
          <w:p w:rsidR="004847D8" w:rsidRPr="00975F9D" w:rsidRDefault="004847D8" w:rsidP="00741899">
            <w:pPr>
              <w:jc w:val="center"/>
              <w:rPr>
                <w:rFonts w:ascii="Times New Roman" w:hAnsi="Times New Roman" w:cs="Times New Roman"/>
                <w:bCs/>
              </w:rPr>
            </w:pPr>
            <w:r w:rsidRPr="00975F9D">
              <w:rPr>
                <w:rFonts w:ascii="Times New Roman" w:hAnsi="Times New Roman" w:cs="Times New Roman"/>
              </w:rPr>
              <w:t>33365</w:t>
            </w:r>
          </w:p>
        </w:tc>
        <w:tc>
          <w:tcPr>
            <w:tcW w:w="2092" w:type="dxa"/>
          </w:tcPr>
          <w:p w:rsidR="004847D8" w:rsidRPr="00975F9D" w:rsidRDefault="004847D8" w:rsidP="00741899">
            <w:pPr>
              <w:jc w:val="center"/>
              <w:rPr>
                <w:rFonts w:ascii="Times New Roman" w:hAnsi="Times New Roman" w:cs="Times New Roman"/>
              </w:rPr>
            </w:pPr>
            <w:r w:rsidRPr="00975F9D">
              <w:rPr>
                <w:rFonts w:ascii="Times New Roman" w:hAnsi="Times New Roman" w:cs="Times New Roman"/>
              </w:rPr>
              <w:t>33299</w:t>
            </w:r>
          </w:p>
        </w:tc>
      </w:tr>
      <w:tr w:rsidR="004847D8" w:rsidRPr="00975F9D" w:rsidTr="004847D8">
        <w:tc>
          <w:tcPr>
            <w:tcW w:w="5103" w:type="dxa"/>
            <w:gridSpan w:val="2"/>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29 település</w:t>
            </w:r>
          </w:p>
        </w:tc>
        <w:tc>
          <w:tcPr>
            <w:tcW w:w="1985" w:type="dxa"/>
          </w:tcPr>
          <w:p w:rsidR="004847D8" w:rsidRPr="00975F9D" w:rsidRDefault="004847D8" w:rsidP="00741899">
            <w:pPr>
              <w:jc w:val="center"/>
              <w:rPr>
                <w:rFonts w:ascii="Times New Roman" w:hAnsi="Times New Roman" w:cs="Times New Roman"/>
                <w:b/>
                <w:bCs/>
              </w:rPr>
            </w:pPr>
            <w:r w:rsidRPr="00975F9D">
              <w:rPr>
                <w:rFonts w:ascii="Times New Roman" w:hAnsi="Times New Roman" w:cs="Times New Roman"/>
                <w:b/>
              </w:rPr>
              <w:t>335744</w:t>
            </w:r>
          </w:p>
        </w:tc>
        <w:tc>
          <w:tcPr>
            <w:tcW w:w="2092" w:type="dxa"/>
          </w:tcPr>
          <w:p w:rsidR="004847D8" w:rsidRPr="00975F9D" w:rsidRDefault="004847D8" w:rsidP="00741899">
            <w:pPr>
              <w:jc w:val="center"/>
              <w:rPr>
                <w:rFonts w:ascii="Times New Roman" w:hAnsi="Times New Roman" w:cs="Times New Roman"/>
                <w:b/>
              </w:rPr>
            </w:pPr>
            <w:r w:rsidRPr="00975F9D">
              <w:rPr>
                <w:rFonts w:ascii="Times New Roman" w:hAnsi="Times New Roman" w:cs="Times New Roman"/>
                <w:b/>
              </w:rPr>
              <w:t>335035</w:t>
            </w:r>
          </w:p>
        </w:tc>
      </w:tr>
    </w:tbl>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A különleges jogrenddel kapcsolatos tevékenység (HVB-k működése)</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2017. év I. negyedévében Nyíradony HVB rendkívüli ülésére került sor (02.02.14:00), a katasztrófavédelmi elnökhelyettes kezdeményezésére. Az ülés összehívását a városban 2017.02.01-jén az Ady Endre utcán történt veszélyes anyag szennyezés során történt események összehangolt kezelésének szükségessége indokolta. </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Az április hónapban megtartott 2017. I. félévi rendes ülésekre a HVB titkárok kérésére napirendi pont javaslatokat terjesztettünk be, továbbá a katasztrófavédelem tevékenységével kapcsolatos beszámolót, tárgyidőszaki feladatokkal kapcsolatos előterjesztést és határozati javaslatot készítettünk. A tárgyidőszakban felkészültünk a HVB operatív munkaszervei (elsősorban a katasztrófavédelmi munkacsoport) alkalmazására rendkívüli téli időjárási helyzet, ár-belvízi helyzet, vagy egyéb jelentősebb lakosságvédelmi intézkedéseket igénylő rendkívüli események hatásainak kezelése érdekében.</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Elkészítettük szeptember hónapban a 2017. II. félévi HVB ülésekre a napirendi pont javaslatokat, valamint a katasztrófavédelmi előterjesztéseket és tájékoztatót.  Előterjesztés: a téli rendkívüli időjárási helyzetek kezelésére történő felkészülés </w:t>
      </w:r>
      <w:proofErr w:type="spellStart"/>
      <w:r w:rsidRPr="00975F9D">
        <w:rPr>
          <w:rFonts w:ascii="Times New Roman" w:hAnsi="Times New Roman" w:cs="Times New Roman"/>
          <w:sz w:val="24"/>
          <w:szCs w:val="24"/>
        </w:rPr>
        <w:t>feladatairól</w:t>
      </w:r>
      <w:proofErr w:type="gramStart"/>
      <w:r w:rsidRPr="00975F9D">
        <w:rPr>
          <w:rFonts w:ascii="Times New Roman" w:hAnsi="Times New Roman" w:cs="Times New Roman"/>
          <w:sz w:val="24"/>
          <w:szCs w:val="24"/>
        </w:rPr>
        <w:t>.Tájékoztató</w:t>
      </w:r>
      <w:proofErr w:type="spellEnd"/>
      <w:proofErr w:type="gramEnd"/>
      <w:r w:rsidRPr="00975F9D">
        <w:rPr>
          <w:rFonts w:ascii="Times New Roman" w:hAnsi="Times New Roman" w:cs="Times New Roman"/>
          <w:sz w:val="24"/>
          <w:szCs w:val="24"/>
        </w:rPr>
        <w:t>: a Debreceni Katasztrófavédelmi Kirendeltség elmúlt időszakban végrehajtott katasztrófavédelmi feladatairól.</w:t>
      </w:r>
      <w:r w:rsidR="008D7B86">
        <w:rPr>
          <w:rFonts w:ascii="Times New Roman" w:hAnsi="Times New Roman" w:cs="Times New Roman"/>
          <w:sz w:val="24"/>
          <w:szCs w:val="24"/>
        </w:rPr>
        <w:t xml:space="preserve"> </w:t>
      </w:r>
      <w:proofErr w:type="gramStart"/>
      <w:r w:rsidRPr="00975F9D">
        <w:rPr>
          <w:rFonts w:ascii="Times New Roman" w:hAnsi="Times New Roman" w:cs="Times New Roman"/>
          <w:sz w:val="24"/>
          <w:szCs w:val="24"/>
        </w:rPr>
        <w:t>2017. októberében</w:t>
      </w:r>
      <w:proofErr w:type="gramEnd"/>
      <w:r w:rsidRPr="00975F9D">
        <w:rPr>
          <w:rFonts w:ascii="Times New Roman" w:hAnsi="Times New Roman" w:cs="Times New Roman"/>
          <w:sz w:val="24"/>
          <w:szCs w:val="24"/>
        </w:rPr>
        <w:t xml:space="preserve"> megtartott II. félévi HVB üléseken a kirendeltségünk által delegált katasztrófavédelmi elnökhelyettesek az alábbi napirendi pontokat javasolták:</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Előterjesztés a téli rendkívüli időjárási helyzetek kezelésére történő felkészülés feladatairól.</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Tájékoztató a Debreceni Katasztrófavédelmi Kirendeltség elmúlt időszakban végrehajtott katasztrófavédelmi feladatairól.</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A HVB-k a napirendi pontokat és a határozati javaslatokat megtárgyalták és minden esetben egyhangú, vagy többségi szavazás alapján elfogadták.</w:t>
      </w:r>
    </w:p>
    <w:p w:rsidR="008D7B86" w:rsidRDefault="008D7B86" w:rsidP="008D7B86">
      <w:pPr>
        <w:ind w:firstLine="0"/>
        <w:rPr>
          <w:rFonts w:ascii="Times New Roman" w:hAnsi="Times New Roman" w:cs="Times New Roman"/>
          <w:b/>
          <w:sz w:val="24"/>
          <w:szCs w:val="24"/>
        </w:rPr>
      </w:pPr>
    </w:p>
    <w:p w:rsidR="004847D8"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Gyakorlatok, gyakorlások, (parancsnoki és törzsvezetési, készségfejlesztő, ellenőrző, értesítési és mozgósítási)</w:t>
      </w:r>
    </w:p>
    <w:p w:rsidR="008D7B86" w:rsidRPr="00975F9D" w:rsidRDefault="008D7B86" w:rsidP="008D7B86">
      <w:pPr>
        <w:ind w:firstLine="0"/>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818"/>
        <w:gridCol w:w="1984"/>
        <w:gridCol w:w="2126"/>
      </w:tblGrid>
      <w:tr w:rsidR="004847D8" w:rsidRPr="00975F9D" w:rsidTr="004847D8">
        <w:tc>
          <w:tcPr>
            <w:tcW w:w="9072" w:type="dxa"/>
            <w:gridSpan w:val="4"/>
          </w:tcPr>
          <w:p w:rsidR="004847D8" w:rsidRPr="00975F9D" w:rsidRDefault="004847D8" w:rsidP="00741899">
            <w:pPr>
              <w:tabs>
                <w:tab w:val="right" w:pos="8460"/>
              </w:tabs>
              <w:jc w:val="center"/>
              <w:rPr>
                <w:rFonts w:ascii="Times New Roman" w:hAnsi="Times New Roman" w:cs="Times New Roman"/>
                <w:b/>
              </w:rPr>
            </w:pPr>
            <w:r w:rsidRPr="00975F9D">
              <w:rPr>
                <w:rFonts w:ascii="Times New Roman" w:hAnsi="Times New Roman" w:cs="Times New Roman"/>
                <w:b/>
              </w:rPr>
              <w:t>Külső védelmi tervgyakorlatok 2017-ben</w:t>
            </w:r>
          </w:p>
        </w:tc>
      </w:tr>
      <w:tr w:rsidR="004847D8" w:rsidRPr="00975F9D" w:rsidTr="004847D8">
        <w:tc>
          <w:tcPr>
            <w:tcW w:w="3144" w:type="dxa"/>
          </w:tcPr>
          <w:p w:rsidR="004847D8" w:rsidRPr="00975F9D" w:rsidRDefault="004847D8" w:rsidP="00741899">
            <w:pPr>
              <w:tabs>
                <w:tab w:val="right" w:pos="8460"/>
              </w:tabs>
              <w:jc w:val="center"/>
              <w:rPr>
                <w:rFonts w:ascii="Times New Roman" w:hAnsi="Times New Roman" w:cs="Times New Roman"/>
                <w:b/>
              </w:rPr>
            </w:pPr>
            <w:r w:rsidRPr="00975F9D">
              <w:rPr>
                <w:rFonts w:ascii="Times New Roman" w:hAnsi="Times New Roman" w:cs="Times New Roman"/>
                <w:b/>
              </w:rPr>
              <w:t>Település</w:t>
            </w:r>
          </w:p>
        </w:tc>
        <w:tc>
          <w:tcPr>
            <w:tcW w:w="1818" w:type="dxa"/>
          </w:tcPr>
          <w:p w:rsidR="004847D8" w:rsidRPr="00975F9D" w:rsidRDefault="004847D8" w:rsidP="00741899">
            <w:pPr>
              <w:tabs>
                <w:tab w:val="right" w:pos="8460"/>
              </w:tabs>
              <w:jc w:val="center"/>
              <w:rPr>
                <w:rFonts w:ascii="Times New Roman" w:hAnsi="Times New Roman" w:cs="Times New Roman"/>
                <w:b/>
              </w:rPr>
            </w:pPr>
            <w:r w:rsidRPr="00975F9D">
              <w:rPr>
                <w:rFonts w:ascii="Times New Roman" w:hAnsi="Times New Roman" w:cs="Times New Roman"/>
                <w:b/>
              </w:rPr>
              <w:t>A gyakorlat időpontja</w:t>
            </w:r>
          </w:p>
        </w:tc>
        <w:tc>
          <w:tcPr>
            <w:tcW w:w="1984" w:type="dxa"/>
          </w:tcPr>
          <w:p w:rsidR="004847D8" w:rsidRPr="00975F9D" w:rsidRDefault="004847D8" w:rsidP="00741899">
            <w:pPr>
              <w:tabs>
                <w:tab w:val="right" w:pos="8460"/>
              </w:tabs>
              <w:jc w:val="center"/>
              <w:rPr>
                <w:rFonts w:ascii="Times New Roman" w:hAnsi="Times New Roman" w:cs="Times New Roman"/>
                <w:b/>
              </w:rPr>
            </w:pPr>
            <w:r w:rsidRPr="00975F9D">
              <w:rPr>
                <w:rFonts w:ascii="Times New Roman" w:hAnsi="Times New Roman" w:cs="Times New Roman"/>
                <w:b/>
              </w:rPr>
              <w:t>Résztvevők száma</w:t>
            </w:r>
          </w:p>
        </w:tc>
        <w:tc>
          <w:tcPr>
            <w:tcW w:w="2126" w:type="dxa"/>
          </w:tcPr>
          <w:p w:rsidR="004847D8" w:rsidRPr="00975F9D" w:rsidRDefault="004847D8" w:rsidP="00741899">
            <w:pPr>
              <w:tabs>
                <w:tab w:val="right" w:pos="8460"/>
              </w:tabs>
              <w:jc w:val="center"/>
              <w:rPr>
                <w:rFonts w:ascii="Times New Roman" w:hAnsi="Times New Roman" w:cs="Times New Roman"/>
                <w:b/>
              </w:rPr>
            </w:pPr>
            <w:r w:rsidRPr="00975F9D">
              <w:rPr>
                <w:rFonts w:ascii="Times New Roman" w:hAnsi="Times New Roman" w:cs="Times New Roman"/>
                <w:b/>
              </w:rPr>
              <w:t>Típusa</w:t>
            </w:r>
          </w:p>
        </w:tc>
      </w:tr>
      <w:tr w:rsidR="004847D8" w:rsidRPr="00975F9D" w:rsidTr="004847D8">
        <w:tc>
          <w:tcPr>
            <w:tcW w:w="3144" w:type="dxa"/>
          </w:tcPr>
          <w:p w:rsidR="004847D8" w:rsidRPr="00975F9D" w:rsidRDefault="004847D8" w:rsidP="00741899">
            <w:pPr>
              <w:tabs>
                <w:tab w:val="right" w:pos="8460"/>
              </w:tabs>
              <w:rPr>
                <w:rFonts w:ascii="Times New Roman" w:hAnsi="Times New Roman" w:cs="Times New Roman"/>
              </w:rPr>
            </w:pPr>
            <w:r w:rsidRPr="00975F9D">
              <w:rPr>
                <w:rFonts w:ascii="Times New Roman" w:hAnsi="Times New Roman" w:cs="Times New Roman"/>
              </w:rPr>
              <w:t>Nagyhegyes</w:t>
            </w:r>
          </w:p>
        </w:tc>
        <w:tc>
          <w:tcPr>
            <w:tcW w:w="1818"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2017. 05. 22.</w:t>
            </w:r>
          </w:p>
        </w:tc>
        <w:tc>
          <w:tcPr>
            <w:tcW w:w="1984"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15 fő</w:t>
            </w:r>
          </w:p>
        </w:tc>
        <w:tc>
          <w:tcPr>
            <w:tcW w:w="2126"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Részleges</w:t>
            </w:r>
          </w:p>
        </w:tc>
      </w:tr>
      <w:tr w:rsidR="004847D8" w:rsidRPr="00975F9D" w:rsidTr="004847D8">
        <w:tc>
          <w:tcPr>
            <w:tcW w:w="3144" w:type="dxa"/>
          </w:tcPr>
          <w:p w:rsidR="004847D8" w:rsidRPr="00975F9D" w:rsidRDefault="004847D8" w:rsidP="00741899">
            <w:pPr>
              <w:tabs>
                <w:tab w:val="right" w:pos="8460"/>
              </w:tabs>
              <w:rPr>
                <w:rFonts w:ascii="Times New Roman" w:hAnsi="Times New Roman" w:cs="Times New Roman"/>
              </w:rPr>
            </w:pPr>
            <w:r w:rsidRPr="00975F9D">
              <w:rPr>
                <w:rFonts w:ascii="Times New Roman" w:hAnsi="Times New Roman" w:cs="Times New Roman"/>
              </w:rPr>
              <w:t>Nádudvar</w:t>
            </w:r>
          </w:p>
        </w:tc>
        <w:tc>
          <w:tcPr>
            <w:tcW w:w="1818"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2017. 06. 14.</w:t>
            </w:r>
          </w:p>
        </w:tc>
        <w:tc>
          <w:tcPr>
            <w:tcW w:w="1984"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15 fő</w:t>
            </w:r>
          </w:p>
        </w:tc>
        <w:tc>
          <w:tcPr>
            <w:tcW w:w="2126"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Részleges</w:t>
            </w:r>
          </w:p>
        </w:tc>
      </w:tr>
      <w:tr w:rsidR="004847D8" w:rsidRPr="00975F9D" w:rsidTr="004847D8">
        <w:tc>
          <w:tcPr>
            <w:tcW w:w="3144" w:type="dxa"/>
          </w:tcPr>
          <w:p w:rsidR="004847D8" w:rsidRPr="00975F9D" w:rsidRDefault="004847D8" w:rsidP="00741899">
            <w:pPr>
              <w:tabs>
                <w:tab w:val="right" w:pos="8460"/>
              </w:tabs>
              <w:rPr>
                <w:rFonts w:ascii="Times New Roman" w:hAnsi="Times New Roman" w:cs="Times New Roman"/>
              </w:rPr>
            </w:pPr>
            <w:r w:rsidRPr="00975F9D">
              <w:rPr>
                <w:rFonts w:ascii="Times New Roman" w:hAnsi="Times New Roman" w:cs="Times New Roman"/>
              </w:rPr>
              <w:t>Hajdúszoboszló</w:t>
            </w:r>
          </w:p>
        </w:tc>
        <w:tc>
          <w:tcPr>
            <w:tcW w:w="1818"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2017. 09. 06.</w:t>
            </w:r>
          </w:p>
        </w:tc>
        <w:tc>
          <w:tcPr>
            <w:tcW w:w="1984"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18 fő</w:t>
            </w:r>
          </w:p>
        </w:tc>
        <w:tc>
          <w:tcPr>
            <w:tcW w:w="2126"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Részleges</w:t>
            </w:r>
          </w:p>
        </w:tc>
      </w:tr>
      <w:tr w:rsidR="004847D8" w:rsidRPr="00975F9D" w:rsidTr="004847D8">
        <w:tc>
          <w:tcPr>
            <w:tcW w:w="3144" w:type="dxa"/>
          </w:tcPr>
          <w:p w:rsidR="004847D8" w:rsidRPr="00975F9D" w:rsidRDefault="004847D8" w:rsidP="00741899">
            <w:pPr>
              <w:tabs>
                <w:tab w:val="right" w:pos="8460"/>
              </w:tabs>
              <w:rPr>
                <w:rFonts w:ascii="Times New Roman" w:hAnsi="Times New Roman" w:cs="Times New Roman"/>
              </w:rPr>
            </w:pPr>
            <w:r w:rsidRPr="00975F9D">
              <w:rPr>
                <w:rFonts w:ascii="Times New Roman" w:hAnsi="Times New Roman" w:cs="Times New Roman"/>
              </w:rPr>
              <w:t>Debrecen</w:t>
            </w:r>
          </w:p>
        </w:tc>
        <w:tc>
          <w:tcPr>
            <w:tcW w:w="1818"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2017. 09. 14.</w:t>
            </w:r>
          </w:p>
        </w:tc>
        <w:tc>
          <w:tcPr>
            <w:tcW w:w="1984"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18 fő</w:t>
            </w:r>
          </w:p>
        </w:tc>
        <w:tc>
          <w:tcPr>
            <w:tcW w:w="2126"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Részleges</w:t>
            </w:r>
          </w:p>
        </w:tc>
      </w:tr>
      <w:tr w:rsidR="004847D8" w:rsidRPr="00975F9D" w:rsidTr="004847D8">
        <w:tc>
          <w:tcPr>
            <w:tcW w:w="3144" w:type="dxa"/>
          </w:tcPr>
          <w:p w:rsidR="004847D8" w:rsidRPr="00975F9D" w:rsidRDefault="004847D8" w:rsidP="00741899">
            <w:pPr>
              <w:tabs>
                <w:tab w:val="right" w:pos="8460"/>
              </w:tabs>
              <w:rPr>
                <w:rFonts w:ascii="Times New Roman" w:hAnsi="Times New Roman" w:cs="Times New Roman"/>
              </w:rPr>
            </w:pPr>
            <w:r w:rsidRPr="00975F9D">
              <w:rPr>
                <w:rFonts w:ascii="Times New Roman" w:hAnsi="Times New Roman" w:cs="Times New Roman"/>
              </w:rPr>
              <w:t>Derecske</w:t>
            </w:r>
          </w:p>
        </w:tc>
        <w:tc>
          <w:tcPr>
            <w:tcW w:w="1818"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2017. 11. 28.</w:t>
            </w:r>
          </w:p>
        </w:tc>
        <w:tc>
          <w:tcPr>
            <w:tcW w:w="1984"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20 fő</w:t>
            </w:r>
          </w:p>
        </w:tc>
        <w:tc>
          <w:tcPr>
            <w:tcW w:w="2126" w:type="dxa"/>
          </w:tcPr>
          <w:p w:rsidR="004847D8" w:rsidRPr="00975F9D" w:rsidRDefault="004847D8" w:rsidP="00741899">
            <w:pPr>
              <w:tabs>
                <w:tab w:val="right" w:pos="8460"/>
              </w:tabs>
              <w:jc w:val="center"/>
              <w:rPr>
                <w:rFonts w:ascii="Times New Roman" w:hAnsi="Times New Roman" w:cs="Times New Roman"/>
              </w:rPr>
            </w:pPr>
            <w:r w:rsidRPr="00975F9D">
              <w:rPr>
                <w:rFonts w:ascii="Times New Roman" w:hAnsi="Times New Roman" w:cs="Times New Roman"/>
              </w:rPr>
              <w:t>Komplex</w:t>
            </w:r>
          </w:p>
        </w:tc>
      </w:tr>
    </w:tbl>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Országos árvízvédelmi törzsgyakorlat (2017. 04. 20.).</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ConvEx-3-2017 Nemzetközi Nukleárisbaleset-elhárítási törzsvezetési gyakorlat (2017. 06. 21.-22.).</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Országos téli rendkívüli időjárási törzsgyakorlat (2017. 11. 15.).</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A Derecskei Kálló JMCS a Hortobágy megyei mentőcsoport minősítő gyakorlatával közösen megszerezte újra a nemzeti minősítést október 20-21-én.</w:t>
      </w:r>
    </w:p>
    <w:p w:rsidR="004847D8" w:rsidRPr="00975F9D" w:rsidRDefault="004847D8" w:rsidP="00741899">
      <w:pPr>
        <w:ind w:left="567"/>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b/>
          <w:sz w:val="24"/>
          <w:szCs w:val="24"/>
        </w:rPr>
      </w:pPr>
      <w:r w:rsidRPr="00975F9D">
        <w:rPr>
          <w:rFonts w:ascii="Times New Roman" w:hAnsi="Times New Roman" w:cs="Times New Roman"/>
          <w:b/>
          <w:sz w:val="24"/>
          <w:szCs w:val="24"/>
        </w:rPr>
        <w:t>Ellenőrzések tapasztalatai</w:t>
      </w: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Ellenőrzési jogkörünkből adódóan a tárgyidőszakban összesen 493 db ellenőrzést hajtottunk végre. Az elmúlt évben 364 ellenőrzést hajtott végre a polgári védelmi szakterület. Ehhez képest az idei ellenőrzések száma 35,4%-al növekedett.</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Az ellenőrzések összetétele: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90"/>
      </w:tblGrid>
      <w:tr w:rsidR="004847D8" w:rsidRPr="00975F9D" w:rsidTr="00741899">
        <w:tc>
          <w:tcPr>
            <w:tcW w:w="2959" w:type="pct"/>
            <w:tcBorders>
              <w:top w:val="single" w:sz="12" w:space="0" w:color="auto"/>
              <w:left w:val="single" w:sz="12" w:space="0" w:color="auto"/>
              <w:bottom w:val="single" w:sz="12" w:space="0" w:color="auto"/>
            </w:tcBorders>
          </w:tcPr>
          <w:p w:rsidR="004847D8" w:rsidRPr="00975F9D" w:rsidRDefault="004847D8" w:rsidP="00741899">
            <w:pPr>
              <w:suppressAutoHyphens/>
              <w:ind w:firstLine="34"/>
              <w:jc w:val="center"/>
              <w:rPr>
                <w:rFonts w:ascii="Times New Roman" w:hAnsi="Times New Roman" w:cs="Times New Roman"/>
                <w:b/>
                <w:bCs/>
                <w:lang w:eastAsia="ar-SA"/>
              </w:rPr>
            </w:pPr>
            <w:r w:rsidRPr="00975F9D">
              <w:rPr>
                <w:rFonts w:ascii="Times New Roman" w:hAnsi="Times New Roman" w:cs="Times New Roman"/>
                <w:b/>
                <w:lang w:eastAsia="ar-SA"/>
              </w:rPr>
              <w:t>Ellenőrzések területe, tárgya</w:t>
            </w:r>
          </w:p>
        </w:tc>
        <w:tc>
          <w:tcPr>
            <w:tcW w:w="2041" w:type="pct"/>
            <w:tcBorders>
              <w:top w:val="single" w:sz="12" w:space="0" w:color="auto"/>
              <w:bottom w:val="single" w:sz="12" w:space="0" w:color="auto"/>
              <w:right w:val="single" w:sz="12" w:space="0" w:color="auto"/>
            </w:tcBorders>
          </w:tcPr>
          <w:p w:rsidR="004847D8" w:rsidRPr="00975F9D" w:rsidRDefault="004847D8" w:rsidP="00741899">
            <w:pPr>
              <w:suppressAutoHyphens/>
              <w:ind w:firstLine="34"/>
              <w:jc w:val="center"/>
              <w:rPr>
                <w:rFonts w:ascii="Times New Roman" w:hAnsi="Times New Roman" w:cs="Times New Roman"/>
                <w:b/>
                <w:bCs/>
                <w:lang w:eastAsia="ar-SA"/>
              </w:rPr>
            </w:pPr>
            <w:r w:rsidRPr="00975F9D">
              <w:rPr>
                <w:rFonts w:ascii="Times New Roman" w:hAnsi="Times New Roman" w:cs="Times New Roman"/>
                <w:b/>
                <w:lang w:eastAsia="ar-SA"/>
              </w:rPr>
              <w:t>Ellenőrzések száma (db)</w:t>
            </w:r>
          </w:p>
        </w:tc>
      </w:tr>
      <w:tr w:rsidR="004847D8" w:rsidRPr="00975F9D" w:rsidTr="00741899">
        <w:tc>
          <w:tcPr>
            <w:tcW w:w="2959" w:type="pct"/>
            <w:tcBorders>
              <w:top w:val="single" w:sz="12" w:space="0" w:color="auto"/>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Téli kockázati helyszín</w:t>
            </w:r>
          </w:p>
        </w:tc>
        <w:tc>
          <w:tcPr>
            <w:tcW w:w="2041" w:type="pct"/>
            <w:tcBorders>
              <w:top w:val="single" w:sz="12" w:space="0" w:color="auto"/>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61</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 xml:space="preserve">Befogadó/melegedőhelyek </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18</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Belterületi vízelvezető rendszerek</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182</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Települési vízkár-elhárítási terv</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11</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 xml:space="preserve">Árvízi </w:t>
            </w:r>
            <w:proofErr w:type="spellStart"/>
            <w:r w:rsidRPr="00975F9D">
              <w:rPr>
                <w:rFonts w:ascii="Times New Roman" w:hAnsi="Times New Roman" w:cs="Times New Roman"/>
                <w:lang w:eastAsia="ar-SA"/>
              </w:rPr>
              <w:t>védmű</w:t>
            </w:r>
            <w:proofErr w:type="spellEnd"/>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24</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Lakossági riasztó eszközök</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33</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Elhanyagolt fák, fasorok</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131</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Téli gépszemle</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4</w:t>
            </w:r>
          </w:p>
        </w:tc>
      </w:tr>
      <w:tr w:rsidR="004847D8" w:rsidRPr="00975F9D" w:rsidTr="00741899">
        <w:tc>
          <w:tcPr>
            <w:tcW w:w="2959" w:type="pct"/>
            <w:tcBorders>
              <w:left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Polgári védelmi szervezet riasztása</w:t>
            </w:r>
          </w:p>
        </w:tc>
        <w:tc>
          <w:tcPr>
            <w:tcW w:w="2041" w:type="pct"/>
            <w:tcBorders>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24</w:t>
            </w:r>
          </w:p>
        </w:tc>
      </w:tr>
      <w:tr w:rsidR="004847D8" w:rsidRPr="00975F9D" w:rsidTr="00741899">
        <w:tc>
          <w:tcPr>
            <w:tcW w:w="2959" w:type="pct"/>
            <w:tcBorders>
              <w:left w:val="single" w:sz="12" w:space="0" w:color="auto"/>
              <w:bottom w:val="single" w:sz="12" w:space="0" w:color="auto"/>
            </w:tcBorders>
          </w:tcPr>
          <w:p w:rsidR="004847D8" w:rsidRPr="00975F9D" w:rsidRDefault="004847D8" w:rsidP="00741899">
            <w:pPr>
              <w:suppressAutoHyphens/>
              <w:ind w:firstLine="34"/>
              <w:rPr>
                <w:rFonts w:ascii="Times New Roman" w:hAnsi="Times New Roman" w:cs="Times New Roman"/>
                <w:bCs/>
                <w:lang w:eastAsia="ar-SA"/>
              </w:rPr>
            </w:pPr>
            <w:r w:rsidRPr="00975F9D">
              <w:rPr>
                <w:rFonts w:ascii="Times New Roman" w:hAnsi="Times New Roman" w:cs="Times New Roman"/>
                <w:lang w:eastAsia="ar-SA"/>
              </w:rPr>
              <w:t>Vis maior</w:t>
            </w:r>
          </w:p>
        </w:tc>
        <w:tc>
          <w:tcPr>
            <w:tcW w:w="2041" w:type="pct"/>
            <w:tcBorders>
              <w:bottom w:val="single" w:sz="12" w:space="0" w:color="auto"/>
              <w:right w:val="single" w:sz="12" w:space="0" w:color="auto"/>
            </w:tcBorders>
          </w:tcPr>
          <w:p w:rsidR="004847D8" w:rsidRPr="00975F9D" w:rsidRDefault="004847D8" w:rsidP="00741899">
            <w:pPr>
              <w:suppressAutoHyphens/>
              <w:ind w:firstLine="34"/>
              <w:jc w:val="center"/>
              <w:rPr>
                <w:rFonts w:ascii="Times New Roman" w:hAnsi="Times New Roman" w:cs="Times New Roman"/>
                <w:bCs/>
                <w:lang w:eastAsia="ar-SA"/>
              </w:rPr>
            </w:pPr>
            <w:r w:rsidRPr="00975F9D">
              <w:rPr>
                <w:rFonts w:ascii="Times New Roman" w:hAnsi="Times New Roman" w:cs="Times New Roman"/>
                <w:lang w:eastAsia="ar-SA"/>
              </w:rPr>
              <w:t>5</w:t>
            </w:r>
          </w:p>
        </w:tc>
      </w:tr>
      <w:tr w:rsidR="004847D8" w:rsidRPr="00975F9D" w:rsidTr="00741899">
        <w:tc>
          <w:tcPr>
            <w:tcW w:w="2959" w:type="pct"/>
            <w:tcBorders>
              <w:top w:val="single" w:sz="12" w:space="0" w:color="auto"/>
              <w:left w:val="single" w:sz="12" w:space="0" w:color="auto"/>
              <w:bottom w:val="single" w:sz="12" w:space="0" w:color="auto"/>
            </w:tcBorders>
          </w:tcPr>
          <w:p w:rsidR="004847D8" w:rsidRPr="00975F9D" w:rsidRDefault="004847D8" w:rsidP="00741899">
            <w:pPr>
              <w:suppressAutoHyphens/>
              <w:ind w:firstLine="34"/>
              <w:rPr>
                <w:rFonts w:ascii="Times New Roman" w:hAnsi="Times New Roman" w:cs="Times New Roman"/>
                <w:b/>
                <w:bCs/>
                <w:lang w:eastAsia="ar-SA"/>
              </w:rPr>
            </w:pPr>
            <w:r w:rsidRPr="00975F9D">
              <w:rPr>
                <w:rFonts w:ascii="Times New Roman" w:hAnsi="Times New Roman" w:cs="Times New Roman"/>
                <w:b/>
                <w:lang w:eastAsia="ar-SA"/>
              </w:rPr>
              <w:t>2017. éves ellenőrzések összesen</w:t>
            </w:r>
          </w:p>
        </w:tc>
        <w:tc>
          <w:tcPr>
            <w:tcW w:w="2041" w:type="pct"/>
            <w:tcBorders>
              <w:top w:val="single" w:sz="12" w:space="0" w:color="auto"/>
              <w:bottom w:val="single" w:sz="12" w:space="0" w:color="auto"/>
              <w:right w:val="single" w:sz="12" w:space="0" w:color="auto"/>
            </w:tcBorders>
          </w:tcPr>
          <w:p w:rsidR="004847D8" w:rsidRPr="00975F9D" w:rsidRDefault="004847D8" w:rsidP="00741899">
            <w:pPr>
              <w:suppressAutoHyphens/>
              <w:ind w:firstLine="34"/>
              <w:jc w:val="center"/>
              <w:rPr>
                <w:rFonts w:ascii="Times New Roman" w:hAnsi="Times New Roman" w:cs="Times New Roman"/>
                <w:b/>
                <w:bCs/>
                <w:lang w:eastAsia="ar-SA"/>
              </w:rPr>
            </w:pPr>
            <w:r w:rsidRPr="00975F9D">
              <w:rPr>
                <w:rFonts w:ascii="Times New Roman" w:hAnsi="Times New Roman" w:cs="Times New Roman"/>
                <w:b/>
                <w:lang w:eastAsia="ar-SA"/>
              </w:rPr>
              <w:t>493 db</w:t>
            </w:r>
          </w:p>
        </w:tc>
      </w:tr>
    </w:tbl>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Az ellenőrzések azonnali intézkedésre okot adó hiányosságot nem tártak fel, de a tapasztalt problémákról, a jegyzőkönyvben rögzítettek megküldésével felhívtuk a település vezetésének a figyelmét. Pl. belvízelvezető rendszerek kritikus szakaszainak átépítésére, vagy a veszélyes fák kivágására és gallyazására tettünk javaslatot a települési polgármestereknek, illetve jegyzőknek.</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Amennyiben üzemképtelen motoros szirénát ellenőriztünk, úgy arról is tájékoztattuk a település vezetését.</w:t>
      </w:r>
    </w:p>
    <w:p w:rsidR="004847D8" w:rsidRPr="00975F9D" w:rsidRDefault="004847D8" w:rsidP="00741899">
      <w:pPr>
        <w:rPr>
          <w:rFonts w:ascii="Times New Roman" w:hAnsi="Times New Roman" w:cs="Times New Roman"/>
          <w:sz w:val="24"/>
          <w:szCs w:val="24"/>
        </w:rPr>
      </w:pPr>
    </w:p>
    <w:p w:rsidR="004847D8" w:rsidRPr="00975F9D" w:rsidRDefault="004847D8" w:rsidP="008D7B86">
      <w:pPr>
        <w:ind w:firstLine="0"/>
        <w:rPr>
          <w:rFonts w:ascii="Times New Roman" w:hAnsi="Times New Roman" w:cs="Times New Roman"/>
          <w:sz w:val="24"/>
          <w:szCs w:val="24"/>
        </w:rPr>
      </w:pPr>
      <w:r w:rsidRPr="00975F9D">
        <w:rPr>
          <w:rFonts w:ascii="Times New Roman" w:hAnsi="Times New Roman" w:cs="Times New Roman"/>
          <w:sz w:val="24"/>
          <w:szCs w:val="24"/>
        </w:rPr>
        <w:t>A polgári védelmi szakterület a jövőben is arra törekszik, hogy a lakosság figyelmét felhívja a környezetében jelen lévő veszélyeztető hatásokra, kockázatokra. Felkészítse az érintetteket a kockázatok mérséklésére, illetve az ellenük való védekezésre. Az ellenőrzések által folyamatosan feltérképezze az újonnan jelentkező veszélyforrásokat és azt tudatosítsa az érintettek számára.</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 xml:space="preserve">A szakterület minden felkészítése, gyakorlata növelte a kirendeltség területén lakók </w:t>
      </w:r>
      <w:r w:rsidR="008D7B86">
        <w:rPr>
          <w:rFonts w:ascii="Times New Roman" w:hAnsi="Times New Roman" w:cs="Times New Roman"/>
          <w:sz w:val="24"/>
          <w:szCs w:val="24"/>
        </w:rPr>
        <w:t xml:space="preserve">személyi és anyagi biztonságát. </w:t>
      </w:r>
      <w:r w:rsidRPr="00975F9D">
        <w:rPr>
          <w:rFonts w:ascii="Times New Roman" w:hAnsi="Times New Roman" w:cs="Times New Roman"/>
          <w:sz w:val="24"/>
          <w:szCs w:val="24"/>
        </w:rPr>
        <w:t xml:space="preserve">A köteles </w:t>
      </w:r>
      <w:proofErr w:type="spellStart"/>
      <w:r w:rsidRPr="00975F9D">
        <w:rPr>
          <w:rFonts w:ascii="Times New Roman" w:hAnsi="Times New Roman" w:cs="Times New Roman"/>
          <w:sz w:val="24"/>
          <w:szCs w:val="24"/>
        </w:rPr>
        <w:t>pv</w:t>
      </w:r>
      <w:proofErr w:type="spellEnd"/>
      <w:r w:rsidRPr="00975F9D">
        <w:rPr>
          <w:rFonts w:ascii="Times New Roman" w:hAnsi="Times New Roman" w:cs="Times New Roman"/>
          <w:sz w:val="24"/>
          <w:szCs w:val="24"/>
        </w:rPr>
        <w:t>. szervezetek beosztotti állományának felkészültségét szinten tartva, de elsősorban az önkéntes mentőcsoportok képességeire számítva tervezzük az idei felkészítéseket, gyakorlatokat.</w:t>
      </w:r>
    </w:p>
    <w:p w:rsidR="004847D8" w:rsidRPr="00975F9D" w:rsidRDefault="004847D8" w:rsidP="00741899">
      <w:pPr>
        <w:ind w:firstLine="0"/>
        <w:rPr>
          <w:rFonts w:ascii="Times New Roman" w:hAnsi="Times New Roman" w:cs="Times New Roman"/>
          <w:b/>
          <w:caps/>
          <w:color w:val="FF0000"/>
          <w:sz w:val="28"/>
          <w:szCs w:val="28"/>
          <w:u w:val="single"/>
        </w:rPr>
      </w:pPr>
    </w:p>
    <w:p w:rsidR="00975F9D" w:rsidRPr="00975F9D" w:rsidRDefault="00975F9D" w:rsidP="00741899">
      <w:pPr>
        <w:ind w:firstLine="0"/>
        <w:rPr>
          <w:rFonts w:ascii="Times New Roman" w:hAnsi="Times New Roman" w:cs="Times New Roman"/>
          <w:b/>
          <w:caps/>
          <w:sz w:val="24"/>
          <w:szCs w:val="24"/>
          <w:u w:val="single"/>
        </w:rPr>
      </w:pPr>
      <w:r w:rsidRPr="00975F9D">
        <w:rPr>
          <w:rFonts w:ascii="Times New Roman" w:hAnsi="Times New Roman" w:cs="Times New Roman"/>
          <w:b/>
          <w:caps/>
          <w:sz w:val="24"/>
          <w:szCs w:val="24"/>
          <w:u w:val="single"/>
        </w:rPr>
        <w:t>Iparbiztonsági szakterület</w:t>
      </w:r>
    </w:p>
    <w:p w:rsidR="00975F9D" w:rsidRPr="00975F9D" w:rsidRDefault="00975F9D" w:rsidP="00741899">
      <w:pPr>
        <w:ind w:firstLine="0"/>
        <w:jc w:val="left"/>
        <w:rPr>
          <w:rFonts w:ascii="Times New Roman" w:hAnsi="Times New Roman" w:cs="Times New Roman"/>
          <w:b/>
          <w:bCs/>
          <w:sz w:val="24"/>
          <w:szCs w:val="24"/>
          <w:u w:val="single"/>
        </w:rPr>
      </w:pPr>
    </w:p>
    <w:p w:rsidR="00975F9D" w:rsidRPr="00975F9D" w:rsidRDefault="008D7B86" w:rsidP="008D7B86">
      <w:pPr>
        <w:ind w:firstLine="0"/>
        <w:rPr>
          <w:rFonts w:ascii="Times New Roman" w:hAnsi="Times New Roman" w:cs="Times New Roman"/>
          <w:sz w:val="24"/>
          <w:szCs w:val="24"/>
        </w:rPr>
      </w:pPr>
      <w:r>
        <w:rPr>
          <w:rFonts w:ascii="Times New Roman" w:hAnsi="Times New Roman" w:cs="Times New Roman"/>
          <w:sz w:val="24"/>
          <w:szCs w:val="24"/>
        </w:rPr>
        <w:t>A</w:t>
      </w:r>
      <w:r w:rsidR="00975F9D" w:rsidRPr="00975F9D">
        <w:rPr>
          <w:rFonts w:ascii="Times New Roman" w:hAnsi="Times New Roman" w:cs="Times New Roman"/>
          <w:sz w:val="24"/>
          <w:szCs w:val="24"/>
        </w:rPr>
        <w:t>z elvégzett üzemazonosítási helyszíni szemlék száma nőtt, míg a veszélyes és küszöbérték alatti üzemek hatósági ellenőrzésének, továbbá belső védelmi tervgyakorlat és súlyos káresemény elhárítási terv gyakorlatok ellenőrzéseinek száma csökkent a korábbi évekhez viszonyítva.</w:t>
      </w:r>
      <w:r>
        <w:rPr>
          <w:rFonts w:ascii="Times New Roman" w:hAnsi="Times New Roman" w:cs="Times New Roman"/>
          <w:sz w:val="24"/>
          <w:szCs w:val="24"/>
        </w:rPr>
        <w:t xml:space="preserve"> </w:t>
      </w:r>
    </w:p>
    <w:p w:rsidR="00975F9D" w:rsidRPr="00975F9D" w:rsidRDefault="00975F9D" w:rsidP="00741899">
      <w:pPr>
        <w:rPr>
          <w:rFonts w:ascii="Times New Roman" w:hAnsi="Times New Roman" w:cs="Times New Roman"/>
          <w:sz w:val="24"/>
          <w:szCs w:val="24"/>
        </w:rPr>
      </w:pPr>
    </w:p>
    <w:p w:rsidR="00975F9D"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A 2017.-es évre vonatkozóan a BM OKF meghatározta a megyei ellenőrzési minimum számokat, az Igazgatóság pedig a kirendeltségekre lebontva határozta meg az ellenőrzési minimum számokat, melyek kirendeltségünk vonatkozásában az alábbiak voltak:</w:t>
      </w:r>
    </w:p>
    <w:p w:rsidR="008D7B86" w:rsidRPr="00975F9D" w:rsidRDefault="008D7B86" w:rsidP="008D7B86">
      <w:pPr>
        <w:ind w:firstLine="0"/>
        <w:rPr>
          <w:rFonts w:ascii="Times New Roman" w:hAnsi="Times New Roman" w:cs="Times New Roman"/>
          <w:sz w:val="24"/>
          <w:szCs w:val="24"/>
        </w:rPr>
      </w:pP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lastRenderedPageBreak/>
        <w:t xml:space="preserve">- legalább 60 </w:t>
      </w:r>
      <w:proofErr w:type="spellStart"/>
      <w:r w:rsidRPr="00975F9D">
        <w:rPr>
          <w:rFonts w:ascii="Times New Roman" w:hAnsi="Times New Roman" w:cs="Times New Roman"/>
          <w:sz w:val="24"/>
          <w:szCs w:val="24"/>
        </w:rPr>
        <w:t>ADR-es</w:t>
      </w:r>
      <w:proofErr w:type="spellEnd"/>
      <w:r w:rsidRPr="00975F9D">
        <w:rPr>
          <w:rFonts w:ascii="Times New Roman" w:hAnsi="Times New Roman" w:cs="Times New Roman"/>
          <w:sz w:val="24"/>
          <w:szCs w:val="24"/>
        </w:rPr>
        <w:t xml:space="preserve"> szállítóegység/év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ellenőrzések száma közúti forgalomban: legalább 9 alkalom/év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ADR telephelyi ellenőrzés: legalább 4 alkalom/év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xml:space="preserve">- legalább 80 </w:t>
      </w:r>
      <w:proofErr w:type="spellStart"/>
      <w:r w:rsidRPr="00975F9D">
        <w:rPr>
          <w:rFonts w:ascii="Times New Roman" w:hAnsi="Times New Roman" w:cs="Times New Roman"/>
          <w:sz w:val="24"/>
          <w:szCs w:val="24"/>
        </w:rPr>
        <w:t>RID-es</w:t>
      </w:r>
      <w:proofErr w:type="spellEnd"/>
      <w:r w:rsidRPr="00975F9D">
        <w:rPr>
          <w:rFonts w:ascii="Times New Roman" w:hAnsi="Times New Roman" w:cs="Times New Roman"/>
          <w:sz w:val="24"/>
          <w:szCs w:val="24"/>
        </w:rPr>
        <w:t xml:space="preserve"> vasúti kocsi/év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ellenőrzések száma vasúti forgalomban: legalább 6 alkalom/év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RID telephelyi ellenőrzés: legalább 3 alkalom/év</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ICAO szállítás ellenőrzése: legalább 2 alkalom/év</w:t>
      </w:r>
    </w:p>
    <w:p w:rsidR="008D7B86" w:rsidRDefault="008D7B86" w:rsidP="008D7B86">
      <w:pPr>
        <w:ind w:firstLine="0"/>
        <w:rPr>
          <w:rFonts w:ascii="Times New Roman" w:hAnsi="Times New Roman" w:cs="Times New Roman"/>
          <w:sz w:val="24"/>
          <w:szCs w:val="24"/>
        </w:rPr>
      </w:pPr>
    </w:p>
    <w:p w:rsidR="008D7B86"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 xml:space="preserve">A veszélyes </w:t>
      </w:r>
      <w:proofErr w:type="gramStart"/>
      <w:r w:rsidRPr="00975F9D">
        <w:rPr>
          <w:rFonts w:ascii="Times New Roman" w:hAnsi="Times New Roman" w:cs="Times New Roman"/>
          <w:sz w:val="24"/>
          <w:szCs w:val="24"/>
        </w:rPr>
        <w:t>áru szállításra</w:t>
      </w:r>
      <w:proofErr w:type="gramEnd"/>
      <w:r w:rsidRPr="00975F9D">
        <w:rPr>
          <w:rFonts w:ascii="Times New Roman" w:hAnsi="Times New Roman" w:cs="Times New Roman"/>
          <w:sz w:val="24"/>
          <w:szCs w:val="24"/>
        </w:rPr>
        <w:t xml:space="preserve"> vonatkozó ellenőrzési minimum számok is csökkentek az előző évhez képest, melynek oka a 234/2011. (XI. 10.) Korm. rendelet 2017.01.13.-i módosulása. </w:t>
      </w:r>
      <w:r w:rsidR="008D7B86">
        <w:rPr>
          <w:rFonts w:ascii="Times New Roman" w:hAnsi="Times New Roman" w:cs="Times New Roman"/>
          <w:sz w:val="24"/>
          <w:szCs w:val="24"/>
        </w:rPr>
        <w:t>Az</w:t>
      </w:r>
      <w:r w:rsidRPr="00975F9D">
        <w:rPr>
          <w:rFonts w:ascii="Times New Roman" w:hAnsi="Times New Roman" w:cs="Times New Roman"/>
          <w:sz w:val="24"/>
          <w:szCs w:val="24"/>
        </w:rPr>
        <w:t xml:space="preserve"> ellenőrzés lefolytatására a hivatásos katasztrófavédelmi szerv területi szerve is jogosulttá vált, így az ellenőrzési minimum számok meghatározásánál az igazgatóság már nem csak a három kirendeltségre, hanem a megyei igazgatóságra és a három kirendeltségre osztotta szét a megyénkre az OKF által meghatározott minimum ellenőrzési darabszámokat.</w:t>
      </w:r>
      <w:r w:rsidR="008D7B86">
        <w:rPr>
          <w:rFonts w:ascii="Times New Roman" w:hAnsi="Times New Roman" w:cs="Times New Roman"/>
          <w:sz w:val="24"/>
          <w:szCs w:val="24"/>
        </w:rPr>
        <w:t xml:space="preserve"> </w:t>
      </w:r>
    </w:p>
    <w:p w:rsidR="00975F9D" w:rsidRPr="00975F9D" w:rsidRDefault="008D7B86" w:rsidP="008D7B86">
      <w:pPr>
        <w:ind w:firstLine="0"/>
        <w:rPr>
          <w:rFonts w:ascii="Times New Roman" w:hAnsi="Times New Roman" w:cs="Times New Roman"/>
          <w:sz w:val="24"/>
          <w:szCs w:val="24"/>
        </w:rPr>
      </w:pPr>
      <w:r>
        <w:rPr>
          <w:rFonts w:ascii="Times New Roman" w:hAnsi="Times New Roman" w:cs="Times New Roman"/>
          <w:sz w:val="24"/>
          <w:szCs w:val="24"/>
        </w:rPr>
        <w:t>L</w:t>
      </w:r>
      <w:r w:rsidR="00975F9D" w:rsidRPr="00975F9D">
        <w:rPr>
          <w:rFonts w:ascii="Times New Roman" w:hAnsi="Times New Roman" w:cs="Times New Roman"/>
          <w:sz w:val="24"/>
          <w:szCs w:val="24"/>
        </w:rPr>
        <w:t xml:space="preserve">ehetőség nyílt illetékességi területen kívüli önálló ellenőrzési tevékenység végzésére is, így a vasúti veszélyes áru szállítás kapcsán, melynél korábban az ellenőrzési minimum számokat két kirendeltség a Püspökladányi és a Debreceni </w:t>
      </w:r>
      <w:proofErr w:type="spellStart"/>
      <w:r w:rsidR="00975F9D" w:rsidRPr="00975F9D">
        <w:rPr>
          <w:rFonts w:ascii="Times New Roman" w:hAnsi="Times New Roman" w:cs="Times New Roman"/>
          <w:sz w:val="24"/>
          <w:szCs w:val="24"/>
        </w:rPr>
        <w:t>KvK</w:t>
      </w:r>
      <w:proofErr w:type="spellEnd"/>
      <w:r w:rsidR="00975F9D" w:rsidRPr="00975F9D">
        <w:rPr>
          <w:rFonts w:ascii="Times New Roman" w:hAnsi="Times New Roman" w:cs="Times New Roman"/>
          <w:sz w:val="24"/>
          <w:szCs w:val="24"/>
        </w:rPr>
        <w:t xml:space="preserve"> teljesítette, 2017. év elejétől már a megyei igazgatóság állománya a Püspökladányi és a Debreceni </w:t>
      </w:r>
      <w:proofErr w:type="spellStart"/>
      <w:r w:rsidR="00975F9D" w:rsidRPr="00975F9D">
        <w:rPr>
          <w:rFonts w:ascii="Times New Roman" w:hAnsi="Times New Roman" w:cs="Times New Roman"/>
          <w:sz w:val="24"/>
          <w:szCs w:val="24"/>
        </w:rPr>
        <w:t>KvK</w:t>
      </w:r>
      <w:proofErr w:type="spellEnd"/>
      <w:r w:rsidR="00975F9D" w:rsidRPr="00975F9D">
        <w:rPr>
          <w:rFonts w:ascii="Times New Roman" w:hAnsi="Times New Roman" w:cs="Times New Roman"/>
          <w:sz w:val="24"/>
          <w:szCs w:val="24"/>
        </w:rPr>
        <w:t xml:space="preserve"> és a Hajdúnánási </w:t>
      </w:r>
      <w:proofErr w:type="spellStart"/>
      <w:r w:rsidR="00975F9D" w:rsidRPr="00975F9D">
        <w:rPr>
          <w:rFonts w:ascii="Times New Roman" w:hAnsi="Times New Roman" w:cs="Times New Roman"/>
          <w:sz w:val="24"/>
          <w:szCs w:val="24"/>
        </w:rPr>
        <w:t>KvK</w:t>
      </w:r>
      <w:proofErr w:type="spellEnd"/>
      <w:r w:rsidR="00975F9D" w:rsidRPr="00975F9D">
        <w:rPr>
          <w:rFonts w:ascii="Times New Roman" w:hAnsi="Times New Roman" w:cs="Times New Roman"/>
          <w:sz w:val="24"/>
          <w:szCs w:val="24"/>
        </w:rPr>
        <w:t xml:space="preserve"> együttesen teljesítette, mely kirendeltség illetékességi területén veszélyes áru vasúti továbbítása nem történik.</w:t>
      </w:r>
    </w:p>
    <w:p w:rsidR="00975F9D" w:rsidRPr="00975F9D" w:rsidRDefault="00975F9D" w:rsidP="00741899">
      <w:pPr>
        <w:rPr>
          <w:rFonts w:ascii="Times New Roman" w:hAnsi="Times New Roman" w:cs="Times New Roman"/>
          <w:sz w:val="24"/>
          <w:szCs w:val="24"/>
        </w:rPr>
      </w:pPr>
    </w:p>
    <w:p w:rsidR="00975F9D" w:rsidRPr="00975F9D"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Tárgyi évben kettő alkalommal került megtartásra a közbiztonsági referensek továbbképzése, mely során a veszélyes üzemek szakterületet érintő, valamint a veszélyes áruszállítás szakterületet érintő hatályos szabályozók megismertetése és értelmezése volt a kitűzött cél.</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Az Iparbiztonsági Információs Rendszerben a veszélyes üzemek adatainak folyamatos naprakészen tartása, az adatok pontosítása az előző évekhez hasonlóan megtörtént.</w:t>
      </w:r>
    </w:p>
    <w:p w:rsidR="00975F9D" w:rsidRPr="00975F9D" w:rsidRDefault="00975F9D" w:rsidP="00741899">
      <w:pPr>
        <w:rPr>
          <w:rFonts w:ascii="Times New Roman" w:hAnsi="Times New Roman" w:cs="Times New Roman"/>
          <w:sz w:val="24"/>
          <w:szCs w:val="24"/>
        </w:rPr>
      </w:pPr>
    </w:p>
    <w:p w:rsidR="00975F9D" w:rsidRPr="00975F9D"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A közúti ellenőrzésekhez kapcsolódóan, a Nemzeti Közlekedési Hatóság által fenntartott bírságnyilvántartó rendszer adatokkal való feltöltése is folyamatos volt a tárgyi évben.</w:t>
      </w:r>
      <w:r w:rsidR="008D7B86">
        <w:rPr>
          <w:rFonts w:ascii="Times New Roman" w:hAnsi="Times New Roman" w:cs="Times New Roman"/>
          <w:sz w:val="24"/>
          <w:szCs w:val="24"/>
        </w:rPr>
        <w:t xml:space="preserve"> </w:t>
      </w:r>
      <w:r w:rsidRPr="00975F9D">
        <w:rPr>
          <w:rFonts w:ascii="Times New Roman" w:hAnsi="Times New Roman" w:cs="Times New Roman"/>
          <w:sz w:val="24"/>
          <w:szCs w:val="24"/>
        </w:rPr>
        <w:t xml:space="preserve">A vasúti veszélyes áru szállítás ellenőrzés elősegítéséhez olvasási jogosultságot kaptunk a MÁV PASS2 rendszerhez tárgyi évben. </w:t>
      </w:r>
    </w:p>
    <w:p w:rsidR="00975F9D" w:rsidRPr="00975F9D" w:rsidRDefault="00975F9D" w:rsidP="00741899">
      <w:pPr>
        <w:rPr>
          <w:rFonts w:ascii="Times New Roman" w:hAnsi="Times New Roman" w:cs="Times New Roman"/>
          <w:sz w:val="24"/>
          <w:szCs w:val="24"/>
        </w:rPr>
      </w:pPr>
    </w:p>
    <w:p w:rsidR="00975F9D" w:rsidRPr="00975F9D"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Ipari baleset-megelőzési tevékenység és szankcionálás</w:t>
      </w:r>
    </w:p>
    <w:p w:rsidR="00975F9D" w:rsidRPr="00975F9D" w:rsidRDefault="00975F9D" w:rsidP="008D7B86">
      <w:pPr>
        <w:ind w:firstLine="0"/>
        <w:rPr>
          <w:rFonts w:ascii="Times New Roman" w:hAnsi="Times New Roman" w:cs="Times New Roman"/>
          <w:sz w:val="24"/>
          <w:szCs w:val="24"/>
        </w:rPr>
      </w:pPr>
      <w:r w:rsidRPr="00975F9D">
        <w:rPr>
          <w:rFonts w:ascii="Times New Roman" w:hAnsi="Times New Roman" w:cs="Times New Roman"/>
          <w:sz w:val="24"/>
          <w:szCs w:val="24"/>
        </w:rPr>
        <w:t>A Kirendeltség a jogszabályoknak, valamint a korábban említett igazgatói döntésnek megfelelően több ízben ipar-felügyeleti időszakos hatósági ellenőrzést tartott a biztonsági dokumentációban valamint a jogszabályi előírásokban foglaltak teljesülése érdekében. A tárgyi időszakban iparbiztonság vonatkozásában szankcionálás nem történt.</w:t>
      </w:r>
    </w:p>
    <w:p w:rsidR="00975F9D" w:rsidRPr="00975F9D" w:rsidRDefault="00975F9D" w:rsidP="00741899">
      <w:pPr>
        <w:rPr>
          <w:rFonts w:ascii="Times New Roman" w:hAnsi="Times New Roman" w:cs="Times New Roman"/>
          <w:sz w:val="24"/>
          <w:szCs w:val="24"/>
        </w:rPr>
      </w:pP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 xml:space="preserve">Az illetékességi területünkön található veszélyes üzemek és küszöbérték alatti üzemek vonatkozásában 2017. évben </w:t>
      </w:r>
      <w:r w:rsidR="00491D33">
        <w:rPr>
          <w:rFonts w:ascii="Times New Roman" w:hAnsi="Times New Roman" w:cs="Times New Roman"/>
          <w:sz w:val="24"/>
          <w:szCs w:val="24"/>
        </w:rPr>
        <w:t>két üzem</w:t>
      </w:r>
      <w:r w:rsidRPr="00975F9D">
        <w:rPr>
          <w:rFonts w:ascii="Times New Roman" w:hAnsi="Times New Roman" w:cs="Times New Roman"/>
          <w:sz w:val="24"/>
          <w:szCs w:val="24"/>
        </w:rPr>
        <w:t xml:space="preserve">, mely korábban katasztrófavédelmi engedéllyel rendelkező nem </w:t>
      </w:r>
      <w:proofErr w:type="spellStart"/>
      <w:r w:rsidRPr="00975F9D">
        <w:rPr>
          <w:rFonts w:ascii="Times New Roman" w:hAnsi="Times New Roman" w:cs="Times New Roman"/>
          <w:sz w:val="24"/>
          <w:szCs w:val="24"/>
        </w:rPr>
        <w:t>SKET-es</w:t>
      </w:r>
      <w:proofErr w:type="spellEnd"/>
      <w:r w:rsidRPr="00975F9D">
        <w:rPr>
          <w:rFonts w:ascii="Times New Roman" w:hAnsi="Times New Roman" w:cs="Times New Roman"/>
          <w:sz w:val="24"/>
          <w:szCs w:val="24"/>
        </w:rPr>
        <w:t xml:space="preserve"> üzem volt, kisorolásra került.</w:t>
      </w:r>
      <w:r w:rsidR="00491D33">
        <w:rPr>
          <w:rFonts w:ascii="Times New Roman" w:hAnsi="Times New Roman" w:cs="Times New Roman"/>
          <w:sz w:val="24"/>
          <w:szCs w:val="24"/>
        </w:rPr>
        <w:t xml:space="preserve"> Egy veszélyes üzem </w:t>
      </w:r>
      <w:r w:rsidR="00491D33" w:rsidRPr="00975F9D">
        <w:rPr>
          <w:rFonts w:ascii="Times New Roman" w:hAnsi="Times New Roman" w:cs="Times New Roman"/>
          <w:sz w:val="24"/>
          <w:szCs w:val="24"/>
        </w:rPr>
        <w:t>az üzemeléshez katasztrófavédelmi engedélyt</w:t>
      </w:r>
      <w:r w:rsidR="00491D33">
        <w:rPr>
          <w:rFonts w:ascii="Times New Roman" w:hAnsi="Times New Roman" w:cs="Times New Roman"/>
          <w:sz w:val="24"/>
          <w:szCs w:val="24"/>
        </w:rPr>
        <w:t xml:space="preserve"> </w:t>
      </w:r>
      <w:r w:rsidR="00491D33" w:rsidRPr="00975F9D">
        <w:rPr>
          <w:rFonts w:ascii="Times New Roman" w:hAnsi="Times New Roman" w:cs="Times New Roman"/>
          <w:sz w:val="24"/>
          <w:szCs w:val="24"/>
        </w:rPr>
        <w:t>kapot</w:t>
      </w:r>
      <w:r w:rsidR="00491D33">
        <w:rPr>
          <w:rFonts w:ascii="Times New Roman" w:hAnsi="Times New Roman" w:cs="Times New Roman"/>
          <w:sz w:val="24"/>
          <w:szCs w:val="24"/>
        </w:rPr>
        <w:t xml:space="preserve">t, </w:t>
      </w:r>
      <w:proofErr w:type="gramStart"/>
      <w:r w:rsidR="00491D33">
        <w:rPr>
          <w:rFonts w:ascii="Times New Roman" w:hAnsi="Times New Roman" w:cs="Times New Roman"/>
          <w:sz w:val="24"/>
          <w:szCs w:val="24"/>
        </w:rPr>
        <w:t>ill.  S</w:t>
      </w:r>
      <w:r w:rsidRPr="00975F9D">
        <w:rPr>
          <w:rFonts w:ascii="Times New Roman" w:hAnsi="Times New Roman" w:cs="Times New Roman"/>
          <w:sz w:val="24"/>
          <w:szCs w:val="24"/>
        </w:rPr>
        <w:t>KET</w:t>
      </w:r>
      <w:proofErr w:type="gramEnd"/>
      <w:r w:rsidR="00491D33">
        <w:rPr>
          <w:rFonts w:ascii="Times New Roman" w:hAnsi="Times New Roman" w:cs="Times New Roman"/>
          <w:sz w:val="24"/>
          <w:szCs w:val="24"/>
        </w:rPr>
        <w:t>. (</w:t>
      </w:r>
      <w:r w:rsidRPr="00975F9D">
        <w:rPr>
          <w:rFonts w:ascii="Times New Roman" w:hAnsi="Times New Roman" w:cs="Times New Roman"/>
          <w:sz w:val="24"/>
          <w:szCs w:val="24"/>
        </w:rPr>
        <w:t>súlyos káresemény elhárítási terv</w:t>
      </w:r>
      <w:r w:rsidR="00491D33">
        <w:rPr>
          <w:rFonts w:ascii="Times New Roman" w:hAnsi="Times New Roman" w:cs="Times New Roman"/>
          <w:sz w:val="24"/>
          <w:szCs w:val="24"/>
        </w:rPr>
        <w:t>)</w:t>
      </w:r>
      <w:r w:rsidRPr="00975F9D">
        <w:rPr>
          <w:rFonts w:ascii="Times New Roman" w:hAnsi="Times New Roman" w:cs="Times New Roman"/>
          <w:sz w:val="24"/>
          <w:szCs w:val="24"/>
        </w:rPr>
        <w:t xml:space="preserve"> készítésére kötelezett lett.</w:t>
      </w:r>
    </w:p>
    <w:p w:rsidR="00491D33"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A FAG Magyarország Ipari Kft. 4031 Debrecen, Határ út 1/D. szám alatti telephelye a 2016.-ban kapott katasztrófavédelmi engedély birtokában megkezdte a meglévő veszélyes létesítményének bővítését, mely építési folyamat még jelenleg is tart.</w:t>
      </w:r>
      <w:r w:rsidR="00491D33">
        <w:rPr>
          <w:rFonts w:ascii="Times New Roman" w:hAnsi="Times New Roman" w:cs="Times New Roman"/>
          <w:sz w:val="24"/>
          <w:szCs w:val="24"/>
        </w:rPr>
        <w:t xml:space="preserve"> A</w:t>
      </w:r>
      <w:r w:rsidRPr="00975F9D">
        <w:rPr>
          <w:rFonts w:ascii="Times New Roman" w:hAnsi="Times New Roman" w:cs="Times New Roman"/>
          <w:sz w:val="24"/>
          <w:szCs w:val="24"/>
        </w:rPr>
        <w:t xml:space="preserve"> tárgyi időszakban </w:t>
      </w:r>
      <w:r w:rsidR="00491D33">
        <w:rPr>
          <w:rFonts w:ascii="Times New Roman" w:hAnsi="Times New Roman" w:cs="Times New Roman"/>
          <w:sz w:val="24"/>
          <w:szCs w:val="24"/>
        </w:rPr>
        <w:t>ü</w:t>
      </w:r>
      <w:r w:rsidR="00491D33" w:rsidRPr="00975F9D">
        <w:rPr>
          <w:rFonts w:ascii="Times New Roman" w:hAnsi="Times New Roman" w:cs="Times New Roman"/>
          <w:sz w:val="24"/>
          <w:szCs w:val="24"/>
        </w:rPr>
        <w:t>zemazonosítási helyszíni szemle lefolytatására</w:t>
      </w:r>
      <w:r w:rsidR="00491D33">
        <w:rPr>
          <w:rFonts w:ascii="Times New Roman" w:hAnsi="Times New Roman" w:cs="Times New Roman"/>
          <w:sz w:val="24"/>
          <w:szCs w:val="24"/>
        </w:rPr>
        <w:t xml:space="preserve"> </w:t>
      </w:r>
      <w:r w:rsidRPr="00975F9D">
        <w:rPr>
          <w:rFonts w:ascii="Times New Roman" w:hAnsi="Times New Roman" w:cs="Times New Roman"/>
          <w:sz w:val="24"/>
          <w:szCs w:val="24"/>
        </w:rPr>
        <w:t xml:space="preserve">tizenhárom alkalommal került </w:t>
      </w:r>
      <w:r w:rsidR="00491D33">
        <w:rPr>
          <w:rFonts w:ascii="Times New Roman" w:hAnsi="Times New Roman" w:cs="Times New Roman"/>
          <w:sz w:val="24"/>
          <w:szCs w:val="24"/>
        </w:rPr>
        <w:t>sor.</w:t>
      </w: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2017-ben 13 db üzemazonosítást hajtottunk végre, míg 2016-ban 11 darabot. A meghatározott üzemazonosítások száma 12 darab volt 2017. évre vonatkozóan.</w:t>
      </w:r>
    </w:p>
    <w:p w:rsidR="00975F9D" w:rsidRPr="00975F9D" w:rsidRDefault="00975F9D" w:rsidP="00741899">
      <w:pPr>
        <w:rPr>
          <w:rFonts w:ascii="Times New Roman" w:hAnsi="Times New Roman" w:cs="Times New Roman"/>
          <w:sz w:val="24"/>
          <w:szCs w:val="24"/>
        </w:rPr>
      </w:pP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 xml:space="preserve">Az üzemazonosítási helyszíni szemlék tervezésénél az együttműködési megállapodásunk alapján a NÉBIH adatszolgáltatásában újként szereplő </w:t>
      </w:r>
      <w:proofErr w:type="spellStart"/>
      <w:r w:rsidRPr="00975F9D">
        <w:rPr>
          <w:rFonts w:ascii="Times New Roman" w:hAnsi="Times New Roman" w:cs="Times New Roman"/>
          <w:sz w:val="24"/>
          <w:szCs w:val="24"/>
        </w:rPr>
        <w:t>növényvédőszer</w:t>
      </w:r>
      <w:proofErr w:type="spellEnd"/>
      <w:r w:rsidRPr="00975F9D">
        <w:rPr>
          <w:rFonts w:ascii="Times New Roman" w:hAnsi="Times New Roman" w:cs="Times New Roman"/>
          <w:sz w:val="24"/>
          <w:szCs w:val="24"/>
        </w:rPr>
        <w:t xml:space="preserve"> kis- és nagykereskedelmek, valamint a városunkban működő egyéb, a SEVESO III irányelv hatálya alá eső terméket forgalmazó, vagy felhasználó, elsősorban nagykereskedelmek vettük ellenőrzés alá.</w:t>
      </w:r>
      <w:r w:rsidR="00741899">
        <w:rPr>
          <w:rFonts w:ascii="Times New Roman" w:hAnsi="Times New Roman" w:cs="Times New Roman"/>
          <w:sz w:val="24"/>
          <w:szCs w:val="24"/>
        </w:rPr>
        <w:t xml:space="preserve"> </w:t>
      </w:r>
      <w:r w:rsidRPr="00975F9D">
        <w:rPr>
          <w:rFonts w:ascii="Times New Roman" w:hAnsi="Times New Roman" w:cs="Times New Roman"/>
          <w:sz w:val="24"/>
          <w:szCs w:val="24"/>
        </w:rPr>
        <w:t>2017-ben küszöbmennyiség átlépés nem volt tapasztalható.</w:t>
      </w:r>
    </w:p>
    <w:p w:rsidR="00975F9D" w:rsidRPr="00975F9D" w:rsidRDefault="00975F9D" w:rsidP="00741899">
      <w:pPr>
        <w:rPr>
          <w:rFonts w:ascii="Times New Roman" w:hAnsi="Times New Roman" w:cs="Times New Roman"/>
          <w:sz w:val="24"/>
          <w:szCs w:val="24"/>
        </w:rPr>
      </w:pPr>
    </w:p>
    <w:p w:rsidR="00975F9D" w:rsidRP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Ipar-felügyeleti időszakos hatósági ellenőrzés:</w:t>
      </w: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 xml:space="preserve">Veszélyes üzemeink száma 24 darab, 4 felső, 6 alsó, 12 SKET kötelezett, és 2 küszöbérték alatti nem </w:t>
      </w:r>
      <w:proofErr w:type="spellStart"/>
      <w:r w:rsidRPr="00975F9D">
        <w:rPr>
          <w:rFonts w:ascii="Times New Roman" w:hAnsi="Times New Roman" w:cs="Times New Roman"/>
          <w:sz w:val="24"/>
          <w:szCs w:val="24"/>
        </w:rPr>
        <w:t>SKET-es</w:t>
      </w:r>
      <w:proofErr w:type="spellEnd"/>
      <w:r w:rsidRPr="00975F9D">
        <w:rPr>
          <w:rFonts w:ascii="Times New Roman" w:hAnsi="Times New Roman" w:cs="Times New Roman"/>
          <w:sz w:val="24"/>
          <w:szCs w:val="24"/>
        </w:rPr>
        <w:t xml:space="preserve"> üzem.</w:t>
      </w: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A kirendeltségünk illetékességi területén található veszélyes anyagokkal foglalkozó üzemek tevékenységi kör szerinti csoportosítás alapján:</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szénhidrogén gázok tárolására, illetve azokkal végzett tevékenység: 6 darab</w:t>
      </w:r>
    </w:p>
    <w:p w:rsidR="00975F9D" w:rsidRPr="00491D33" w:rsidRDefault="00491D33"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a</w:t>
      </w:r>
      <w:r w:rsidR="00975F9D" w:rsidRPr="00491D33">
        <w:rPr>
          <w:rFonts w:ascii="Times New Roman" w:hAnsi="Times New Roman"/>
          <w:sz w:val="24"/>
          <w:szCs w:val="24"/>
        </w:rPr>
        <w:t>mmóniával üzemelő hűtőtechnológia: 4 darab</w:t>
      </w:r>
    </w:p>
    <w:p w:rsidR="00975F9D" w:rsidRPr="00491D33" w:rsidRDefault="00491D33"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m</w:t>
      </w:r>
      <w:r w:rsidR="00975F9D" w:rsidRPr="00491D33">
        <w:rPr>
          <w:rFonts w:ascii="Times New Roman" w:hAnsi="Times New Roman"/>
          <w:sz w:val="24"/>
          <w:szCs w:val="24"/>
        </w:rPr>
        <w:t xml:space="preserve">ezőgazdasági tevékenység (műtrágya, növényvédő </w:t>
      </w:r>
      <w:proofErr w:type="gramStart"/>
      <w:r w:rsidR="00975F9D" w:rsidRPr="00491D33">
        <w:rPr>
          <w:rFonts w:ascii="Times New Roman" w:hAnsi="Times New Roman"/>
          <w:sz w:val="24"/>
          <w:szCs w:val="24"/>
        </w:rPr>
        <w:t>szer tárolás</w:t>
      </w:r>
      <w:proofErr w:type="gramEnd"/>
      <w:r w:rsidR="00975F9D" w:rsidRPr="00491D33">
        <w:rPr>
          <w:rFonts w:ascii="Times New Roman" w:hAnsi="Times New Roman"/>
          <w:sz w:val="24"/>
          <w:szCs w:val="24"/>
        </w:rPr>
        <w:t>, gyártás): 5 darab</w:t>
      </w:r>
    </w:p>
    <w:p w:rsidR="00975F9D" w:rsidRPr="00491D33" w:rsidRDefault="00491D33"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e</w:t>
      </w:r>
      <w:r w:rsidR="00975F9D" w:rsidRPr="00491D33">
        <w:rPr>
          <w:rFonts w:ascii="Times New Roman" w:hAnsi="Times New Roman"/>
          <w:sz w:val="24"/>
          <w:szCs w:val="24"/>
        </w:rPr>
        <w:t xml:space="preserve">gyéb (gyógyszergyártás, fémipar, veszélyes </w:t>
      </w:r>
      <w:proofErr w:type="gramStart"/>
      <w:r w:rsidR="00975F9D" w:rsidRPr="00491D33">
        <w:rPr>
          <w:rFonts w:ascii="Times New Roman" w:hAnsi="Times New Roman"/>
          <w:sz w:val="24"/>
          <w:szCs w:val="24"/>
        </w:rPr>
        <w:t>hulladék kezelés</w:t>
      </w:r>
      <w:proofErr w:type="gramEnd"/>
      <w:r w:rsidR="00975F9D" w:rsidRPr="00491D33">
        <w:rPr>
          <w:rFonts w:ascii="Times New Roman" w:hAnsi="Times New Roman"/>
          <w:sz w:val="24"/>
          <w:szCs w:val="24"/>
        </w:rPr>
        <w:t>, hőerőmű, fertőtlenítő szer elosztás, uszoda): 9 darab</w:t>
      </w:r>
    </w:p>
    <w:p w:rsidR="00491D33" w:rsidRDefault="00491D33" w:rsidP="00491D33">
      <w:pPr>
        <w:ind w:firstLine="0"/>
        <w:rPr>
          <w:rFonts w:ascii="Times New Roman" w:hAnsi="Times New Roman" w:cs="Times New Roman"/>
          <w:sz w:val="24"/>
          <w:szCs w:val="24"/>
        </w:rPr>
      </w:pP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A veszélyes üzemek által képviselt veszélyek alapján 5 település vonatkozásában készült korábban külső védelmi terv:</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 xml:space="preserve">Debrecen </w:t>
      </w:r>
      <w:r w:rsidR="00491D33">
        <w:rPr>
          <w:rFonts w:ascii="Times New Roman" w:hAnsi="Times New Roman"/>
          <w:sz w:val="24"/>
          <w:szCs w:val="24"/>
        </w:rPr>
        <w:tab/>
      </w:r>
      <w:r w:rsidR="00491D33">
        <w:rPr>
          <w:rFonts w:ascii="Times New Roman" w:hAnsi="Times New Roman"/>
          <w:sz w:val="24"/>
          <w:szCs w:val="24"/>
        </w:rPr>
        <w:tab/>
      </w:r>
      <w:r w:rsidR="00491D33">
        <w:rPr>
          <w:rFonts w:ascii="Times New Roman" w:hAnsi="Times New Roman"/>
          <w:sz w:val="24"/>
          <w:szCs w:val="24"/>
        </w:rPr>
        <w:tab/>
      </w:r>
      <w:r w:rsidRPr="00491D33">
        <w:rPr>
          <w:rFonts w:ascii="Times New Roman" w:hAnsi="Times New Roman"/>
          <w:sz w:val="24"/>
          <w:szCs w:val="24"/>
        </w:rPr>
        <w:t>(</w:t>
      </w:r>
      <w:proofErr w:type="spellStart"/>
      <w:r w:rsidRPr="00491D33">
        <w:rPr>
          <w:rFonts w:ascii="Times New Roman" w:hAnsi="Times New Roman"/>
          <w:sz w:val="24"/>
          <w:szCs w:val="24"/>
        </w:rPr>
        <w:t>Teva</w:t>
      </w:r>
      <w:proofErr w:type="spellEnd"/>
      <w:r w:rsidRPr="00491D33">
        <w:rPr>
          <w:rFonts w:ascii="Times New Roman" w:hAnsi="Times New Roman"/>
          <w:sz w:val="24"/>
          <w:szCs w:val="24"/>
        </w:rPr>
        <w:t xml:space="preserve"> </w:t>
      </w:r>
      <w:proofErr w:type="spellStart"/>
      <w:r w:rsidRPr="00491D33">
        <w:rPr>
          <w:rFonts w:ascii="Times New Roman" w:hAnsi="Times New Roman"/>
          <w:sz w:val="24"/>
          <w:szCs w:val="24"/>
        </w:rPr>
        <w:t>Zrt</w:t>
      </w:r>
      <w:proofErr w:type="spellEnd"/>
      <w:r w:rsidRPr="00491D33">
        <w:rPr>
          <w:rFonts w:ascii="Times New Roman" w:hAnsi="Times New Roman"/>
          <w:sz w:val="24"/>
          <w:szCs w:val="24"/>
        </w:rPr>
        <w:t>.)</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 xml:space="preserve">Derecske </w:t>
      </w:r>
      <w:r w:rsidR="00491D33">
        <w:rPr>
          <w:rFonts w:ascii="Times New Roman" w:hAnsi="Times New Roman"/>
          <w:sz w:val="24"/>
          <w:szCs w:val="24"/>
        </w:rPr>
        <w:tab/>
      </w:r>
      <w:r w:rsidR="00491D33">
        <w:rPr>
          <w:rFonts w:ascii="Times New Roman" w:hAnsi="Times New Roman"/>
          <w:sz w:val="24"/>
          <w:szCs w:val="24"/>
        </w:rPr>
        <w:tab/>
      </w:r>
      <w:r w:rsidR="00491D33">
        <w:rPr>
          <w:rFonts w:ascii="Times New Roman" w:hAnsi="Times New Roman"/>
          <w:sz w:val="24"/>
          <w:szCs w:val="24"/>
        </w:rPr>
        <w:tab/>
      </w:r>
      <w:r w:rsidRPr="00491D33">
        <w:rPr>
          <w:rFonts w:ascii="Times New Roman" w:hAnsi="Times New Roman"/>
          <w:sz w:val="24"/>
          <w:szCs w:val="24"/>
        </w:rPr>
        <w:t xml:space="preserve">(KITE </w:t>
      </w:r>
      <w:proofErr w:type="spellStart"/>
      <w:r w:rsidRPr="00491D33">
        <w:rPr>
          <w:rFonts w:ascii="Times New Roman" w:hAnsi="Times New Roman"/>
          <w:sz w:val="24"/>
          <w:szCs w:val="24"/>
        </w:rPr>
        <w:t>Zrt</w:t>
      </w:r>
      <w:proofErr w:type="spellEnd"/>
      <w:r w:rsidRPr="00491D33">
        <w:rPr>
          <w:rFonts w:ascii="Times New Roman" w:hAnsi="Times New Roman"/>
          <w:sz w:val="24"/>
          <w:szCs w:val="24"/>
        </w:rPr>
        <w:t>.)</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 xml:space="preserve">Nagyhegyes </w:t>
      </w:r>
      <w:r w:rsidR="00491D33">
        <w:rPr>
          <w:rFonts w:ascii="Times New Roman" w:hAnsi="Times New Roman"/>
          <w:sz w:val="24"/>
          <w:szCs w:val="24"/>
        </w:rPr>
        <w:tab/>
      </w:r>
      <w:r w:rsidR="00491D33">
        <w:rPr>
          <w:rFonts w:ascii="Times New Roman" w:hAnsi="Times New Roman"/>
          <w:sz w:val="24"/>
          <w:szCs w:val="24"/>
        </w:rPr>
        <w:tab/>
      </w:r>
      <w:r w:rsidRPr="00491D33">
        <w:rPr>
          <w:rFonts w:ascii="Times New Roman" w:hAnsi="Times New Roman"/>
          <w:sz w:val="24"/>
          <w:szCs w:val="24"/>
        </w:rPr>
        <w:t xml:space="preserve">(Magyar Földgáztároló </w:t>
      </w:r>
      <w:proofErr w:type="spellStart"/>
      <w:r w:rsidRPr="00491D33">
        <w:rPr>
          <w:rFonts w:ascii="Times New Roman" w:hAnsi="Times New Roman"/>
          <w:sz w:val="24"/>
          <w:szCs w:val="24"/>
        </w:rPr>
        <w:t>Zrt</w:t>
      </w:r>
      <w:proofErr w:type="spellEnd"/>
      <w:r w:rsidRPr="00491D33">
        <w:rPr>
          <w:rFonts w:ascii="Times New Roman" w:hAnsi="Times New Roman"/>
          <w:sz w:val="24"/>
          <w:szCs w:val="24"/>
        </w:rPr>
        <w:t>.)</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 xml:space="preserve">Nádudvar </w:t>
      </w:r>
      <w:r w:rsidR="00491D33">
        <w:rPr>
          <w:rFonts w:ascii="Times New Roman" w:hAnsi="Times New Roman"/>
          <w:sz w:val="24"/>
          <w:szCs w:val="24"/>
        </w:rPr>
        <w:tab/>
      </w:r>
      <w:r w:rsidR="00491D33">
        <w:rPr>
          <w:rFonts w:ascii="Times New Roman" w:hAnsi="Times New Roman"/>
          <w:sz w:val="24"/>
          <w:szCs w:val="24"/>
        </w:rPr>
        <w:tab/>
      </w:r>
      <w:r w:rsidR="00491D33">
        <w:rPr>
          <w:rFonts w:ascii="Times New Roman" w:hAnsi="Times New Roman"/>
          <w:sz w:val="24"/>
          <w:szCs w:val="24"/>
        </w:rPr>
        <w:tab/>
      </w:r>
      <w:r w:rsidRPr="00491D33">
        <w:rPr>
          <w:rFonts w:ascii="Times New Roman" w:hAnsi="Times New Roman"/>
          <w:sz w:val="24"/>
          <w:szCs w:val="24"/>
        </w:rPr>
        <w:t>(Nádudvari Agrokémiai Kft.)</w:t>
      </w:r>
    </w:p>
    <w:p w:rsidR="00975F9D" w:rsidRPr="00491D33" w:rsidRDefault="00975F9D" w:rsidP="00491D33">
      <w:pPr>
        <w:pStyle w:val="Listaszerbekezds"/>
        <w:numPr>
          <w:ilvl w:val="0"/>
          <w:numId w:val="48"/>
        </w:numPr>
        <w:spacing w:after="0" w:line="240" w:lineRule="auto"/>
        <w:ind w:left="357" w:hanging="357"/>
        <w:rPr>
          <w:rFonts w:ascii="Times New Roman" w:hAnsi="Times New Roman"/>
          <w:sz w:val="24"/>
          <w:szCs w:val="24"/>
        </w:rPr>
      </w:pPr>
      <w:r w:rsidRPr="00491D33">
        <w:rPr>
          <w:rFonts w:ascii="Times New Roman" w:hAnsi="Times New Roman"/>
          <w:sz w:val="24"/>
          <w:szCs w:val="24"/>
        </w:rPr>
        <w:t>Hajdúszoboszló</w:t>
      </w:r>
      <w:r w:rsidR="00491D33">
        <w:rPr>
          <w:rFonts w:ascii="Times New Roman" w:hAnsi="Times New Roman"/>
          <w:sz w:val="24"/>
          <w:szCs w:val="24"/>
        </w:rPr>
        <w:tab/>
      </w:r>
      <w:r w:rsidRPr="00491D33">
        <w:rPr>
          <w:rFonts w:ascii="Times New Roman" w:hAnsi="Times New Roman"/>
          <w:sz w:val="24"/>
          <w:szCs w:val="24"/>
        </w:rPr>
        <w:t xml:space="preserve">(Mol </w:t>
      </w:r>
      <w:proofErr w:type="spellStart"/>
      <w:r w:rsidRPr="00491D33">
        <w:rPr>
          <w:rFonts w:ascii="Times New Roman" w:hAnsi="Times New Roman"/>
          <w:sz w:val="24"/>
          <w:szCs w:val="24"/>
        </w:rPr>
        <w:t>Nyrt</w:t>
      </w:r>
      <w:proofErr w:type="spellEnd"/>
      <w:r w:rsidRPr="00491D33">
        <w:rPr>
          <w:rFonts w:ascii="Times New Roman" w:hAnsi="Times New Roman"/>
          <w:sz w:val="24"/>
          <w:szCs w:val="24"/>
        </w:rPr>
        <w:t>.)</w:t>
      </w:r>
    </w:p>
    <w:p w:rsidR="00975F9D" w:rsidRPr="00975F9D" w:rsidRDefault="00975F9D" w:rsidP="00741899">
      <w:pPr>
        <w:rPr>
          <w:rFonts w:ascii="Times New Roman" w:hAnsi="Times New Roman" w:cs="Times New Roman"/>
          <w:sz w:val="24"/>
          <w:szCs w:val="24"/>
        </w:rPr>
      </w:pP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Tárgyi időszakban három alkalommal került lefolytatására iparbiztonsági</w:t>
      </w:r>
      <w:r w:rsidR="00491D33">
        <w:rPr>
          <w:rFonts w:ascii="Times New Roman" w:hAnsi="Times New Roman" w:cs="Times New Roman"/>
          <w:sz w:val="24"/>
          <w:szCs w:val="24"/>
        </w:rPr>
        <w:t xml:space="preserve"> időszakos hatósági ellenőrzés, melynek során </w:t>
      </w:r>
      <w:r w:rsidRPr="00975F9D">
        <w:rPr>
          <w:rFonts w:ascii="Times New Roman" w:hAnsi="Times New Roman" w:cs="Times New Roman"/>
          <w:sz w:val="24"/>
          <w:szCs w:val="24"/>
        </w:rPr>
        <w:t>hibát, hiányosságot nem tártunk fel.</w:t>
      </w:r>
      <w:r w:rsidR="00491D33">
        <w:rPr>
          <w:rFonts w:ascii="Times New Roman" w:hAnsi="Times New Roman" w:cs="Times New Roman"/>
          <w:sz w:val="24"/>
          <w:szCs w:val="24"/>
        </w:rPr>
        <w:t xml:space="preserve"> </w:t>
      </w:r>
      <w:r w:rsidRPr="00975F9D">
        <w:rPr>
          <w:rFonts w:ascii="Times New Roman" w:hAnsi="Times New Roman" w:cs="Times New Roman"/>
          <w:sz w:val="24"/>
          <w:szCs w:val="24"/>
        </w:rPr>
        <w:t>SKET</w:t>
      </w:r>
      <w:r w:rsidR="00491D33">
        <w:rPr>
          <w:rFonts w:ascii="Times New Roman" w:hAnsi="Times New Roman" w:cs="Times New Roman"/>
          <w:sz w:val="24"/>
          <w:szCs w:val="24"/>
        </w:rPr>
        <w:t xml:space="preserve"> és BVT</w:t>
      </w:r>
      <w:r w:rsidRPr="00975F9D">
        <w:rPr>
          <w:rFonts w:ascii="Times New Roman" w:hAnsi="Times New Roman" w:cs="Times New Roman"/>
          <w:sz w:val="24"/>
          <w:szCs w:val="24"/>
        </w:rPr>
        <w:t xml:space="preserve"> gyakorlat ellenőrzésére a 2017.-es évb</w:t>
      </w:r>
      <w:r w:rsidR="00491D33">
        <w:rPr>
          <w:rFonts w:ascii="Times New Roman" w:hAnsi="Times New Roman" w:cs="Times New Roman"/>
          <w:sz w:val="24"/>
          <w:szCs w:val="24"/>
        </w:rPr>
        <w:t xml:space="preserve">en három, ill. két alkalommal került sor. </w:t>
      </w:r>
      <w:r w:rsidRPr="00975F9D">
        <w:rPr>
          <w:rFonts w:ascii="Times New Roman" w:hAnsi="Times New Roman" w:cs="Times New Roman"/>
          <w:sz w:val="24"/>
          <w:szCs w:val="24"/>
        </w:rPr>
        <w:t>A gyakorlatokat kirendeltségünk megfelelőre értékelte.</w:t>
      </w:r>
      <w:r w:rsidR="00491D33">
        <w:rPr>
          <w:rFonts w:ascii="Times New Roman" w:hAnsi="Times New Roman" w:cs="Times New Roman"/>
          <w:sz w:val="24"/>
          <w:szCs w:val="24"/>
        </w:rPr>
        <w:t xml:space="preserve"> </w:t>
      </w:r>
      <w:r w:rsidRPr="00975F9D">
        <w:rPr>
          <w:rFonts w:ascii="Times New Roman" w:hAnsi="Times New Roman" w:cs="Times New Roman"/>
          <w:sz w:val="24"/>
          <w:szCs w:val="24"/>
        </w:rPr>
        <w:t>ADR ellenőrzés a tárgyi időszakban 34 alkalommal került végrehajtásra.</w:t>
      </w:r>
    </w:p>
    <w:p w:rsidR="00975F9D" w:rsidRPr="00975F9D" w:rsidRDefault="00975F9D" w:rsidP="00741899">
      <w:pPr>
        <w:rPr>
          <w:rFonts w:ascii="Times New Roman" w:hAnsi="Times New Roman" w:cs="Times New Roman"/>
          <w:sz w:val="24"/>
          <w:szCs w:val="24"/>
        </w:rPr>
      </w:pP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Az ellenőrzési helyszínek kapcsán jelentős változásnak minősült, hogy a 4. számú főút és M35-ös autópálya csomópontja átépítése történt tárgyi évben, így a 4. számú főúton a 217.-es kilométer szelvény jobb és bal pályatest területén található ellenőrzési helyszínek tárgyévben nem voltak alkalmazhatóak, pedig ezen ellenőrzési helyszíneken végrehajtott ellenőrzések hozták korábban az előírt veszélyes árut szállító járművek statisztikai számait.</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A csomópont átépítése eredményeként a bal pályatest gyorsító sávja meghosszabbításra került, így az a forgalom elől elzárt terület, ahol az ellenőrzéseket végre lehetett hajtani megszűnt. A jobb pályatest gyorsító sávja is meghosszabbításra került, így a forgalom elől elzárt terület nagysága csökkent, így az már csak feltételekkel alkalmas ellenőrzések lefolytatásának helyszínéül.</w:t>
      </w: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2017. december 13.-án átadták az M35-ös autópálya új szakaszát (első ütem) és a Debrecent délről elkerülő utat, hivatalos nevén a 481-es főutat, amely összeköti az új sztrádaszakaszt a 47-es főúttal.</w:t>
      </w:r>
    </w:p>
    <w:p w:rsidR="00975F9D" w:rsidRPr="00975F9D" w:rsidRDefault="00975F9D" w:rsidP="00491D33">
      <w:pPr>
        <w:ind w:firstLine="0"/>
        <w:rPr>
          <w:rFonts w:ascii="Times New Roman" w:hAnsi="Times New Roman" w:cs="Times New Roman"/>
          <w:sz w:val="24"/>
          <w:szCs w:val="24"/>
        </w:rPr>
      </w:pPr>
      <w:r w:rsidRPr="00975F9D">
        <w:rPr>
          <w:rFonts w:ascii="Times New Roman" w:hAnsi="Times New Roman" w:cs="Times New Roman"/>
          <w:sz w:val="24"/>
          <w:szCs w:val="24"/>
        </w:rPr>
        <w:t>A jövőben a 481-es főút fogja átvenni a 4. számú főút teherforgalmának azon részét, mely az M35 autópályáról érkezik és az Ártándi határátkelőhely felé tart, így a 4. számú főút 217.-es kilométer szelvény jobb és bal pályatest területén található ellenőrzési helyszínek helyett a 481-es főút 1. kilométer szelvényénél a jobb és a bal pályatesten kialakított, sorompóval elzárt, biztonságos ellenőrzéseket lehetővé tevő helyszínek kerülnek alkalmazásra.</w:t>
      </w:r>
    </w:p>
    <w:p w:rsidR="00491D33" w:rsidRDefault="00491D33" w:rsidP="00491D33">
      <w:pPr>
        <w:ind w:firstLine="0"/>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A 481-es főút 2017. december 13.-i átadási dátuma miatt a 2017.-es évünkre nem volt ráhatással, annak előnyei majd várhatóan a 2018.-as évben fog megmutatkozni. Az M35-ös autópálya második szakasza az elkerülőtől Berettyóújfaluig tart majd, mely építése már folyik, azt a tervek szerint 2019-ben fejezik be. A második szakasz átadását követően a 481-es főút teherforgalmának csökkenése várható.</w:t>
      </w:r>
      <w:r w:rsidR="00491D33">
        <w:rPr>
          <w:rFonts w:ascii="Times New Roman" w:hAnsi="Times New Roman" w:cs="Times New Roman"/>
          <w:sz w:val="24"/>
          <w:szCs w:val="24"/>
        </w:rPr>
        <w:t xml:space="preserve"> </w:t>
      </w:r>
      <w:r w:rsidRPr="00975F9D">
        <w:rPr>
          <w:rFonts w:ascii="Times New Roman" w:hAnsi="Times New Roman" w:cs="Times New Roman"/>
          <w:sz w:val="24"/>
          <w:szCs w:val="24"/>
        </w:rPr>
        <w:t xml:space="preserve">A tárgyévre vonatkozóan a Debreceni </w:t>
      </w:r>
      <w:proofErr w:type="spellStart"/>
      <w:r w:rsidRPr="00975F9D">
        <w:rPr>
          <w:rFonts w:ascii="Times New Roman" w:hAnsi="Times New Roman" w:cs="Times New Roman"/>
          <w:sz w:val="24"/>
          <w:szCs w:val="24"/>
        </w:rPr>
        <w:t>KvK-nak</w:t>
      </w:r>
      <w:proofErr w:type="spellEnd"/>
      <w:r w:rsidRPr="00975F9D">
        <w:rPr>
          <w:rFonts w:ascii="Times New Roman" w:hAnsi="Times New Roman" w:cs="Times New Roman"/>
          <w:sz w:val="24"/>
          <w:szCs w:val="24"/>
        </w:rPr>
        <w:t xml:space="preserve"> legalább 60 </w:t>
      </w:r>
      <w:proofErr w:type="spellStart"/>
      <w:r w:rsidRPr="00975F9D">
        <w:rPr>
          <w:rFonts w:ascii="Times New Roman" w:hAnsi="Times New Roman" w:cs="Times New Roman"/>
          <w:sz w:val="24"/>
          <w:szCs w:val="24"/>
        </w:rPr>
        <w:t>ADR-es</w:t>
      </w:r>
      <w:proofErr w:type="spellEnd"/>
      <w:r w:rsidRPr="00975F9D">
        <w:rPr>
          <w:rFonts w:ascii="Times New Roman" w:hAnsi="Times New Roman" w:cs="Times New Roman"/>
          <w:sz w:val="24"/>
          <w:szCs w:val="24"/>
        </w:rPr>
        <w:t xml:space="preserve"> szállítóegység ellenőrzése, valamint legalább 9 ellenőrzési alkalom lett előírva közúti forgalomban.</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 xml:space="preserve">Közúti forgalomban végrehajtott ellenőrzések során feltárt szabálytalanságok kapcsán 18 alkalommal indítottunk eljárást. </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 xml:space="preserve">A 34 alkalommal lefolytatott ADR ellenőrzés során a rejtett veszélyes áru szállítás kiszűrése céljából, szúrópróba szerűen 175 nem jelölt jármű került ellenőrzés alá, de ennek ellenére rejtett szállítást nem tártunk fel tárgyi évben. A nem jelölt gépjárművek ellenőrzése kapcsán viszont 5 alkalommal tűzvédelmi szabálytalanság került megállapításra, amellyel kapcsolatosan 4 esetben tűzvédelmi bírság lett kiszabva, egy esetben pedig áttétel történt a Püspökladányi </w:t>
      </w:r>
      <w:proofErr w:type="spellStart"/>
      <w:r w:rsidRPr="00975F9D">
        <w:rPr>
          <w:rFonts w:ascii="Times New Roman" w:hAnsi="Times New Roman" w:cs="Times New Roman"/>
          <w:sz w:val="24"/>
          <w:szCs w:val="24"/>
        </w:rPr>
        <w:t>KvK-ra</w:t>
      </w:r>
      <w:proofErr w:type="spellEnd"/>
      <w:r w:rsidRPr="00975F9D">
        <w:rPr>
          <w:rFonts w:ascii="Times New Roman" w:hAnsi="Times New Roman" w:cs="Times New Roman"/>
          <w:sz w:val="24"/>
          <w:szCs w:val="24"/>
        </w:rPr>
        <w:t>, ugyanis a bírság kiszabására, csak a veszélyes áru szállításával kapcsolatos szabályok megsértése esetén jogosult az ellenőrzést végrehajtó helyi szerv, illetékességi területen kívüli ellenőrzés során, tűzvédelmi szabályok megsértése esetén nem.</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Közúti veszélyes áruszállítás közben történt esemény a tárgyi időszakban nem történt.</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ADR telephely ellenőrzés a tárgyi időszakban 19 alkalommal került lefolytatásra.</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A lefolytatott ADR telephelyi ellenőrzések során feltárt szabálytalanságok kapcsán 6 alkalommal indítottunk eljárást. ADR telephelyi ellenőrzések kapcsán korábbi években nem történt szankcionálás.</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RID ellenőrzés a tárgyi időszakban 10 alkalommal került végrehajtásra.</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 xml:space="preserve">A tárgyévre vonatkozóan a Debreceni </w:t>
      </w:r>
      <w:proofErr w:type="spellStart"/>
      <w:r w:rsidRPr="00975F9D">
        <w:rPr>
          <w:rFonts w:ascii="Times New Roman" w:hAnsi="Times New Roman" w:cs="Times New Roman"/>
          <w:sz w:val="24"/>
          <w:szCs w:val="24"/>
        </w:rPr>
        <w:t>KvK-nak</w:t>
      </w:r>
      <w:proofErr w:type="spellEnd"/>
      <w:r w:rsidRPr="00975F9D">
        <w:rPr>
          <w:rFonts w:ascii="Times New Roman" w:hAnsi="Times New Roman" w:cs="Times New Roman"/>
          <w:sz w:val="24"/>
          <w:szCs w:val="24"/>
        </w:rPr>
        <w:t xml:space="preserve"> legalább 80 </w:t>
      </w:r>
      <w:proofErr w:type="spellStart"/>
      <w:r w:rsidRPr="00975F9D">
        <w:rPr>
          <w:rFonts w:ascii="Times New Roman" w:hAnsi="Times New Roman" w:cs="Times New Roman"/>
          <w:sz w:val="24"/>
          <w:szCs w:val="24"/>
        </w:rPr>
        <w:t>RID-es</w:t>
      </w:r>
      <w:proofErr w:type="spellEnd"/>
      <w:r w:rsidRPr="00975F9D">
        <w:rPr>
          <w:rFonts w:ascii="Times New Roman" w:hAnsi="Times New Roman" w:cs="Times New Roman"/>
          <w:sz w:val="24"/>
          <w:szCs w:val="24"/>
        </w:rPr>
        <w:t xml:space="preserve"> kocsi ellenőrzése, valamint legalább 6 ellenőrzési alkalom lett előírva vasúti forgalomban.</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Vasúti forgalomban végrehajtott ellenőrzések során feltárt szabálytalanságok kapcsán 3 alkalommal indítottunk eljárást.</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Vasúti veszélyes áru szállításával kapcsolatban bekövetkezett esemény egy esetben történt.</w:t>
      </w: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A Debreceni Vasútállomás gurító 7-es vágányán a vasúti tartálykocsi gurítása következtében – vélhetően pályahiba miatt – a vasúti kocsi első forgóvázának 2 tengelye elhagyta a folyóvágányt. Az érintett vasúti kocsi 268 UN 1005 ammónia, vízmentes, 2.3 (8), környezetre veszélyes anyagot tartalmazott 41630 kg mennyiségben. Az esettel összefüggésben szivárgás, veszélyes anyag szabadba kerülés, személyi sérülés nem történt, lakosságvédelmi intézkedésre nem került sor. A helyszínen jelenlévő MÁV szakemberek a vasúti kocsi visszaemelését elvégezték. A KML a soron kívüli RID ellenőrzést végrehajtotta, melynek során hiányosságot nem tárt fel.</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 xml:space="preserve">RID telephely ellenőrzés a tárgyi időszakban hat </w:t>
      </w:r>
      <w:r w:rsidR="00A97A75">
        <w:rPr>
          <w:rFonts w:ascii="Times New Roman" w:hAnsi="Times New Roman" w:cs="Times New Roman"/>
          <w:sz w:val="24"/>
          <w:szCs w:val="24"/>
        </w:rPr>
        <w:t xml:space="preserve">alkalommal került végrehajtásra, melyek </w:t>
      </w:r>
      <w:r w:rsidRPr="00975F9D">
        <w:rPr>
          <w:rFonts w:ascii="Times New Roman" w:hAnsi="Times New Roman" w:cs="Times New Roman"/>
          <w:sz w:val="24"/>
          <w:szCs w:val="24"/>
        </w:rPr>
        <w:t>során nem tártunk fel szabálytalanságot.</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 xml:space="preserve">ICAO </w:t>
      </w:r>
      <w:r w:rsidR="00A97A75" w:rsidRPr="00975F9D">
        <w:rPr>
          <w:rFonts w:ascii="Times New Roman" w:hAnsi="Times New Roman" w:cs="Times New Roman"/>
          <w:sz w:val="24"/>
          <w:szCs w:val="24"/>
        </w:rPr>
        <w:t>veszélyes áru légi szállítás</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ellenőrzés a tárgyi időszakban három alkalommal került végrehajtásra.</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Létfontosságú rendszerelemek szakhatósági kijelölési eljárása tárgyi időszakban nem került lefolytatásra.</w:t>
      </w:r>
    </w:p>
    <w:p w:rsidR="00975F9D" w:rsidRPr="00975F9D" w:rsidRDefault="00975F9D" w:rsidP="00741899">
      <w:pPr>
        <w:rPr>
          <w:rFonts w:ascii="Times New Roman" w:hAnsi="Times New Roman" w:cs="Times New Roman"/>
          <w:sz w:val="24"/>
          <w:szCs w:val="24"/>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Gáz csatlakozóvezetékek és felhasználói berendezések műszaki-biztonsági felülvizsgálatával kapcsolatos hatósági eljárások:</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A tárgyi évben gáz csatlakozóvezetékek és felhasználói berendezések műszaki-biztonsági felülvizsgálatával kapcsolatos hatósági eljárás megindítására irányuló kérelem 15 esetben érkezett. A megkeresések minden esetben a földgázelosztói engedélyestől érkeztek.</w:t>
      </w:r>
      <w:r w:rsidR="00A97A75">
        <w:rPr>
          <w:rFonts w:ascii="Times New Roman" w:hAnsi="Times New Roman" w:cs="Times New Roman"/>
          <w:sz w:val="24"/>
          <w:szCs w:val="24"/>
        </w:rPr>
        <w:t xml:space="preserve"> </w:t>
      </w:r>
      <w:r w:rsidRPr="00975F9D">
        <w:rPr>
          <w:rFonts w:ascii="Times New Roman" w:hAnsi="Times New Roman" w:cs="Times New Roman"/>
          <w:sz w:val="24"/>
          <w:szCs w:val="24"/>
        </w:rPr>
        <w:t>6 esetben a kérelem érdemi vizsgálat nélküli elutasítása, 9 esetben az ingatlantulajdonos vagy a társasház kötelezése történt a hibák kijavítására.</w:t>
      </w:r>
    </w:p>
    <w:p w:rsidR="00A97A75"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Hulladékkezelési tevékenységgel kapcsolatos szakhatósági eljárás</w:t>
      </w:r>
      <w:r w:rsidR="00A97A75">
        <w:rPr>
          <w:rFonts w:ascii="Times New Roman" w:hAnsi="Times New Roman" w:cs="Times New Roman"/>
          <w:sz w:val="24"/>
          <w:szCs w:val="24"/>
        </w:rPr>
        <w:t xml:space="preserve"> két esetben került lefolytatásra, mely hozzájárulás kiadásával zárult.</w:t>
      </w:r>
    </w:p>
    <w:p w:rsidR="00A97A75" w:rsidRDefault="00A97A75" w:rsidP="00A97A75">
      <w:pPr>
        <w:ind w:firstLine="0"/>
        <w:rPr>
          <w:rFonts w:ascii="Times New Roman" w:hAnsi="Times New Roman" w:cs="Times New Roman"/>
          <w:sz w:val="24"/>
          <w:szCs w:val="24"/>
        </w:rPr>
      </w:pPr>
    </w:p>
    <w:p w:rsidR="00975F9D" w:rsidRDefault="00975F9D" w:rsidP="00741899">
      <w:pPr>
        <w:ind w:firstLine="0"/>
        <w:rPr>
          <w:rFonts w:ascii="Times New Roman" w:hAnsi="Times New Roman" w:cs="Times New Roman"/>
          <w:b/>
          <w:caps/>
          <w:sz w:val="24"/>
          <w:szCs w:val="24"/>
          <w:u w:val="single"/>
        </w:rPr>
      </w:pPr>
      <w:r w:rsidRPr="00975F9D">
        <w:rPr>
          <w:rFonts w:ascii="Times New Roman" w:hAnsi="Times New Roman" w:cs="Times New Roman"/>
          <w:b/>
          <w:caps/>
          <w:sz w:val="24"/>
          <w:szCs w:val="24"/>
          <w:u w:val="single"/>
        </w:rPr>
        <w:t>HATÓSÁGI SZAKTERÜLET</w:t>
      </w:r>
    </w:p>
    <w:p w:rsidR="00741899" w:rsidRPr="00975F9D" w:rsidRDefault="00741899" w:rsidP="00741899">
      <w:pPr>
        <w:ind w:firstLine="0"/>
        <w:rPr>
          <w:rFonts w:ascii="Times New Roman" w:hAnsi="Times New Roman" w:cs="Times New Roman"/>
          <w:b/>
          <w:caps/>
          <w:sz w:val="24"/>
          <w:szCs w:val="24"/>
          <w:u w:val="single"/>
        </w:rPr>
      </w:pPr>
    </w:p>
    <w:p w:rsidR="00975F9D" w:rsidRPr="00975F9D" w:rsidRDefault="00975F9D" w:rsidP="00741899">
      <w:pPr>
        <w:ind w:firstLine="0"/>
        <w:rPr>
          <w:rFonts w:ascii="Times New Roman" w:hAnsi="Times New Roman" w:cs="Times New Roman"/>
          <w:sz w:val="24"/>
          <w:szCs w:val="24"/>
          <w:u w:val="single"/>
        </w:rPr>
      </w:pPr>
      <w:r w:rsidRPr="00975F9D">
        <w:rPr>
          <w:rFonts w:ascii="Times New Roman" w:hAnsi="Times New Roman" w:cs="Times New Roman"/>
          <w:noProof/>
        </w:rPr>
        <w:drawing>
          <wp:inline distT="0" distB="0" distL="0" distR="0" wp14:anchorId="3E6612AA" wp14:editId="6CE6D667">
            <wp:extent cx="5759355" cy="3302758"/>
            <wp:effectExtent l="0" t="0" r="13335" b="1206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5F9D" w:rsidRPr="00975F9D" w:rsidRDefault="00975F9D" w:rsidP="00741899">
      <w:pPr>
        <w:ind w:firstLine="0"/>
        <w:rPr>
          <w:rFonts w:ascii="Times New Roman" w:hAnsi="Times New Roman" w:cs="Times New Roman"/>
          <w:sz w:val="24"/>
          <w:szCs w:val="24"/>
          <w:u w:val="single"/>
        </w:rPr>
      </w:pPr>
    </w:p>
    <w:p w:rsidR="00975F9D" w:rsidRPr="00975F9D" w:rsidRDefault="00975F9D" w:rsidP="00741899">
      <w:pPr>
        <w:pStyle w:val="Default"/>
        <w:jc w:val="both"/>
        <w:rPr>
          <w:b/>
          <w:color w:val="auto"/>
        </w:rPr>
      </w:pPr>
      <w:r w:rsidRPr="00975F9D">
        <w:rPr>
          <w:b/>
          <w:color w:val="auto"/>
        </w:rPr>
        <w:t>Rendezvényekhez kapcsolódó hatósági tevékenység:</w:t>
      </w:r>
    </w:p>
    <w:p w:rsidR="00975F9D" w:rsidRPr="00975F9D" w:rsidRDefault="00975F9D" w:rsidP="00741899">
      <w:pPr>
        <w:pStyle w:val="Default"/>
        <w:jc w:val="both"/>
        <w:rPr>
          <w:b/>
          <w:color w:val="auto"/>
        </w:rPr>
      </w:pPr>
    </w:p>
    <w:p w:rsidR="00975F9D" w:rsidRPr="00975F9D" w:rsidRDefault="00975F9D" w:rsidP="00A97A75">
      <w:pPr>
        <w:ind w:firstLine="0"/>
        <w:rPr>
          <w:rFonts w:ascii="Times New Roman" w:hAnsi="Times New Roman" w:cs="Times New Roman"/>
          <w:sz w:val="24"/>
          <w:szCs w:val="24"/>
        </w:rPr>
      </w:pPr>
      <w:r w:rsidRPr="00975F9D">
        <w:rPr>
          <w:rFonts w:ascii="Times New Roman" w:hAnsi="Times New Roman" w:cs="Times New Roman"/>
          <w:sz w:val="24"/>
          <w:szCs w:val="24"/>
        </w:rPr>
        <w:t xml:space="preserve">Budapest után a legnagyobb városként, megyeszékhelyként és egyetemi városként Debrecen igen aktív társadalmi életet él. Ennek köszönhetően évről évre jelentős számú szabadtéri rendezvény és zenés-táncos rendezvény engedélyezésében, kontrolálásában és ellenőrzésében veszünk részt.   </w:t>
      </w:r>
    </w:p>
    <w:p w:rsidR="00741899"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xml:space="preserve">A megtartandó rendezvényekkel kapcsolatban jelenlétünkkel, közreműködésünkkel sikerült elérni, hogy </w:t>
      </w:r>
      <w:r w:rsidR="00A97A75">
        <w:rPr>
          <w:rFonts w:ascii="Times New Roman" w:hAnsi="Times New Roman" w:cs="Times New Roman"/>
          <w:sz w:val="24"/>
          <w:szCs w:val="24"/>
        </w:rPr>
        <w:t>szolgáltató</w:t>
      </w:r>
      <w:r w:rsidRPr="00975F9D">
        <w:rPr>
          <w:rFonts w:ascii="Times New Roman" w:hAnsi="Times New Roman" w:cs="Times New Roman"/>
          <w:sz w:val="24"/>
          <w:szCs w:val="24"/>
        </w:rPr>
        <w:t xml:space="preserve"> hatóságként tekintenek ránk az ügyfelek, számos esetben fordultak hozzánk</w:t>
      </w:r>
      <w:r w:rsidR="00A97A75">
        <w:rPr>
          <w:rFonts w:ascii="Times New Roman" w:hAnsi="Times New Roman" w:cs="Times New Roman"/>
          <w:sz w:val="24"/>
          <w:szCs w:val="24"/>
        </w:rPr>
        <w:t>,</w:t>
      </w:r>
      <w:r w:rsidRPr="00975F9D">
        <w:rPr>
          <w:rFonts w:ascii="Times New Roman" w:hAnsi="Times New Roman" w:cs="Times New Roman"/>
          <w:sz w:val="24"/>
          <w:szCs w:val="24"/>
        </w:rPr>
        <w:t xml:space="preserve"> vagy mi magunk kezdeményeztünk nem kötelező egyeztetéseket, a biztonságos lebonyolítás érdekében. </w:t>
      </w: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xml:space="preserve">Mivel a rendezvények problémamentesen lezajlottak, kijelenthető, hogy a feladatainkat az elvárásoknak megfelelően végrehajtottuk, köszönhető ez az elmúlt évek során ezen a téren szerzett tapasztalatoknak és a kialakított jó </w:t>
      </w:r>
      <w:r w:rsidR="00A97A75">
        <w:rPr>
          <w:rFonts w:ascii="Times New Roman" w:hAnsi="Times New Roman" w:cs="Times New Roman"/>
          <w:sz w:val="24"/>
          <w:szCs w:val="24"/>
        </w:rPr>
        <w:t xml:space="preserve">munka </w:t>
      </w:r>
      <w:r w:rsidRPr="00975F9D">
        <w:rPr>
          <w:rFonts w:ascii="Times New Roman" w:hAnsi="Times New Roman" w:cs="Times New Roman"/>
          <w:sz w:val="24"/>
          <w:szCs w:val="24"/>
        </w:rPr>
        <w:t xml:space="preserve">kapcsolatoknak. </w:t>
      </w:r>
      <w:r w:rsidR="00A97A75">
        <w:rPr>
          <w:rFonts w:ascii="Times New Roman" w:hAnsi="Times New Roman" w:cs="Times New Roman"/>
          <w:sz w:val="24"/>
          <w:szCs w:val="24"/>
        </w:rPr>
        <w:t>A polgármesteri hivatalokkal és társhatóságokkal kiváló munkakapcsolat alakult ki.</w:t>
      </w:r>
    </w:p>
    <w:p w:rsidR="00573FC3"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 xml:space="preserve">Több szempontból kiemelkedik a rendezvények közül a Virágkarnevál és kísérőrendezvényei, melyek 2017-ben is rengeteg embert vonzottak illetve a CAMPUS fesztivál, Kelet-Magyarország legnagyobb könnyűzenei eseménye, melyen összességében 2017-ben több mint 100.000 ember vett részt.  </w:t>
      </w:r>
    </w:p>
    <w:p w:rsidR="00975F9D" w:rsidRPr="00975F9D" w:rsidRDefault="00975F9D" w:rsidP="00741899">
      <w:pPr>
        <w:rPr>
          <w:rFonts w:ascii="Times New Roman" w:hAnsi="Times New Roman" w:cs="Times New Roman"/>
          <w:sz w:val="24"/>
          <w:szCs w:val="24"/>
        </w:rPr>
      </w:pPr>
      <w:proofErr w:type="gramStart"/>
      <w:r w:rsidRPr="00975F9D">
        <w:rPr>
          <w:rFonts w:ascii="Times New Roman" w:hAnsi="Times New Roman" w:cs="Times New Roman"/>
          <w:sz w:val="24"/>
          <w:szCs w:val="24"/>
        </w:rPr>
        <w:t>A fentieken túl közreműködtünk még a teljesség igénye nélkül</w:t>
      </w:r>
      <w:r w:rsidR="00573FC3">
        <w:rPr>
          <w:rFonts w:ascii="Times New Roman" w:hAnsi="Times New Roman" w:cs="Times New Roman"/>
          <w:sz w:val="24"/>
          <w:szCs w:val="24"/>
        </w:rPr>
        <w:t>,</w:t>
      </w:r>
      <w:r w:rsidRPr="00975F9D">
        <w:rPr>
          <w:rFonts w:ascii="Times New Roman" w:hAnsi="Times New Roman" w:cs="Times New Roman"/>
          <w:sz w:val="24"/>
          <w:szCs w:val="24"/>
        </w:rPr>
        <w:t xml:space="preserve"> a közel 2 km-en át elhelyezett Mihály napi és Tavaszi kirakodó nagyvásár, a Farmer Expo, Zamat fesztivál, </w:t>
      </w:r>
      <w:proofErr w:type="spellStart"/>
      <w:r w:rsidRPr="00975F9D">
        <w:rPr>
          <w:rFonts w:ascii="Times New Roman" w:hAnsi="Times New Roman" w:cs="Times New Roman"/>
          <w:sz w:val="24"/>
          <w:szCs w:val="24"/>
        </w:rPr>
        <w:t>Vekeri</w:t>
      </w:r>
      <w:proofErr w:type="spellEnd"/>
      <w:r w:rsidRPr="00975F9D">
        <w:rPr>
          <w:rFonts w:ascii="Times New Roman" w:hAnsi="Times New Roman" w:cs="Times New Roman"/>
          <w:sz w:val="24"/>
          <w:szCs w:val="24"/>
        </w:rPr>
        <w:t xml:space="preserve"> fesztivál, a Református Egyház által a DE Agrár Campusra szervezett Csillagpont elnevezésű ifjúsági találkozó, Bor és Jazznapok, Cseh Sörkert, Esztári Lecsófesztivál, Pocsaji II. Betyárfesztivál</w:t>
      </w:r>
      <w:r w:rsidR="00573FC3">
        <w:rPr>
          <w:rFonts w:ascii="Times New Roman" w:hAnsi="Times New Roman" w:cs="Times New Roman"/>
          <w:sz w:val="24"/>
          <w:szCs w:val="24"/>
        </w:rPr>
        <w:t>,</w:t>
      </w:r>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Hungarospa</w:t>
      </w:r>
      <w:proofErr w:type="spellEnd"/>
      <w:r w:rsidRPr="00975F9D">
        <w:rPr>
          <w:rFonts w:ascii="Times New Roman" w:hAnsi="Times New Roman" w:cs="Times New Roman"/>
          <w:sz w:val="24"/>
          <w:szCs w:val="24"/>
        </w:rPr>
        <w:t xml:space="preserve"> Hajdúszoboszlói Gyógyfürdő által megtartott rendezvények, Konyári falunap, Hajdúsámson, Ízek fesztiválja, augusztus 20-hoz kapcsolódó rendezvények, , a 3 x 3 Kosárlabda világbajnokság, a Debreceni Egyetem rendezvényei,</w:t>
      </w:r>
      <w:proofErr w:type="gramEnd"/>
      <w:r w:rsidRPr="00975F9D">
        <w:rPr>
          <w:rFonts w:ascii="Times New Roman" w:hAnsi="Times New Roman" w:cs="Times New Roman"/>
          <w:sz w:val="24"/>
          <w:szCs w:val="24"/>
        </w:rPr>
        <w:t xml:space="preserve"> Hajdúszoboszlói Dixieland napok, Hajdúszoboszló Kamionos találkozó; Nyíradony 471 fesztivál, „XXI. </w:t>
      </w:r>
      <w:proofErr w:type="spellStart"/>
      <w:r w:rsidRPr="00975F9D">
        <w:rPr>
          <w:rFonts w:ascii="Times New Roman" w:hAnsi="Times New Roman" w:cs="Times New Roman"/>
          <w:sz w:val="24"/>
          <w:szCs w:val="24"/>
        </w:rPr>
        <w:lastRenderedPageBreak/>
        <w:t>Szoboszlói</w:t>
      </w:r>
      <w:proofErr w:type="spellEnd"/>
      <w:r w:rsidRPr="00975F9D">
        <w:rPr>
          <w:rFonts w:ascii="Times New Roman" w:hAnsi="Times New Roman" w:cs="Times New Roman"/>
          <w:sz w:val="24"/>
          <w:szCs w:val="24"/>
        </w:rPr>
        <w:t xml:space="preserve"> Dixieland napok, Debreceni Egyetem rendezvényei, XV. Hajdúszoboszlói </w:t>
      </w:r>
      <w:proofErr w:type="spellStart"/>
      <w:r w:rsidRPr="00975F9D">
        <w:rPr>
          <w:rFonts w:ascii="Times New Roman" w:hAnsi="Times New Roman" w:cs="Times New Roman"/>
          <w:sz w:val="24"/>
          <w:szCs w:val="24"/>
        </w:rPr>
        <w:t>Bioétel</w:t>
      </w:r>
      <w:proofErr w:type="spellEnd"/>
      <w:r w:rsidRPr="00975F9D">
        <w:rPr>
          <w:rFonts w:ascii="Times New Roman" w:hAnsi="Times New Roman" w:cs="Times New Roman"/>
          <w:sz w:val="24"/>
          <w:szCs w:val="24"/>
        </w:rPr>
        <w:t xml:space="preserve"> és Borfesztivál, MRK Rendvédelmi Családi Nap, a Debreceni Kossuth téren megtartott szilveszteri program illetve az ugyanezen, </w:t>
      </w:r>
      <w:r w:rsidR="00573FC3">
        <w:rPr>
          <w:rFonts w:ascii="Times New Roman" w:hAnsi="Times New Roman" w:cs="Times New Roman"/>
          <w:sz w:val="24"/>
          <w:szCs w:val="24"/>
        </w:rPr>
        <w:t>helyen megtartott adventi vásár lebonyolításában.</w:t>
      </w:r>
      <w:r w:rsidRPr="00975F9D">
        <w:rPr>
          <w:rFonts w:ascii="Times New Roman" w:hAnsi="Times New Roman" w:cs="Times New Roman"/>
          <w:sz w:val="24"/>
          <w:szCs w:val="24"/>
        </w:rPr>
        <w:t xml:space="preserve"> </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 rendezvénytartási engedélyhez nem köthető rendezvények esetén a Kirendeltség megvizsgálta a bejelentés tartalmát, és a megállapításairól tájékoztatta a bejelentőt. A fentieken túl a szabadtéri, és a zenés, táncos rendezvények, valamint kiállítások, vásárok megtartásával kapcsolatos tájékoztatással éltünk valamennyi polgármesteri hivatal és közös önkormányzati hivatal jegyzője felé.</w:t>
      </w:r>
    </w:p>
    <w:p w:rsidR="00975F9D" w:rsidRPr="00975F9D" w:rsidRDefault="00975F9D" w:rsidP="00741899">
      <w:pPr>
        <w:rPr>
          <w:rFonts w:ascii="Times New Roman" w:hAnsi="Times New Roman" w:cs="Times New Roman"/>
          <w:sz w:val="24"/>
          <w:szCs w:val="24"/>
        </w:rPr>
      </w:pP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Sportszövetségi engedélyek:</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Tekintettel arra, hogy a megye valamennyi jelentősebb létesítménye illetékességi területünkön található rendszeresen részt veszünk az engedélyezési eljárásban. Kiemelhető 20.000 fő befogadóképességű Nagyerdei Stadion, vagy a 8.500 fő befogadóképességű Főnix csarnok valamint a sportuszoda, jégcsarnok és az Oláh Gábor utcai csarnokkal kapcsolatban (</w:t>
      </w:r>
      <w:proofErr w:type="spellStart"/>
      <w:r w:rsidRPr="00975F9D">
        <w:rPr>
          <w:rFonts w:ascii="Times New Roman" w:hAnsi="Times New Roman" w:cs="Times New Roman"/>
          <w:sz w:val="24"/>
          <w:szCs w:val="24"/>
        </w:rPr>
        <w:t>NBI-es</w:t>
      </w:r>
      <w:proofErr w:type="spellEnd"/>
      <w:r w:rsidRPr="00975F9D">
        <w:rPr>
          <w:rFonts w:ascii="Times New Roman" w:hAnsi="Times New Roman" w:cs="Times New Roman"/>
          <w:sz w:val="24"/>
          <w:szCs w:val="24"/>
        </w:rPr>
        <w:t xml:space="preserve"> kosárlabda bajnokság)</w:t>
      </w:r>
      <w:r w:rsidR="00573FC3">
        <w:rPr>
          <w:rFonts w:ascii="Times New Roman" w:hAnsi="Times New Roman" w:cs="Times New Roman"/>
          <w:sz w:val="24"/>
          <w:szCs w:val="24"/>
        </w:rPr>
        <w:t xml:space="preserve"> </w:t>
      </w:r>
      <w:r w:rsidRPr="00975F9D">
        <w:rPr>
          <w:rFonts w:ascii="Times New Roman" w:hAnsi="Times New Roman" w:cs="Times New Roman"/>
          <w:sz w:val="24"/>
          <w:szCs w:val="24"/>
        </w:rPr>
        <w:t xml:space="preserve">2017-ben </w:t>
      </w:r>
      <w:proofErr w:type="gramStart"/>
      <w:r w:rsidRPr="00975F9D">
        <w:rPr>
          <w:rFonts w:ascii="Times New Roman" w:hAnsi="Times New Roman" w:cs="Times New Roman"/>
          <w:sz w:val="24"/>
          <w:szCs w:val="24"/>
        </w:rPr>
        <w:t>a</w:t>
      </w:r>
      <w:proofErr w:type="gramEnd"/>
      <w:r w:rsidRPr="00975F9D">
        <w:rPr>
          <w:rFonts w:ascii="Times New Roman" w:hAnsi="Times New Roman" w:cs="Times New Roman"/>
          <w:sz w:val="24"/>
          <w:szCs w:val="24"/>
        </w:rPr>
        <w:t xml:space="preserve"> </w:t>
      </w:r>
      <w:proofErr w:type="spellStart"/>
      <w:r w:rsidRPr="00975F9D">
        <w:rPr>
          <w:rFonts w:ascii="Times New Roman" w:hAnsi="Times New Roman" w:cs="Times New Roman"/>
          <w:sz w:val="24"/>
          <w:szCs w:val="24"/>
        </w:rPr>
        <w:t>a</w:t>
      </w:r>
      <w:proofErr w:type="spellEnd"/>
      <w:r w:rsidRPr="00975F9D">
        <w:rPr>
          <w:rFonts w:ascii="Times New Roman" w:hAnsi="Times New Roman" w:cs="Times New Roman"/>
          <w:sz w:val="24"/>
          <w:szCs w:val="24"/>
        </w:rPr>
        <w:t xml:space="preserve"> Főnix csarnokban került megrendezésre a férfi kézilabda MK döntő.</w:t>
      </w:r>
      <w:r w:rsidR="00573FC3">
        <w:rPr>
          <w:rFonts w:ascii="Times New Roman" w:hAnsi="Times New Roman" w:cs="Times New Roman"/>
          <w:sz w:val="24"/>
          <w:szCs w:val="24"/>
        </w:rPr>
        <w:t xml:space="preserve"> </w:t>
      </w:r>
      <w:r w:rsidRPr="00975F9D">
        <w:rPr>
          <w:rFonts w:ascii="Times New Roman" w:hAnsi="Times New Roman" w:cs="Times New Roman"/>
          <w:sz w:val="24"/>
          <w:szCs w:val="24"/>
        </w:rPr>
        <w:t>Többszöri egyeztetés történt a Debrecen, Kossuth tér megtartott „3x3 World Tour kosárlabda selejtező és U18 3x3 Kosárlabda Európa Bajnokság” elnevezésű rendezvénnyel kapcsolatosan, társhatóságokkal, kivitelezőkkel.</w:t>
      </w:r>
    </w:p>
    <w:p w:rsidR="00975F9D" w:rsidRPr="00975F9D" w:rsidRDefault="00975F9D" w:rsidP="00741899">
      <w:pPr>
        <w:rPr>
          <w:rFonts w:ascii="Times New Roman" w:hAnsi="Times New Roman" w:cs="Times New Roman"/>
          <w:sz w:val="24"/>
          <w:szCs w:val="24"/>
        </w:rPr>
      </w:pP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Szabadtéri tüzek megelőzésével kapcsolatos hatósági tevékenység:</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Az év során többször és hosszabb időszakokra került elrendelésre a tűzgyújtási tilalom, így a szokásosnál is nagyobb figyelmet szenteltünk ez</w:t>
      </w:r>
      <w:r w:rsidR="00573FC3">
        <w:rPr>
          <w:rFonts w:ascii="Times New Roman" w:hAnsi="Times New Roman" w:cs="Times New Roman"/>
          <w:sz w:val="24"/>
          <w:szCs w:val="24"/>
        </w:rPr>
        <w:t xml:space="preserve"> </w:t>
      </w:r>
      <w:r w:rsidRPr="00975F9D">
        <w:rPr>
          <w:rFonts w:ascii="Times New Roman" w:hAnsi="Times New Roman" w:cs="Times New Roman"/>
          <w:sz w:val="24"/>
          <w:szCs w:val="24"/>
        </w:rPr>
        <w:t>irányú tevékenységünknek. Mind a tavaszi, mind az őszi időszakban végrehajtottuk az ellenőrzéssorozatunkat a szabadtéri kockázati helyszínek tekintetében.</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Valamennyi jegyző részére az érintett települések közigazgatási területén található belterületekre vonatkozóan a már megalkotott vagy a jövőben megalkotni kívánt önkormányzati rendelet rendelkezéseit felülvizsgálatával kapcsolatban tájékoztató körlevél került kiadásra.</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 belterületi ingatlanokon a szabadtéri tüzesetek kapcsán a beavatkozó állomány a helyszínen megtette a szükséges eljárási cselekményeket és ezekre lapozva a hatósági osztály ügyintézői lefolytatták a hatósági eljárást. Azokban az esetekben került sor eljárásra, ha nem a vonatkozó önkormányzati rendeletnek megfelelően végezték a tűzgyújtást, vagy ha a tűzveszélyeztette vagy károsított a környezetét vagy anyagi javakat.</w:t>
      </w:r>
    </w:p>
    <w:p w:rsidR="00975F9D" w:rsidRPr="00975F9D" w:rsidRDefault="00975F9D" w:rsidP="00741899">
      <w:pPr>
        <w:rPr>
          <w:rFonts w:ascii="Times New Roman" w:hAnsi="Times New Roman" w:cs="Times New Roman"/>
          <w:sz w:val="24"/>
          <w:szCs w:val="24"/>
        </w:rPr>
      </w:pP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Panasz ügyek:</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 xml:space="preserve">Továbbra is nagyon magas számban érkeznek a panaszok, közérdekű bejelentések Kirendeltségünkre, melyekben ügyenként általában több eljárási cselekmény lefolytatása szükséges a tényállás tisztázásához.  </w:t>
      </w:r>
    </w:p>
    <w:p w:rsidR="00975F9D" w:rsidRPr="00975F9D" w:rsidRDefault="00975F9D" w:rsidP="00741899">
      <w:pPr>
        <w:rPr>
          <w:rFonts w:ascii="Times New Roman" w:hAnsi="Times New Roman" w:cs="Times New Roman"/>
          <w:sz w:val="24"/>
          <w:szCs w:val="24"/>
        </w:rPr>
      </w:pPr>
    </w:p>
    <w:p w:rsidR="00975F9D" w:rsidRPr="00975F9D" w:rsidRDefault="00975F9D" w:rsidP="00573FC3">
      <w:pPr>
        <w:ind w:firstLine="0"/>
        <w:rPr>
          <w:rFonts w:ascii="Times New Roman" w:hAnsi="Times New Roman" w:cs="Times New Roman"/>
          <w:sz w:val="24"/>
          <w:szCs w:val="24"/>
        </w:rPr>
      </w:pPr>
      <w:proofErr w:type="spellStart"/>
      <w:r w:rsidRPr="00975F9D">
        <w:rPr>
          <w:rFonts w:ascii="Times New Roman" w:hAnsi="Times New Roman" w:cs="Times New Roman"/>
          <w:sz w:val="24"/>
          <w:szCs w:val="24"/>
        </w:rPr>
        <w:t>Égéstermék-elveztőkkel</w:t>
      </w:r>
      <w:proofErr w:type="spellEnd"/>
      <w:r w:rsidRPr="00975F9D">
        <w:rPr>
          <w:rFonts w:ascii="Times New Roman" w:hAnsi="Times New Roman" w:cs="Times New Roman"/>
          <w:sz w:val="24"/>
          <w:szCs w:val="24"/>
        </w:rPr>
        <w:t xml:space="preserve"> kapcsolatos ügyek:</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Az égéstermék</w:t>
      </w:r>
      <w:r w:rsidR="00573FC3">
        <w:rPr>
          <w:rFonts w:ascii="Times New Roman" w:hAnsi="Times New Roman" w:cs="Times New Roman"/>
          <w:sz w:val="24"/>
          <w:szCs w:val="24"/>
        </w:rPr>
        <w:t>-</w:t>
      </w:r>
      <w:r w:rsidRPr="00975F9D">
        <w:rPr>
          <w:rFonts w:ascii="Times New Roman" w:hAnsi="Times New Roman" w:cs="Times New Roman"/>
          <w:sz w:val="24"/>
          <w:szCs w:val="24"/>
        </w:rPr>
        <w:t>elvezetőkkel kapcsolatos feladatok több szempontból érintik a Katasztrófavédelmet. A kéményseprést a BM OKF Gazdasági Ellátó Központ kéményseprői vagy gazdasági szervezetek esetén nyilvántartásba vett szolgáltató végzi. Amennyiben tevékenységük során szabálytalanságot észlelnek, az azt követő hatósági feladatokat a Kirendeltség hatósági osztálya végzi.</w:t>
      </w:r>
      <w:r w:rsidR="00573FC3">
        <w:rPr>
          <w:rFonts w:ascii="Times New Roman" w:hAnsi="Times New Roman" w:cs="Times New Roman"/>
          <w:sz w:val="24"/>
          <w:szCs w:val="24"/>
        </w:rPr>
        <w:t xml:space="preserve"> </w:t>
      </w:r>
      <w:r w:rsidRPr="00975F9D">
        <w:rPr>
          <w:rFonts w:ascii="Times New Roman" w:hAnsi="Times New Roman" w:cs="Times New Roman"/>
          <w:sz w:val="24"/>
          <w:szCs w:val="24"/>
        </w:rPr>
        <w:t>Összesen 2953 ingatlannal kapcsolatban érkezett értesítés valamilyen szabálytalansággal kapcsolatban.</w:t>
      </w:r>
      <w:r w:rsidR="00573FC3">
        <w:rPr>
          <w:rFonts w:ascii="Times New Roman" w:hAnsi="Times New Roman" w:cs="Times New Roman"/>
          <w:sz w:val="24"/>
          <w:szCs w:val="24"/>
        </w:rPr>
        <w:t xml:space="preserve"> </w:t>
      </w:r>
      <w:r w:rsidRPr="00975F9D">
        <w:rPr>
          <w:rFonts w:ascii="Times New Roman" w:hAnsi="Times New Roman" w:cs="Times New Roman"/>
          <w:sz w:val="24"/>
          <w:szCs w:val="24"/>
        </w:rPr>
        <w:t xml:space="preserve">A káresemények után az eljárásrendnek megfelelően, amennyiben szükséges a kéményseprő-ipari tevékenységet ellátó szervezet képviselőjével együtt ellenőrzést tartunk. </w:t>
      </w:r>
    </w:p>
    <w:p w:rsidR="00975F9D" w:rsidRDefault="00975F9D" w:rsidP="00741899">
      <w:pPr>
        <w:rPr>
          <w:rFonts w:ascii="Times New Roman" w:hAnsi="Times New Roman" w:cs="Times New Roman"/>
          <w:sz w:val="24"/>
          <w:szCs w:val="24"/>
        </w:rPr>
      </w:pPr>
    </w:p>
    <w:p w:rsidR="00573FC3" w:rsidRDefault="00573FC3" w:rsidP="00741899">
      <w:pPr>
        <w:rPr>
          <w:rFonts w:ascii="Times New Roman" w:hAnsi="Times New Roman" w:cs="Times New Roman"/>
          <w:sz w:val="24"/>
          <w:szCs w:val="24"/>
        </w:rPr>
      </w:pPr>
    </w:p>
    <w:p w:rsidR="00573FC3" w:rsidRDefault="00573FC3" w:rsidP="00741899">
      <w:pPr>
        <w:rPr>
          <w:rFonts w:ascii="Times New Roman" w:hAnsi="Times New Roman" w:cs="Times New Roman"/>
          <w:sz w:val="24"/>
          <w:szCs w:val="24"/>
        </w:rPr>
      </w:pPr>
    </w:p>
    <w:p w:rsidR="00975F9D" w:rsidRPr="00975F9D" w:rsidRDefault="00573FC3" w:rsidP="00573FC3">
      <w:pPr>
        <w:ind w:firstLine="0"/>
        <w:rPr>
          <w:rFonts w:ascii="Times New Roman" w:hAnsi="Times New Roman" w:cs="Times New Roman"/>
          <w:sz w:val="24"/>
          <w:szCs w:val="24"/>
        </w:rPr>
      </w:pPr>
      <w:r>
        <w:rPr>
          <w:rFonts w:ascii="Times New Roman" w:hAnsi="Times New Roman" w:cs="Times New Roman"/>
          <w:sz w:val="24"/>
          <w:szCs w:val="24"/>
        </w:rPr>
        <w:lastRenderedPageBreak/>
        <w:t>Egyéb hatósági ügyek, melyekben eljártunk.</w:t>
      </w:r>
    </w:p>
    <w:p w:rsidR="00573FC3"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 gázvezeték sérülés káreseményekkel kapcsolatban a rendőrség felé a feljelentések megtétele. Hatósági bizonyítvány kiadása kérelemre</w:t>
      </w:r>
      <w:r w:rsidR="00573FC3">
        <w:rPr>
          <w:rFonts w:ascii="Times New Roman" w:hAnsi="Times New Roman" w:cs="Times New Roman"/>
          <w:sz w:val="24"/>
          <w:szCs w:val="24"/>
        </w:rPr>
        <w:t>,</w:t>
      </w:r>
      <w:r w:rsidRPr="00975F9D">
        <w:rPr>
          <w:rFonts w:ascii="Times New Roman" w:hAnsi="Times New Roman" w:cs="Times New Roman"/>
          <w:sz w:val="24"/>
          <w:szCs w:val="24"/>
        </w:rPr>
        <w:t xml:space="preserve"> és az utólagos bejelentés esetén helyszíni szemle megtartása. Irányított égetés engedélyezése. Száraz felszálló vezetékek átalakításának engedélyezése. Különböző káresemények után (fakidőlés, épületomlás, faágleszakadás, stb.) hivatalból a DMJV Polgármesteri Hivatal Városüzemeltetési Osztálya részére tájékoztatás és fényképfelvételek megküldése. A </w:t>
      </w:r>
      <w:r w:rsidR="00573FC3">
        <w:rPr>
          <w:rFonts w:ascii="Times New Roman" w:hAnsi="Times New Roman" w:cs="Times New Roman"/>
          <w:sz w:val="24"/>
          <w:szCs w:val="24"/>
        </w:rPr>
        <w:t xml:space="preserve">települési </w:t>
      </w:r>
      <w:r w:rsidRPr="00975F9D">
        <w:rPr>
          <w:rFonts w:ascii="Times New Roman" w:hAnsi="Times New Roman" w:cs="Times New Roman"/>
          <w:sz w:val="24"/>
          <w:szCs w:val="24"/>
        </w:rPr>
        <w:t>tűzcsap</w:t>
      </w:r>
      <w:r w:rsidR="00573FC3">
        <w:rPr>
          <w:rFonts w:ascii="Times New Roman" w:hAnsi="Times New Roman" w:cs="Times New Roman"/>
          <w:sz w:val="24"/>
          <w:szCs w:val="24"/>
        </w:rPr>
        <w:t xml:space="preserve">hálózat </w:t>
      </w:r>
      <w:r w:rsidRPr="00975F9D">
        <w:rPr>
          <w:rFonts w:ascii="Times New Roman" w:hAnsi="Times New Roman" w:cs="Times New Roman"/>
          <w:sz w:val="24"/>
          <w:szCs w:val="24"/>
        </w:rPr>
        <w:t xml:space="preserve">felülvizsgálatának és </w:t>
      </w:r>
      <w:proofErr w:type="spellStart"/>
      <w:r w:rsidRPr="00975F9D">
        <w:rPr>
          <w:rFonts w:ascii="Times New Roman" w:hAnsi="Times New Roman" w:cs="Times New Roman"/>
          <w:sz w:val="24"/>
          <w:szCs w:val="24"/>
        </w:rPr>
        <w:t>működőképeségének</w:t>
      </w:r>
      <w:proofErr w:type="spellEnd"/>
      <w:r w:rsidRPr="00975F9D">
        <w:rPr>
          <w:rFonts w:ascii="Times New Roman" w:hAnsi="Times New Roman" w:cs="Times New Roman"/>
          <w:sz w:val="24"/>
          <w:szCs w:val="24"/>
        </w:rPr>
        <w:t xml:space="preserve"> biztosítása érdekében megtett intézkedések. </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Társasházak napja” elnevezésű 3 napos konzultáció</w:t>
      </w:r>
      <w:r w:rsidR="00573FC3">
        <w:rPr>
          <w:rFonts w:ascii="Times New Roman" w:hAnsi="Times New Roman" w:cs="Times New Roman"/>
          <w:sz w:val="24"/>
          <w:szCs w:val="24"/>
        </w:rPr>
        <w:t>t szerveztünk, melynek célja a lakóközösségek tájékoztatása, biztonságának növelése.</w:t>
      </w:r>
    </w:p>
    <w:p w:rsidR="00573FC3" w:rsidRDefault="00573FC3" w:rsidP="00573FC3">
      <w:pPr>
        <w:ind w:firstLine="0"/>
        <w:rPr>
          <w:rFonts w:ascii="Times New Roman" w:hAnsi="Times New Roman" w:cs="Times New Roman"/>
          <w:sz w:val="24"/>
          <w:szCs w:val="24"/>
        </w:rPr>
      </w:pP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A hatósági ügyekben az ügyfelek részére heti három alkalommal négy órában rotációs rendszerben ügyintéző</w:t>
      </w:r>
      <w:r w:rsidR="00573FC3">
        <w:rPr>
          <w:rFonts w:ascii="Times New Roman" w:hAnsi="Times New Roman" w:cs="Times New Roman"/>
          <w:sz w:val="24"/>
          <w:szCs w:val="24"/>
        </w:rPr>
        <w:t>k biztosítják</w:t>
      </w:r>
      <w:r w:rsidRPr="00975F9D">
        <w:rPr>
          <w:rFonts w:ascii="Times New Roman" w:hAnsi="Times New Roman" w:cs="Times New Roman"/>
          <w:sz w:val="24"/>
          <w:szCs w:val="24"/>
        </w:rPr>
        <w:t xml:space="preserve"> a személyes konzultáció lehetőségét, melyet az általuk fontosnak tartott tűzvédelmet érintő kérdésekben magánszemélyek és tűzvédelmi szakemberek is egyaránt igénybe vesznek. A személyes konzultáció mellett az ügyintézők folyamatos telefonos elérhetősége is biztosított az ügyfelek részére, melyet különösen az éppen az aktuálisan társadalmilag nagy érdeklődést kiváltó ügyekben (pl.. lépcsőházban elhelyezett rácsok, virágok, tárolás; kémények felülvizsgálatának, tisztításának elvégzése; stb.) nagy számba igénybe is vesznek a magánszemélyek. </w:t>
      </w:r>
    </w:p>
    <w:p w:rsidR="00741899" w:rsidRDefault="00741899" w:rsidP="00741899">
      <w:pPr>
        <w:ind w:firstLine="0"/>
        <w:rPr>
          <w:rFonts w:ascii="Times New Roman" w:hAnsi="Times New Roman" w:cs="Times New Roman"/>
          <w:sz w:val="24"/>
          <w:szCs w:val="24"/>
        </w:rPr>
      </w:pPr>
    </w:p>
    <w:p w:rsidR="00975F9D" w:rsidRP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Beépített tűzvédelmi berendezések ügyei:</w:t>
      </w:r>
    </w:p>
    <w:p w:rsidR="00975F9D" w:rsidRPr="00975F9D"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 xml:space="preserve">A beépített tűzjelző, illetve tűzoltó berendezések létesítésének, használatbavételének és megszüntetésének engedélyezésére irányuló hatósági eljárások során javuló tendencia érzékelhető az engedélyezési dokumentáció tartalmával kapcsolatos előírások és a képviseletre jogosultság igazolásával kapcsolatban, köszönhető ez a </w:t>
      </w:r>
      <w:r w:rsidR="00573FC3">
        <w:rPr>
          <w:rFonts w:ascii="Times New Roman" w:hAnsi="Times New Roman" w:cs="Times New Roman"/>
          <w:sz w:val="24"/>
          <w:szCs w:val="24"/>
        </w:rPr>
        <w:t>k</w:t>
      </w:r>
      <w:r w:rsidRPr="00975F9D">
        <w:rPr>
          <w:rFonts w:ascii="Times New Roman" w:hAnsi="Times New Roman" w:cs="Times New Roman"/>
          <w:sz w:val="24"/>
          <w:szCs w:val="24"/>
        </w:rPr>
        <w:t xml:space="preserve">irendeltség kitartó </w:t>
      </w:r>
      <w:r w:rsidR="00573FC3">
        <w:rPr>
          <w:rFonts w:ascii="Times New Roman" w:hAnsi="Times New Roman" w:cs="Times New Roman"/>
          <w:sz w:val="24"/>
          <w:szCs w:val="24"/>
        </w:rPr>
        <w:t xml:space="preserve">tájékoztató </w:t>
      </w:r>
      <w:r w:rsidRPr="00975F9D">
        <w:rPr>
          <w:rFonts w:ascii="Times New Roman" w:hAnsi="Times New Roman" w:cs="Times New Roman"/>
          <w:sz w:val="24"/>
          <w:szCs w:val="24"/>
        </w:rPr>
        <w:t>munkájának.</w:t>
      </w:r>
    </w:p>
    <w:p w:rsidR="00741899" w:rsidRDefault="00741899" w:rsidP="00741899">
      <w:pPr>
        <w:ind w:firstLine="0"/>
        <w:rPr>
          <w:rFonts w:ascii="Times New Roman" w:hAnsi="Times New Roman" w:cs="Times New Roman"/>
          <w:sz w:val="24"/>
          <w:szCs w:val="24"/>
        </w:rPr>
      </w:pPr>
    </w:p>
    <w:p w:rsidR="00573FC3" w:rsidRDefault="00975F9D" w:rsidP="00573FC3">
      <w:pPr>
        <w:ind w:firstLine="0"/>
        <w:rPr>
          <w:rFonts w:ascii="Times New Roman" w:hAnsi="Times New Roman" w:cs="Times New Roman"/>
          <w:sz w:val="24"/>
          <w:szCs w:val="24"/>
        </w:rPr>
      </w:pPr>
      <w:r w:rsidRPr="00975F9D">
        <w:rPr>
          <w:rFonts w:ascii="Times New Roman" w:hAnsi="Times New Roman" w:cs="Times New Roman"/>
          <w:sz w:val="24"/>
          <w:szCs w:val="24"/>
        </w:rPr>
        <w:t>Rendszeresen átalakításra kerülnek a nagyobb áruházak, bevásárlóközpontok beépített tűzjelző és tűzoltó berendezései, a bérlői igényeknek megfelelően illetve a technológia változását követően a TEVA területén is rendszeresek a változtatások.</w:t>
      </w:r>
      <w:r w:rsidR="00573FC3">
        <w:rPr>
          <w:rFonts w:ascii="Times New Roman" w:hAnsi="Times New Roman" w:cs="Times New Roman"/>
          <w:sz w:val="24"/>
          <w:szCs w:val="24"/>
        </w:rPr>
        <w:t xml:space="preserve"> </w:t>
      </w:r>
    </w:p>
    <w:p w:rsidR="00573FC3" w:rsidRDefault="00573FC3" w:rsidP="00573FC3">
      <w:pPr>
        <w:ind w:firstLine="0"/>
        <w:rPr>
          <w:rFonts w:ascii="Times New Roman" w:hAnsi="Times New Roman" w:cs="Times New Roman"/>
          <w:sz w:val="24"/>
          <w:szCs w:val="24"/>
        </w:rPr>
      </w:pPr>
    </w:p>
    <w:p w:rsidR="007F4513" w:rsidRDefault="00573FC3" w:rsidP="00A207A2">
      <w:pPr>
        <w:ind w:firstLine="0"/>
        <w:rPr>
          <w:rFonts w:ascii="Times New Roman" w:hAnsi="Times New Roman" w:cs="Times New Roman"/>
          <w:sz w:val="24"/>
          <w:szCs w:val="24"/>
        </w:rPr>
      </w:pPr>
      <w:r>
        <w:rPr>
          <w:rFonts w:ascii="Times New Roman" w:hAnsi="Times New Roman" w:cs="Times New Roman"/>
          <w:sz w:val="24"/>
          <w:szCs w:val="24"/>
        </w:rPr>
        <w:t xml:space="preserve">Az alábbi jelentősebb </w:t>
      </w:r>
      <w:r w:rsidR="00975F9D" w:rsidRPr="00975F9D">
        <w:rPr>
          <w:rFonts w:ascii="Times New Roman" w:hAnsi="Times New Roman" w:cs="Times New Roman"/>
          <w:sz w:val="24"/>
          <w:szCs w:val="24"/>
        </w:rPr>
        <w:t>beépít</w:t>
      </w:r>
      <w:r>
        <w:rPr>
          <w:rFonts w:ascii="Times New Roman" w:hAnsi="Times New Roman" w:cs="Times New Roman"/>
          <w:sz w:val="24"/>
          <w:szCs w:val="24"/>
        </w:rPr>
        <w:t xml:space="preserve">ett tűzjelző </w:t>
      </w:r>
      <w:r w:rsidR="00975F9D" w:rsidRPr="00975F9D">
        <w:rPr>
          <w:rFonts w:ascii="Times New Roman" w:hAnsi="Times New Roman" w:cs="Times New Roman"/>
          <w:sz w:val="24"/>
          <w:szCs w:val="24"/>
        </w:rPr>
        <w:t>illetve tűzoltó berendezés</w:t>
      </w:r>
      <w:r>
        <w:rPr>
          <w:rFonts w:ascii="Times New Roman" w:hAnsi="Times New Roman" w:cs="Times New Roman"/>
          <w:sz w:val="24"/>
          <w:szCs w:val="24"/>
        </w:rPr>
        <w:t xml:space="preserve"> </w:t>
      </w:r>
      <w:r w:rsidR="00975F9D" w:rsidRPr="00975F9D">
        <w:rPr>
          <w:rFonts w:ascii="Times New Roman" w:hAnsi="Times New Roman" w:cs="Times New Roman"/>
          <w:sz w:val="24"/>
          <w:szCs w:val="24"/>
        </w:rPr>
        <w:t>létesíté</w:t>
      </w:r>
      <w:r>
        <w:rPr>
          <w:rFonts w:ascii="Times New Roman" w:hAnsi="Times New Roman" w:cs="Times New Roman"/>
          <w:sz w:val="24"/>
          <w:szCs w:val="24"/>
        </w:rPr>
        <w:t xml:space="preserve">si és használatbavételi ügyeiben jártunk el: </w:t>
      </w:r>
    </w:p>
    <w:p w:rsidR="007F4513" w:rsidRDefault="00573FC3" w:rsidP="00A207A2">
      <w:pPr>
        <w:ind w:firstLine="0"/>
        <w:rPr>
          <w:rFonts w:ascii="Times New Roman" w:hAnsi="Times New Roman" w:cs="Times New Roman"/>
          <w:sz w:val="24"/>
          <w:szCs w:val="24"/>
        </w:rPr>
      </w:pPr>
      <w:r w:rsidRPr="00975F9D">
        <w:rPr>
          <w:rFonts w:ascii="Times New Roman" w:hAnsi="Times New Roman" w:cs="Times New Roman"/>
          <w:sz w:val="24"/>
          <w:szCs w:val="24"/>
        </w:rPr>
        <w:t>MÖMAX Áruház</w:t>
      </w:r>
      <w:r>
        <w:rPr>
          <w:rFonts w:ascii="Times New Roman" w:hAnsi="Times New Roman" w:cs="Times New Roman"/>
          <w:sz w:val="24"/>
          <w:szCs w:val="24"/>
        </w:rPr>
        <w:t>,</w:t>
      </w:r>
      <w:r w:rsidR="00A207A2">
        <w:rPr>
          <w:rFonts w:ascii="Times New Roman" w:hAnsi="Times New Roman" w:cs="Times New Roman"/>
          <w:sz w:val="24"/>
          <w:szCs w:val="24"/>
        </w:rPr>
        <w:t xml:space="preserve"> </w:t>
      </w:r>
      <w:r w:rsidR="00975F9D" w:rsidRPr="00975F9D">
        <w:rPr>
          <w:rFonts w:ascii="Times New Roman" w:hAnsi="Times New Roman" w:cs="Times New Roman"/>
          <w:sz w:val="24"/>
          <w:szCs w:val="24"/>
        </w:rPr>
        <w:t>Református Szakkollégium</w:t>
      </w:r>
      <w:r w:rsidR="00A207A2">
        <w:rPr>
          <w:rFonts w:ascii="Times New Roman" w:hAnsi="Times New Roman" w:cs="Times New Roman"/>
          <w:sz w:val="24"/>
          <w:szCs w:val="24"/>
        </w:rPr>
        <w:t xml:space="preserve">, </w:t>
      </w:r>
      <w:proofErr w:type="spellStart"/>
      <w:r w:rsidR="00975F9D" w:rsidRPr="00975F9D">
        <w:rPr>
          <w:rFonts w:ascii="Times New Roman" w:hAnsi="Times New Roman" w:cs="Times New Roman"/>
          <w:sz w:val="24"/>
          <w:szCs w:val="24"/>
        </w:rPr>
        <w:t>Inter-Traffic</w:t>
      </w:r>
      <w:proofErr w:type="spellEnd"/>
      <w:r w:rsidR="00975F9D" w:rsidRPr="00975F9D">
        <w:rPr>
          <w:rFonts w:ascii="Times New Roman" w:hAnsi="Times New Roman" w:cs="Times New Roman"/>
          <w:sz w:val="24"/>
          <w:szCs w:val="24"/>
        </w:rPr>
        <w:t xml:space="preserve"> Kft.</w:t>
      </w:r>
      <w:r w:rsidR="00A207A2">
        <w:rPr>
          <w:rFonts w:ascii="Times New Roman" w:hAnsi="Times New Roman" w:cs="Times New Roman"/>
          <w:sz w:val="24"/>
          <w:szCs w:val="24"/>
        </w:rPr>
        <w:t xml:space="preserve">, </w:t>
      </w:r>
      <w:r w:rsidR="00975F9D" w:rsidRPr="00975F9D">
        <w:rPr>
          <w:rFonts w:ascii="Times New Roman" w:hAnsi="Times New Roman" w:cs="Times New Roman"/>
          <w:sz w:val="24"/>
          <w:szCs w:val="24"/>
        </w:rPr>
        <w:t>Oktatási, Fejlesztési Központ és Kísérleti Üzem</w:t>
      </w:r>
      <w:r w:rsidR="00A207A2">
        <w:rPr>
          <w:rFonts w:ascii="Times New Roman" w:hAnsi="Times New Roman" w:cs="Times New Roman"/>
          <w:sz w:val="24"/>
          <w:szCs w:val="24"/>
        </w:rPr>
        <w:t xml:space="preserve">, </w:t>
      </w:r>
      <w:proofErr w:type="spellStart"/>
      <w:r w:rsidR="00975F9D" w:rsidRPr="00975F9D">
        <w:rPr>
          <w:rFonts w:ascii="Times New Roman" w:hAnsi="Times New Roman" w:cs="Times New Roman"/>
          <w:sz w:val="24"/>
          <w:szCs w:val="24"/>
        </w:rPr>
        <w:t>Dóczy</w:t>
      </w:r>
      <w:proofErr w:type="spellEnd"/>
      <w:r w:rsidR="00975F9D" w:rsidRPr="00975F9D">
        <w:rPr>
          <w:rFonts w:ascii="Times New Roman" w:hAnsi="Times New Roman" w:cs="Times New Roman"/>
          <w:sz w:val="24"/>
          <w:szCs w:val="24"/>
        </w:rPr>
        <w:t xml:space="preserve"> Lakópark</w:t>
      </w:r>
      <w:r w:rsidR="00714BE9">
        <w:rPr>
          <w:rFonts w:ascii="Times New Roman" w:hAnsi="Times New Roman" w:cs="Times New Roman"/>
          <w:sz w:val="24"/>
          <w:szCs w:val="24"/>
        </w:rPr>
        <w:t xml:space="preserve">, </w:t>
      </w:r>
      <w:r w:rsidR="007F4513">
        <w:rPr>
          <w:rFonts w:ascii="Times New Roman" w:hAnsi="Times New Roman" w:cs="Times New Roman"/>
          <w:sz w:val="24"/>
          <w:szCs w:val="24"/>
        </w:rPr>
        <w:t xml:space="preserve">Bem Park, </w:t>
      </w:r>
      <w:r w:rsidR="00975F9D" w:rsidRPr="00975F9D">
        <w:rPr>
          <w:rFonts w:ascii="Times New Roman" w:hAnsi="Times New Roman" w:cs="Times New Roman"/>
          <w:sz w:val="24"/>
          <w:szCs w:val="24"/>
        </w:rPr>
        <w:t xml:space="preserve">Nagyerdei Stadionban lévő </w:t>
      </w:r>
      <w:proofErr w:type="spellStart"/>
      <w:r w:rsidR="00975F9D" w:rsidRPr="00975F9D">
        <w:rPr>
          <w:rFonts w:ascii="Times New Roman" w:hAnsi="Times New Roman" w:cs="Times New Roman"/>
          <w:sz w:val="24"/>
          <w:szCs w:val="24"/>
        </w:rPr>
        <w:t>UniFit</w:t>
      </w:r>
      <w:proofErr w:type="spellEnd"/>
      <w:r w:rsidR="00975F9D" w:rsidRPr="00975F9D">
        <w:rPr>
          <w:rFonts w:ascii="Times New Roman" w:hAnsi="Times New Roman" w:cs="Times New Roman"/>
          <w:sz w:val="24"/>
          <w:szCs w:val="24"/>
        </w:rPr>
        <w:t xml:space="preserve"> edzőterem</w:t>
      </w:r>
      <w:r w:rsidR="007F4513">
        <w:rPr>
          <w:rFonts w:ascii="Times New Roman" w:hAnsi="Times New Roman" w:cs="Times New Roman"/>
          <w:sz w:val="24"/>
          <w:szCs w:val="24"/>
        </w:rPr>
        <w:t xml:space="preserve">, </w:t>
      </w:r>
      <w:proofErr w:type="spellStart"/>
      <w:r w:rsidR="00975F9D" w:rsidRPr="00975F9D">
        <w:rPr>
          <w:rFonts w:ascii="Times New Roman" w:hAnsi="Times New Roman" w:cs="Times New Roman"/>
          <w:sz w:val="24"/>
          <w:szCs w:val="24"/>
        </w:rPr>
        <w:t>Péterfia</w:t>
      </w:r>
      <w:proofErr w:type="spellEnd"/>
      <w:r w:rsidR="00975F9D" w:rsidRPr="00975F9D">
        <w:rPr>
          <w:rFonts w:ascii="Times New Roman" w:hAnsi="Times New Roman" w:cs="Times New Roman"/>
          <w:sz w:val="24"/>
          <w:szCs w:val="24"/>
        </w:rPr>
        <w:t xml:space="preserve"> </w:t>
      </w:r>
      <w:proofErr w:type="spellStart"/>
      <w:r w:rsidR="00975F9D" w:rsidRPr="00975F9D">
        <w:rPr>
          <w:rFonts w:ascii="Times New Roman" w:hAnsi="Times New Roman" w:cs="Times New Roman"/>
          <w:sz w:val="24"/>
          <w:szCs w:val="24"/>
        </w:rPr>
        <w:t>Corner</w:t>
      </w:r>
      <w:proofErr w:type="spellEnd"/>
      <w:r w:rsidR="007F4513">
        <w:rPr>
          <w:rFonts w:ascii="Times New Roman" w:hAnsi="Times New Roman" w:cs="Times New Roman"/>
          <w:sz w:val="24"/>
          <w:szCs w:val="24"/>
        </w:rPr>
        <w:t xml:space="preserve">, </w:t>
      </w:r>
      <w:r w:rsidR="00975F9D" w:rsidRPr="00975F9D">
        <w:rPr>
          <w:rFonts w:ascii="Times New Roman" w:hAnsi="Times New Roman" w:cs="Times New Roman"/>
          <w:sz w:val="24"/>
          <w:szCs w:val="24"/>
        </w:rPr>
        <w:t>Debrecen – Erőmű</w:t>
      </w:r>
      <w:r w:rsidR="007F4513">
        <w:rPr>
          <w:rFonts w:ascii="Times New Roman" w:hAnsi="Times New Roman" w:cs="Times New Roman"/>
          <w:sz w:val="24"/>
          <w:szCs w:val="24"/>
        </w:rPr>
        <w:t>.</w:t>
      </w:r>
    </w:p>
    <w:p w:rsidR="00741899" w:rsidRDefault="00741899" w:rsidP="00741899">
      <w:pPr>
        <w:rPr>
          <w:rFonts w:ascii="Times New Roman" w:hAnsi="Times New Roman" w:cs="Times New Roman"/>
          <w:sz w:val="24"/>
          <w:szCs w:val="24"/>
        </w:rPr>
      </w:pPr>
    </w:p>
    <w:p w:rsidR="007F4513" w:rsidRDefault="007F4513" w:rsidP="00741899">
      <w:pPr>
        <w:ind w:firstLine="0"/>
        <w:rPr>
          <w:rFonts w:ascii="Times New Roman" w:hAnsi="Times New Roman" w:cs="Times New Roman"/>
          <w:sz w:val="24"/>
          <w:szCs w:val="24"/>
        </w:rPr>
      </w:pPr>
    </w:p>
    <w:p w:rsid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Szankcionálás:</w:t>
      </w:r>
    </w:p>
    <w:p w:rsidR="007F4513" w:rsidRDefault="007F4513" w:rsidP="00741899">
      <w:pPr>
        <w:ind w:firstLine="0"/>
        <w:rPr>
          <w:rFonts w:ascii="Times New Roman" w:hAnsi="Times New Roman" w:cs="Times New Roman"/>
          <w:sz w:val="24"/>
          <w:szCs w:val="24"/>
        </w:rPr>
      </w:pPr>
      <w:r>
        <w:rPr>
          <w:rFonts w:ascii="Times New Roman" w:hAnsi="Times New Roman" w:cs="Times New Roman"/>
          <w:sz w:val="24"/>
          <w:szCs w:val="24"/>
        </w:rPr>
        <w:t xml:space="preserve">Az elmúlt évben </w:t>
      </w:r>
      <w:r w:rsidR="00975F9D" w:rsidRPr="00975F9D">
        <w:rPr>
          <w:rFonts w:ascii="Times New Roman" w:hAnsi="Times New Roman" w:cs="Times New Roman"/>
          <w:sz w:val="24"/>
          <w:szCs w:val="24"/>
        </w:rPr>
        <w:t xml:space="preserve">119 esetben került </w:t>
      </w:r>
      <w:r>
        <w:rPr>
          <w:rFonts w:ascii="Times New Roman" w:hAnsi="Times New Roman" w:cs="Times New Roman"/>
          <w:sz w:val="24"/>
          <w:szCs w:val="24"/>
        </w:rPr>
        <w:t xml:space="preserve">sor </w:t>
      </w:r>
      <w:r w:rsidR="00975F9D" w:rsidRPr="00975F9D">
        <w:rPr>
          <w:rFonts w:ascii="Times New Roman" w:hAnsi="Times New Roman" w:cs="Times New Roman"/>
          <w:sz w:val="24"/>
          <w:szCs w:val="24"/>
        </w:rPr>
        <w:t>tűzvédelmi bírság kiszabás</w:t>
      </w:r>
      <w:r>
        <w:rPr>
          <w:rFonts w:ascii="Times New Roman" w:hAnsi="Times New Roman" w:cs="Times New Roman"/>
          <w:sz w:val="24"/>
          <w:szCs w:val="24"/>
        </w:rPr>
        <w:t>á</w:t>
      </w:r>
      <w:r w:rsidR="00975F9D" w:rsidRPr="00975F9D">
        <w:rPr>
          <w:rFonts w:ascii="Times New Roman" w:hAnsi="Times New Roman" w:cs="Times New Roman"/>
          <w:sz w:val="24"/>
          <w:szCs w:val="24"/>
        </w:rPr>
        <w:t xml:space="preserve">ra 11.075.000 Ft. </w:t>
      </w:r>
      <w:proofErr w:type="gramStart"/>
      <w:r>
        <w:rPr>
          <w:rFonts w:ascii="Times New Roman" w:hAnsi="Times New Roman" w:cs="Times New Roman"/>
          <w:sz w:val="24"/>
          <w:szCs w:val="24"/>
        </w:rPr>
        <w:t>összegben</w:t>
      </w:r>
      <w:proofErr w:type="gramEnd"/>
      <w:r w:rsidR="00975F9D" w:rsidRPr="00975F9D">
        <w:rPr>
          <w:rFonts w:ascii="Times New Roman" w:hAnsi="Times New Roman" w:cs="Times New Roman"/>
          <w:sz w:val="24"/>
          <w:szCs w:val="24"/>
        </w:rPr>
        <w:t xml:space="preserve">. A legtöbb bírság 43 esetben a „tűzvédelmi szabály megszegése, ha az tüzet idézett elő és az oltási tevékenységben a tűzoltóság beavatkozása is szükséges” szabálytalanságért történt, mely a szabadtéri tűz gyújtás szabályainak megsértéséhez köthető. </w:t>
      </w:r>
    </w:p>
    <w:p w:rsid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Azokban az esetekben, amikor nem kötelező tűzvédelmi bírság kiszabása, minden esetben hatósági felhívás került kiadásra.</w:t>
      </w:r>
    </w:p>
    <w:p w:rsidR="00741899" w:rsidRPr="00975F9D" w:rsidRDefault="00741899" w:rsidP="00741899">
      <w:pPr>
        <w:rPr>
          <w:rFonts w:ascii="Times New Roman" w:hAnsi="Times New Roman" w:cs="Times New Roman"/>
          <w:sz w:val="24"/>
          <w:szCs w:val="24"/>
        </w:rPr>
      </w:pPr>
    </w:p>
    <w:p w:rsidR="00975F9D" w:rsidRPr="00975F9D" w:rsidRDefault="00975F9D" w:rsidP="007F4513">
      <w:pPr>
        <w:jc w:val="center"/>
        <w:rPr>
          <w:rFonts w:ascii="Times New Roman" w:hAnsi="Times New Roman" w:cs="Times New Roman"/>
          <w:sz w:val="24"/>
          <w:szCs w:val="24"/>
        </w:rPr>
      </w:pPr>
      <w:r w:rsidRPr="00975F9D">
        <w:rPr>
          <w:rFonts w:ascii="Times New Roman" w:hAnsi="Times New Roman" w:cs="Times New Roman"/>
          <w:noProof/>
          <w:sz w:val="24"/>
          <w:szCs w:val="24"/>
        </w:rPr>
        <w:lastRenderedPageBreak/>
        <w:drawing>
          <wp:inline distT="0" distB="0" distL="0" distR="0" wp14:anchorId="6EBC14AB" wp14:editId="4071C980">
            <wp:extent cx="5360276" cy="4635063"/>
            <wp:effectExtent l="0" t="0" r="12065" b="1333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1899" w:rsidRDefault="00741899" w:rsidP="00741899">
      <w:pPr>
        <w:rPr>
          <w:rFonts w:ascii="Times New Roman" w:hAnsi="Times New Roman" w:cs="Times New Roman"/>
          <w:sz w:val="24"/>
          <w:szCs w:val="24"/>
        </w:rPr>
      </w:pPr>
    </w:p>
    <w:p w:rsidR="00741899" w:rsidRPr="00975F9D" w:rsidRDefault="00741899" w:rsidP="00741899">
      <w:pPr>
        <w:rPr>
          <w:rFonts w:ascii="Times New Roman" w:hAnsi="Times New Roman" w:cs="Times New Roman"/>
          <w:sz w:val="24"/>
          <w:szCs w:val="24"/>
        </w:rPr>
      </w:pPr>
    </w:p>
    <w:p w:rsidR="00975F9D" w:rsidRPr="00975F9D" w:rsidRDefault="00975F9D" w:rsidP="007F4513">
      <w:pPr>
        <w:jc w:val="center"/>
        <w:rPr>
          <w:rFonts w:ascii="Times New Roman" w:hAnsi="Times New Roman" w:cs="Times New Roman"/>
          <w:sz w:val="24"/>
          <w:szCs w:val="24"/>
        </w:rPr>
      </w:pPr>
      <w:r w:rsidRPr="00975F9D">
        <w:rPr>
          <w:rFonts w:ascii="Times New Roman" w:hAnsi="Times New Roman" w:cs="Times New Roman"/>
          <w:noProof/>
          <w:sz w:val="24"/>
          <w:szCs w:val="24"/>
        </w:rPr>
        <w:drawing>
          <wp:inline distT="0" distB="0" distL="0" distR="0" wp14:anchorId="684C0432" wp14:editId="4749E40E">
            <wp:extent cx="5202620" cy="3405352"/>
            <wp:effectExtent l="0" t="0" r="17145" b="2413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5F9D" w:rsidRPr="00975F9D" w:rsidRDefault="00975F9D" w:rsidP="00741899">
      <w:pPr>
        <w:rPr>
          <w:rFonts w:ascii="Times New Roman" w:hAnsi="Times New Roman" w:cs="Times New Roman"/>
          <w:sz w:val="24"/>
          <w:szCs w:val="24"/>
        </w:rPr>
      </w:pP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noProof/>
          <w:sz w:val="24"/>
          <w:szCs w:val="24"/>
        </w:rPr>
        <w:lastRenderedPageBreak/>
        <w:drawing>
          <wp:inline distT="0" distB="0" distL="0" distR="0" wp14:anchorId="78BECA85" wp14:editId="4A6C3D90">
            <wp:extent cx="5834380" cy="4140987"/>
            <wp:effectExtent l="0" t="0" r="13970" b="1206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1899" w:rsidRPr="00975F9D" w:rsidRDefault="00741899" w:rsidP="00741899">
      <w:pPr>
        <w:rPr>
          <w:rFonts w:ascii="Times New Roman" w:hAnsi="Times New Roman" w:cs="Times New Roman"/>
          <w:sz w:val="24"/>
          <w:szCs w:val="24"/>
        </w:rPr>
      </w:pPr>
    </w:p>
    <w:p w:rsidR="00975F9D" w:rsidRPr="00975F9D" w:rsidRDefault="00975F9D" w:rsidP="00741899">
      <w:pPr>
        <w:rPr>
          <w:rFonts w:ascii="Times New Roman" w:hAnsi="Times New Roman" w:cs="Times New Roman"/>
          <w:sz w:val="24"/>
          <w:szCs w:val="24"/>
        </w:rPr>
      </w:pPr>
      <w:r w:rsidRPr="00975F9D">
        <w:rPr>
          <w:rFonts w:ascii="Times New Roman" w:hAnsi="Times New Roman" w:cs="Times New Roman"/>
          <w:noProof/>
          <w:sz w:val="24"/>
          <w:szCs w:val="24"/>
        </w:rPr>
        <w:drawing>
          <wp:inline distT="0" distB="0" distL="0" distR="0" wp14:anchorId="358290B5" wp14:editId="6CF64FF6">
            <wp:extent cx="5834418" cy="3759958"/>
            <wp:effectExtent l="0" t="0" r="13970" b="1206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4513" w:rsidRDefault="007F4513" w:rsidP="007F4513">
      <w:pPr>
        <w:ind w:firstLine="0"/>
        <w:rPr>
          <w:rFonts w:ascii="Times New Roman" w:hAnsi="Times New Roman" w:cs="Times New Roman"/>
          <w:sz w:val="24"/>
          <w:szCs w:val="24"/>
        </w:rPr>
      </w:pPr>
    </w:p>
    <w:p w:rsidR="007F4513" w:rsidRDefault="007F4513" w:rsidP="007F4513">
      <w:pPr>
        <w:ind w:firstLine="0"/>
        <w:rPr>
          <w:rFonts w:ascii="Times New Roman" w:hAnsi="Times New Roman" w:cs="Times New Roman"/>
          <w:sz w:val="24"/>
          <w:szCs w:val="24"/>
        </w:rPr>
      </w:pPr>
    </w:p>
    <w:p w:rsidR="007F4513" w:rsidRDefault="007F4513" w:rsidP="007F4513">
      <w:pPr>
        <w:ind w:firstLine="0"/>
        <w:rPr>
          <w:rFonts w:ascii="Times New Roman" w:hAnsi="Times New Roman" w:cs="Times New Roman"/>
          <w:sz w:val="24"/>
          <w:szCs w:val="24"/>
        </w:rPr>
      </w:pPr>
    </w:p>
    <w:p w:rsidR="007F4513" w:rsidRDefault="007F4513" w:rsidP="007F4513">
      <w:pPr>
        <w:ind w:firstLine="0"/>
        <w:rPr>
          <w:rFonts w:ascii="Times New Roman" w:hAnsi="Times New Roman" w:cs="Times New Roman"/>
          <w:sz w:val="24"/>
          <w:szCs w:val="24"/>
        </w:rPr>
      </w:pPr>
    </w:p>
    <w:p w:rsidR="007F4513" w:rsidRDefault="007F4513" w:rsidP="007F4513">
      <w:pPr>
        <w:ind w:firstLine="0"/>
        <w:rPr>
          <w:rFonts w:ascii="Times New Roman" w:hAnsi="Times New Roman" w:cs="Times New Roman"/>
          <w:sz w:val="24"/>
          <w:szCs w:val="24"/>
        </w:rPr>
      </w:pPr>
    </w:p>
    <w:p w:rsidR="00975F9D" w:rsidRPr="00975F9D" w:rsidRDefault="00975F9D" w:rsidP="007F4513">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Szakhatósági ügyek megoszlása:</w:t>
      </w:r>
    </w:p>
    <w:p w:rsidR="00975F9D" w:rsidRDefault="00975F9D" w:rsidP="007F4513">
      <w:pPr>
        <w:ind w:firstLine="0"/>
        <w:rPr>
          <w:rFonts w:ascii="Times New Roman" w:hAnsi="Times New Roman" w:cs="Times New Roman"/>
          <w:sz w:val="24"/>
          <w:szCs w:val="24"/>
        </w:rPr>
      </w:pPr>
      <w:r w:rsidRPr="00975F9D">
        <w:rPr>
          <w:rFonts w:ascii="Times New Roman" w:hAnsi="Times New Roman" w:cs="Times New Roman"/>
          <w:sz w:val="24"/>
          <w:szCs w:val="24"/>
        </w:rPr>
        <w:t xml:space="preserve">A legtöbb szakhatósági ügy az építési ügyekhez kapcsolódik, az év során 251 </w:t>
      </w:r>
      <w:proofErr w:type="spellStart"/>
      <w:r w:rsidRPr="00975F9D">
        <w:rPr>
          <w:rFonts w:ascii="Times New Roman" w:hAnsi="Times New Roman" w:cs="Times New Roman"/>
          <w:sz w:val="24"/>
          <w:szCs w:val="24"/>
        </w:rPr>
        <w:t>ÉTDR-es</w:t>
      </w:r>
      <w:proofErr w:type="spellEnd"/>
      <w:r w:rsidRPr="00975F9D">
        <w:rPr>
          <w:rFonts w:ascii="Times New Roman" w:hAnsi="Times New Roman" w:cs="Times New Roman"/>
          <w:sz w:val="24"/>
          <w:szCs w:val="24"/>
        </w:rPr>
        <w:t xml:space="preserve"> megkeresés érkezett és 235 szakhatósági állásfoglalás kiadására került sor.</w:t>
      </w:r>
    </w:p>
    <w:p w:rsidR="007F4513" w:rsidRPr="00975F9D" w:rsidRDefault="007F4513" w:rsidP="007F4513">
      <w:pPr>
        <w:ind w:firstLine="0"/>
        <w:rPr>
          <w:rFonts w:ascii="Times New Roman" w:hAnsi="Times New Roman" w:cs="Times New Roman"/>
          <w:sz w:val="24"/>
          <w:szCs w:val="24"/>
        </w:rPr>
      </w:pPr>
    </w:p>
    <w:p w:rsidR="00975F9D" w:rsidRPr="00975F9D" w:rsidRDefault="00975F9D" w:rsidP="00741899">
      <w:pPr>
        <w:jc w:val="center"/>
        <w:rPr>
          <w:rFonts w:ascii="Times New Roman" w:hAnsi="Times New Roman" w:cs="Times New Roman"/>
          <w:sz w:val="24"/>
          <w:szCs w:val="24"/>
        </w:rPr>
      </w:pPr>
      <w:r w:rsidRPr="00975F9D">
        <w:rPr>
          <w:rFonts w:ascii="Times New Roman" w:hAnsi="Times New Roman" w:cs="Times New Roman"/>
          <w:noProof/>
          <w:sz w:val="24"/>
          <w:szCs w:val="24"/>
        </w:rPr>
        <w:drawing>
          <wp:inline distT="0" distB="0" distL="0" distR="0" wp14:anchorId="406672E6" wp14:editId="3552B600">
            <wp:extent cx="4810125" cy="3790950"/>
            <wp:effectExtent l="0" t="0" r="47625" b="1905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5F9D" w:rsidRPr="00975F9D" w:rsidRDefault="00975F9D" w:rsidP="00741899">
      <w:pPr>
        <w:rPr>
          <w:rFonts w:ascii="Times New Roman" w:hAnsi="Times New Roman" w:cs="Times New Roman"/>
          <w:sz w:val="24"/>
          <w:szCs w:val="24"/>
        </w:rPr>
      </w:pPr>
    </w:p>
    <w:p w:rsidR="00975F9D" w:rsidRPr="00975F9D" w:rsidRDefault="00975F9D" w:rsidP="007F4513">
      <w:pPr>
        <w:ind w:firstLine="0"/>
        <w:rPr>
          <w:rFonts w:ascii="Times New Roman" w:hAnsi="Times New Roman" w:cs="Times New Roman"/>
          <w:sz w:val="24"/>
          <w:szCs w:val="24"/>
        </w:rPr>
      </w:pPr>
      <w:r w:rsidRPr="00975F9D">
        <w:rPr>
          <w:rFonts w:ascii="Times New Roman" w:hAnsi="Times New Roman" w:cs="Times New Roman"/>
          <w:sz w:val="24"/>
          <w:szCs w:val="24"/>
        </w:rPr>
        <w:t xml:space="preserve">Jelentősebb </w:t>
      </w:r>
      <w:r w:rsidR="007F4513">
        <w:rPr>
          <w:rFonts w:ascii="Times New Roman" w:hAnsi="Times New Roman" w:cs="Times New Roman"/>
          <w:sz w:val="24"/>
          <w:szCs w:val="24"/>
        </w:rPr>
        <w:t xml:space="preserve">építéshatósági eljáráshoz kapcsolódó szakhatósági </w:t>
      </w:r>
      <w:r w:rsidRPr="00975F9D">
        <w:rPr>
          <w:rFonts w:ascii="Times New Roman" w:hAnsi="Times New Roman" w:cs="Times New Roman"/>
          <w:sz w:val="24"/>
          <w:szCs w:val="24"/>
        </w:rPr>
        <w:t>ügyek:</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proofErr w:type="spellStart"/>
      <w:r w:rsidRPr="007F4513">
        <w:rPr>
          <w:rFonts w:ascii="Times New Roman" w:hAnsi="Times New Roman"/>
          <w:sz w:val="24"/>
          <w:szCs w:val="24"/>
        </w:rPr>
        <w:t>Dóczy</w:t>
      </w:r>
      <w:proofErr w:type="spellEnd"/>
      <w:r w:rsidRPr="007F4513">
        <w:rPr>
          <w:rFonts w:ascii="Times New Roman" w:hAnsi="Times New Roman"/>
          <w:sz w:val="24"/>
          <w:szCs w:val="24"/>
        </w:rPr>
        <w:t xml:space="preserve"> Lakópark,</w:t>
      </w:r>
      <w:r w:rsidR="007F4513" w:rsidRPr="007F4513">
        <w:rPr>
          <w:rFonts w:ascii="Times New Roman" w:hAnsi="Times New Roman"/>
          <w:sz w:val="24"/>
          <w:szCs w:val="24"/>
        </w:rPr>
        <w:t xml:space="preserve"> </w:t>
      </w:r>
      <w:r w:rsidRPr="007F4513">
        <w:rPr>
          <w:rFonts w:ascii="Times New Roman" w:hAnsi="Times New Roman"/>
          <w:sz w:val="24"/>
          <w:szCs w:val="24"/>
        </w:rPr>
        <w:t>Készenléti Rendőrség – ORFK</w:t>
      </w:r>
      <w:r w:rsidR="007F4513" w:rsidRPr="007F4513">
        <w:rPr>
          <w:rFonts w:ascii="Times New Roman" w:hAnsi="Times New Roman"/>
          <w:sz w:val="24"/>
          <w:szCs w:val="24"/>
        </w:rPr>
        <w:t xml:space="preserve">, </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MÖMAX Áruház</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 xml:space="preserve">Debrecen, Tüzér u. 4 sz. alatti irodaház </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 xml:space="preserve">Vezér utcai </w:t>
      </w:r>
      <w:r w:rsidR="007F4513" w:rsidRPr="007F4513">
        <w:rPr>
          <w:rFonts w:ascii="Times New Roman" w:hAnsi="Times New Roman"/>
          <w:sz w:val="24"/>
          <w:szCs w:val="24"/>
        </w:rPr>
        <w:t>irodaház</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Debrecen, Nyugati utca</w:t>
      </w:r>
      <w:r w:rsidR="007F4513" w:rsidRPr="007F4513">
        <w:rPr>
          <w:rFonts w:ascii="Times New Roman" w:hAnsi="Times New Roman"/>
          <w:sz w:val="24"/>
          <w:szCs w:val="24"/>
        </w:rPr>
        <w:t>i irattár</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proofErr w:type="spellStart"/>
      <w:r w:rsidRPr="007F4513">
        <w:rPr>
          <w:rFonts w:ascii="Times New Roman" w:hAnsi="Times New Roman"/>
          <w:sz w:val="24"/>
          <w:szCs w:val="24"/>
        </w:rPr>
        <w:t>Görögkatolikus</w:t>
      </w:r>
      <w:proofErr w:type="spellEnd"/>
      <w:r w:rsidRPr="007F4513">
        <w:rPr>
          <w:rFonts w:ascii="Times New Roman" w:hAnsi="Times New Roman"/>
          <w:sz w:val="24"/>
          <w:szCs w:val="24"/>
        </w:rPr>
        <w:t xml:space="preserve"> Érsekség érseki hivatal</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Párizsi udvar III. ütem</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 xml:space="preserve">Debrecen, </w:t>
      </w:r>
      <w:proofErr w:type="spellStart"/>
      <w:r w:rsidRPr="007F4513">
        <w:rPr>
          <w:rFonts w:ascii="Times New Roman" w:hAnsi="Times New Roman"/>
          <w:sz w:val="24"/>
          <w:szCs w:val="24"/>
        </w:rPr>
        <w:t>Poroszlay</w:t>
      </w:r>
      <w:proofErr w:type="spellEnd"/>
      <w:r w:rsidRPr="007F4513">
        <w:rPr>
          <w:rFonts w:ascii="Times New Roman" w:hAnsi="Times New Roman"/>
          <w:sz w:val="24"/>
          <w:szCs w:val="24"/>
        </w:rPr>
        <w:t xml:space="preserve"> u. kollégium épület </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proofErr w:type="spellStart"/>
      <w:r w:rsidRPr="007F4513">
        <w:rPr>
          <w:rFonts w:ascii="Times New Roman" w:hAnsi="Times New Roman"/>
          <w:sz w:val="24"/>
          <w:szCs w:val="24"/>
        </w:rPr>
        <w:t>Fényesudvari</w:t>
      </w:r>
      <w:proofErr w:type="spellEnd"/>
      <w:r w:rsidRPr="007F4513">
        <w:rPr>
          <w:rFonts w:ascii="Times New Roman" w:hAnsi="Times New Roman"/>
          <w:sz w:val="24"/>
          <w:szCs w:val="24"/>
        </w:rPr>
        <w:t xml:space="preserve"> Kirakodóvásár felújítása és átalakítása</w:t>
      </w:r>
    </w:p>
    <w:p w:rsidR="007F4513"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Debrecen, Richter Gedeon utca 13. Oktatási, Fejlesztési Központot és Kísérleti Üzem</w:t>
      </w:r>
    </w:p>
    <w:p w:rsidR="00975F9D" w:rsidRPr="007F4513" w:rsidRDefault="00975F9D" w:rsidP="007F4513">
      <w:pPr>
        <w:pStyle w:val="Listaszerbekezds"/>
        <w:numPr>
          <w:ilvl w:val="0"/>
          <w:numId w:val="50"/>
        </w:numPr>
        <w:spacing w:after="0" w:line="240" w:lineRule="auto"/>
        <w:ind w:left="357" w:hanging="357"/>
        <w:rPr>
          <w:rFonts w:ascii="Times New Roman" w:hAnsi="Times New Roman"/>
          <w:sz w:val="24"/>
          <w:szCs w:val="24"/>
        </w:rPr>
      </w:pPr>
      <w:r w:rsidRPr="007F4513">
        <w:rPr>
          <w:rFonts w:ascii="Times New Roman" w:hAnsi="Times New Roman"/>
          <w:sz w:val="24"/>
          <w:szCs w:val="24"/>
        </w:rPr>
        <w:t>D</w:t>
      </w:r>
      <w:r w:rsidR="007F4513" w:rsidRPr="007F4513">
        <w:rPr>
          <w:rFonts w:ascii="Times New Roman" w:hAnsi="Times New Roman"/>
          <w:sz w:val="24"/>
          <w:szCs w:val="24"/>
        </w:rPr>
        <w:t xml:space="preserve">ebrecen </w:t>
      </w:r>
      <w:r w:rsidRPr="007F4513">
        <w:rPr>
          <w:rFonts w:ascii="Times New Roman" w:hAnsi="Times New Roman"/>
          <w:sz w:val="24"/>
          <w:szCs w:val="24"/>
        </w:rPr>
        <w:t>Derék u. „</w:t>
      </w:r>
      <w:proofErr w:type="spellStart"/>
      <w:r w:rsidRPr="007F4513">
        <w:rPr>
          <w:rFonts w:ascii="Times New Roman" w:hAnsi="Times New Roman"/>
          <w:sz w:val="24"/>
          <w:szCs w:val="24"/>
        </w:rPr>
        <w:t>Smart</w:t>
      </w:r>
      <w:proofErr w:type="spellEnd"/>
      <w:r w:rsidRPr="007F4513">
        <w:rPr>
          <w:rFonts w:ascii="Times New Roman" w:hAnsi="Times New Roman"/>
          <w:sz w:val="24"/>
          <w:szCs w:val="24"/>
        </w:rPr>
        <w:t xml:space="preserve"> House” </w:t>
      </w:r>
    </w:p>
    <w:p w:rsidR="00975F9D" w:rsidRPr="00975F9D" w:rsidRDefault="00975F9D" w:rsidP="00741899">
      <w:pPr>
        <w:rPr>
          <w:rFonts w:ascii="Times New Roman" w:hAnsi="Times New Roman" w:cs="Times New Roman"/>
          <w:sz w:val="24"/>
          <w:szCs w:val="24"/>
        </w:rPr>
      </w:pPr>
    </w:p>
    <w:p w:rsidR="00975F9D" w:rsidRP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Ellenőrzések tapasztalatai:</w:t>
      </w:r>
    </w:p>
    <w:p w:rsidR="004F0E27" w:rsidRDefault="00975F9D" w:rsidP="00741899">
      <w:pPr>
        <w:rPr>
          <w:rFonts w:ascii="Times New Roman" w:hAnsi="Times New Roman" w:cs="Times New Roman"/>
          <w:sz w:val="24"/>
          <w:szCs w:val="24"/>
        </w:rPr>
      </w:pPr>
      <w:r w:rsidRPr="00975F9D">
        <w:rPr>
          <w:rFonts w:ascii="Times New Roman" w:hAnsi="Times New Roman" w:cs="Times New Roman"/>
          <w:sz w:val="24"/>
          <w:szCs w:val="24"/>
        </w:rPr>
        <w:t>A 2017-es évben hatósági szakterület</w:t>
      </w:r>
      <w:r w:rsidR="007F4513">
        <w:rPr>
          <w:rFonts w:ascii="Times New Roman" w:hAnsi="Times New Roman" w:cs="Times New Roman"/>
          <w:sz w:val="24"/>
          <w:szCs w:val="24"/>
        </w:rPr>
        <w:t>i</w:t>
      </w:r>
      <w:r w:rsidRPr="00975F9D">
        <w:rPr>
          <w:rFonts w:ascii="Times New Roman" w:hAnsi="Times New Roman" w:cs="Times New Roman"/>
          <w:sz w:val="24"/>
          <w:szCs w:val="24"/>
        </w:rPr>
        <w:t xml:space="preserve"> célul tűzt</w:t>
      </w:r>
      <w:r w:rsidR="007F4513">
        <w:rPr>
          <w:rFonts w:ascii="Times New Roman" w:hAnsi="Times New Roman" w:cs="Times New Roman"/>
          <w:sz w:val="24"/>
          <w:szCs w:val="24"/>
        </w:rPr>
        <w:t xml:space="preserve">ük </w:t>
      </w:r>
      <w:r w:rsidRPr="00975F9D">
        <w:rPr>
          <w:rFonts w:ascii="Times New Roman" w:hAnsi="Times New Roman" w:cs="Times New Roman"/>
          <w:sz w:val="24"/>
          <w:szCs w:val="24"/>
        </w:rPr>
        <w:t xml:space="preserve">ki, hogy az állomány által lefolytatott ellenőrzések minőségén </w:t>
      </w:r>
      <w:r w:rsidR="007F4513">
        <w:rPr>
          <w:rFonts w:ascii="Times New Roman" w:hAnsi="Times New Roman" w:cs="Times New Roman"/>
          <w:sz w:val="24"/>
          <w:szCs w:val="24"/>
        </w:rPr>
        <w:t xml:space="preserve">tovább </w:t>
      </w:r>
      <w:r w:rsidRPr="00975F9D">
        <w:rPr>
          <w:rFonts w:ascii="Times New Roman" w:hAnsi="Times New Roman" w:cs="Times New Roman"/>
          <w:sz w:val="24"/>
          <w:szCs w:val="24"/>
        </w:rPr>
        <w:t>javíts</w:t>
      </w:r>
      <w:r w:rsidR="007F4513">
        <w:rPr>
          <w:rFonts w:ascii="Times New Roman" w:hAnsi="Times New Roman" w:cs="Times New Roman"/>
          <w:sz w:val="24"/>
          <w:szCs w:val="24"/>
        </w:rPr>
        <w:t>unk</w:t>
      </w:r>
      <w:r w:rsidR="004F0E27">
        <w:rPr>
          <w:rFonts w:ascii="Times New Roman" w:hAnsi="Times New Roman" w:cs="Times New Roman"/>
          <w:sz w:val="24"/>
          <w:szCs w:val="24"/>
        </w:rPr>
        <w:t>.</w:t>
      </w:r>
    </w:p>
    <w:p w:rsidR="004F0E27" w:rsidRDefault="004F0E27" w:rsidP="00741899">
      <w:pPr>
        <w:rPr>
          <w:rFonts w:ascii="Times New Roman" w:hAnsi="Times New Roman" w:cs="Times New Roman"/>
          <w:sz w:val="24"/>
          <w:szCs w:val="24"/>
        </w:rPr>
      </w:pPr>
    </w:p>
    <w:p w:rsidR="00975F9D" w:rsidRPr="00975F9D" w:rsidRDefault="00975F9D" w:rsidP="00741899">
      <w:pPr>
        <w:rPr>
          <w:rFonts w:ascii="Times New Roman" w:hAnsi="Times New Roman" w:cs="Times New Roman"/>
          <w:sz w:val="24"/>
          <w:szCs w:val="24"/>
        </w:rPr>
      </w:pPr>
    </w:p>
    <w:p w:rsidR="00975F9D" w:rsidRPr="00975F9D" w:rsidRDefault="00975F9D" w:rsidP="00741899">
      <w:pPr>
        <w:jc w:val="center"/>
        <w:rPr>
          <w:rFonts w:ascii="Times New Roman" w:hAnsi="Times New Roman" w:cs="Times New Roman"/>
          <w:sz w:val="24"/>
          <w:szCs w:val="24"/>
        </w:rPr>
      </w:pPr>
      <w:r w:rsidRPr="00975F9D">
        <w:rPr>
          <w:rFonts w:ascii="Times New Roman" w:hAnsi="Times New Roman" w:cs="Times New Roman"/>
          <w:noProof/>
          <w:sz w:val="24"/>
          <w:szCs w:val="24"/>
        </w:rPr>
        <w:lastRenderedPageBreak/>
        <w:drawing>
          <wp:inline distT="0" distB="0" distL="0" distR="0" wp14:anchorId="411CECAD" wp14:editId="0DB0780D">
            <wp:extent cx="4714875" cy="3333750"/>
            <wp:effectExtent l="0" t="0" r="9525" b="1905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5F9D" w:rsidRPr="00975F9D" w:rsidRDefault="00975F9D" w:rsidP="00741899">
      <w:pPr>
        <w:rPr>
          <w:rFonts w:ascii="Times New Roman" w:hAnsi="Times New Roman" w:cs="Times New Roman"/>
          <w:sz w:val="24"/>
          <w:szCs w:val="24"/>
        </w:rPr>
      </w:pPr>
    </w:p>
    <w:p w:rsidR="00975F9D" w:rsidRPr="00975F9D" w:rsidRDefault="00975F9D" w:rsidP="00741899">
      <w:pPr>
        <w:ind w:firstLine="0"/>
        <w:rPr>
          <w:rFonts w:ascii="Times New Roman" w:hAnsi="Times New Roman" w:cs="Times New Roman"/>
          <w:sz w:val="24"/>
          <w:szCs w:val="24"/>
        </w:rPr>
      </w:pPr>
      <w:r w:rsidRPr="00975F9D">
        <w:rPr>
          <w:rFonts w:ascii="Times New Roman" w:hAnsi="Times New Roman" w:cs="Times New Roman"/>
          <w:sz w:val="24"/>
          <w:szCs w:val="24"/>
        </w:rPr>
        <w:t>A Hatósági Osztály által végrehajtott ellenőrzések:</w:t>
      </w:r>
    </w:p>
    <w:p w:rsidR="00975F9D" w:rsidRPr="00975F9D" w:rsidRDefault="00975F9D" w:rsidP="0078770A">
      <w:pPr>
        <w:ind w:firstLine="0"/>
        <w:rPr>
          <w:rFonts w:ascii="Times New Roman" w:hAnsi="Times New Roman" w:cs="Times New Roman"/>
          <w:sz w:val="24"/>
          <w:szCs w:val="24"/>
        </w:rPr>
      </w:pPr>
      <w:r w:rsidRPr="00975F9D">
        <w:rPr>
          <w:rFonts w:ascii="Times New Roman" w:hAnsi="Times New Roman" w:cs="Times New Roman"/>
          <w:sz w:val="24"/>
          <w:szCs w:val="24"/>
        </w:rPr>
        <w:t>Május-június hónapban összesen 14 mezőgazdasági létesítmény területén tartott tűzvédelmi ellenőrzést, melyekkel kapcsolatban 26 esetben állapítottunk meg szabálytalanságot. Hatósági felhívást adtunk ki, összesen 9 esetben.</w:t>
      </w:r>
      <w:r w:rsidR="0078770A">
        <w:rPr>
          <w:rFonts w:ascii="Times New Roman" w:hAnsi="Times New Roman" w:cs="Times New Roman"/>
          <w:sz w:val="24"/>
          <w:szCs w:val="24"/>
        </w:rPr>
        <w:t xml:space="preserve"> </w:t>
      </w:r>
      <w:r w:rsidRPr="00975F9D">
        <w:rPr>
          <w:rFonts w:ascii="Times New Roman" w:hAnsi="Times New Roman" w:cs="Times New Roman"/>
          <w:sz w:val="24"/>
          <w:szCs w:val="24"/>
        </w:rPr>
        <w:t>Március- április hónapban végrehajtásra kerültek a tűzvédelmi ellenőrzések a szabadtéri kockázati helyszínek tekintetében a DB HTP bevonásával.</w:t>
      </w:r>
    </w:p>
    <w:p w:rsidR="0078770A" w:rsidRDefault="0078770A" w:rsidP="0078770A">
      <w:pPr>
        <w:ind w:firstLine="0"/>
        <w:rPr>
          <w:rFonts w:ascii="Times New Roman" w:hAnsi="Times New Roman" w:cs="Times New Roman"/>
          <w:sz w:val="24"/>
          <w:szCs w:val="24"/>
        </w:rPr>
      </w:pPr>
    </w:p>
    <w:p w:rsidR="00975F9D" w:rsidRPr="00975F9D" w:rsidRDefault="00975F9D" w:rsidP="0078770A">
      <w:pPr>
        <w:ind w:firstLine="0"/>
        <w:rPr>
          <w:rFonts w:ascii="Times New Roman" w:hAnsi="Times New Roman" w:cs="Times New Roman"/>
          <w:sz w:val="24"/>
          <w:szCs w:val="24"/>
        </w:rPr>
      </w:pPr>
      <w:r w:rsidRPr="00975F9D">
        <w:rPr>
          <w:rFonts w:ascii="Times New Roman" w:hAnsi="Times New Roman" w:cs="Times New Roman"/>
          <w:sz w:val="24"/>
          <w:szCs w:val="24"/>
        </w:rPr>
        <w:t>A karácsony előtti megnövekedett kereskedelmi forgalomra tekintettel a 2017. december 1. – 2017. december 22. közötti időszakban soron kívüli célellenőrzéseket folytattunk le a karácsonyi vásárok területén, a nagyobb kereskedelmi célú üzletekben, bevásárlóközpontokban, áruházakban, különös tekintettel az ideiglenesen elhelyezett elárusító helyekre és a közlekedési út</w:t>
      </w:r>
      <w:r w:rsidR="0078770A">
        <w:rPr>
          <w:rFonts w:ascii="Times New Roman" w:hAnsi="Times New Roman" w:cs="Times New Roman"/>
          <w:sz w:val="24"/>
          <w:szCs w:val="24"/>
        </w:rPr>
        <w:t xml:space="preserve">vonalakon történő elhelyezésre. </w:t>
      </w:r>
      <w:r w:rsidRPr="00975F9D">
        <w:rPr>
          <w:rFonts w:ascii="Times New Roman" w:hAnsi="Times New Roman" w:cs="Times New Roman"/>
          <w:sz w:val="24"/>
          <w:szCs w:val="24"/>
        </w:rPr>
        <w:t>Július-augusztus hónapban összesen 16 esetben kerültek ellenőrzésre a szabadtéri rendezvények, melyekkel kapcsolatban 17 esetben állapítottunk meg szabálytalanságot. A nyári betakarítási munkákkal kapcsolatban 62 ellenőrzés történt végrehajtásra.</w:t>
      </w:r>
    </w:p>
    <w:p w:rsidR="0078770A" w:rsidRDefault="0078770A" w:rsidP="0078770A">
      <w:pPr>
        <w:ind w:firstLine="0"/>
        <w:rPr>
          <w:rFonts w:ascii="Times New Roman" w:hAnsi="Times New Roman" w:cs="Times New Roman"/>
          <w:sz w:val="24"/>
          <w:szCs w:val="24"/>
        </w:rPr>
      </w:pPr>
    </w:p>
    <w:p w:rsidR="00975F9D" w:rsidRPr="00975F9D" w:rsidRDefault="00975F9D" w:rsidP="0078770A">
      <w:pPr>
        <w:ind w:firstLine="0"/>
        <w:rPr>
          <w:rFonts w:ascii="Times New Roman" w:hAnsi="Times New Roman" w:cs="Times New Roman"/>
          <w:sz w:val="24"/>
          <w:szCs w:val="24"/>
        </w:rPr>
      </w:pPr>
      <w:r w:rsidRPr="00975F9D">
        <w:rPr>
          <w:rFonts w:ascii="Times New Roman" w:hAnsi="Times New Roman" w:cs="Times New Roman"/>
          <w:sz w:val="24"/>
          <w:szCs w:val="24"/>
        </w:rPr>
        <w:t>Megtörtént a</w:t>
      </w:r>
      <w:r w:rsidR="0078770A">
        <w:rPr>
          <w:rFonts w:ascii="Times New Roman" w:hAnsi="Times New Roman" w:cs="Times New Roman"/>
          <w:sz w:val="24"/>
          <w:szCs w:val="24"/>
        </w:rPr>
        <w:t xml:space="preserve"> </w:t>
      </w:r>
      <w:r w:rsidRPr="00975F9D">
        <w:rPr>
          <w:rFonts w:ascii="Times New Roman" w:hAnsi="Times New Roman" w:cs="Times New Roman"/>
          <w:sz w:val="24"/>
          <w:szCs w:val="24"/>
        </w:rPr>
        <w:t xml:space="preserve">bölcsődék, óvodák tűzvédelmi ellenőrzése, melyet megelőzően konzultációs lehetőséget biztosítottunk az érintettek részére.  33 óvoda vagy bölcsőde került ellenőrzésre, az ellenőrzések során 34 esetben szabálytalanság került megállapításra. </w:t>
      </w:r>
    </w:p>
    <w:p w:rsidR="0078770A" w:rsidRDefault="0078770A" w:rsidP="0078770A">
      <w:pPr>
        <w:ind w:firstLine="0"/>
        <w:rPr>
          <w:rFonts w:ascii="Times New Roman" w:hAnsi="Times New Roman" w:cs="Times New Roman"/>
          <w:sz w:val="24"/>
          <w:szCs w:val="24"/>
        </w:rPr>
      </w:pPr>
    </w:p>
    <w:p w:rsidR="00975F9D" w:rsidRPr="00975F9D" w:rsidRDefault="0078770A" w:rsidP="0078770A">
      <w:pPr>
        <w:ind w:firstLine="0"/>
        <w:rPr>
          <w:rFonts w:ascii="Times New Roman" w:hAnsi="Times New Roman" w:cs="Times New Roman"/>
          <w:sz w:val="24"/>
          <w:szCs w:val="24"/>
        </w:rPr>
      </w:pPr>
      <w:r>
        <w:rPr>
          <w:rFonts w:ascii="Times New Roman" w:hAnsi="Times New Roman" w:cs="Times New Roman"/>
          <w:sz w:val="24"/>
          <w:szCs w:val="24"/>
        </w:rPr>
        <w:t>A bölcső</w:t>
      </w:r>
      <w:r w:rsidR="00975F9D" w:rsidRPr="00975F9D">
        <w:rPr>
          <w:rFonts w:ascii="Times New Roman" w:hAnsi="Times New Roman" w:cs="Times New Roman"/>
          <w:sz w:val="24"/>
          <w:szCs w:val="24"/>
        </w:rPr>
        <w:t>dék és óvodák ellenőrzését megelőzően</w:t>
      </w:r>
      <w:r>
        <w:rPr>
          <w:rFonts w:ascii="Times New Roman" w:hAnsi="Times New Roman" w:cs="Times New Roman"/>
          <w:sz w:val="24"/>
          <w:szCs w:val="24"/>
        </w:rPr>
        <w:t>,</w:t>
      </w:r>
      <w:r w:rsidR="00975F9D" w:rsidRPr="00975F9D">
        <w:rPr>
          <w:rFonts w:ascii="Times New Roman" w:hAnsi="Times New Roman" w:cs="Times New Roman"/>
          <w:sz w:val="24"/>
          <w:szCs w:val="24"/>
        </w:rPr>
        <w:t xml:space="preserve"> megtartásra került az OKF által előírt konzultációs nap. A konzultáción tapasztaltak alapján, valamennyi nagy intézmény fenntartó /illetékességi területünkön az összes önkormányzat, a legnagyobb állami egyházak/ számára több mint 50 db tájékoztató levél került kiadásra, a 9/2015. (III. 25.) BM</w:t>
      </w:r>
      <w:r>
        <w:rPr>
          <w:rFonts w:ascii="Times New Roman" w:hAnsi="Times New Roman" w:cs="Times New Roman"/>
          <w:sz w:val="24"/>
          <w:szCs w:val="24"/>
        </w:rPr>
        <w:t xml:space="preserve"> rendelet általi előírásokról, hogy </w:t>
      </w:r>
      <w:r w:rsidR="00975F9D" w:rsidRPr="00975F9D">
        <w:rPr>
          <w:rFonts w:ascii="Times New Roman" w:hAnsi="Times New Roman" w:cs="Times New Roman"/>
          <w:sz w:val="24"/>
          <w:szCs w:val="24"/>
        </w:rPr>
        <w:t>mely esetekben van szükség tűzvédelmi szervezet igénybevételére, tűzvédelmi</w:t>
      </w:r>
      <w:r>
        <w:rPr>
          <w:rFonts w:ascii="Times New Roman" w:hAnsi="Times New Roman" w:cs="Times New Roman"/>
          <w:sz w:val="24"/>
          <w:szCs w:val="24"/>
        </w:rPr>
        <w:t xml:space="preserve"> szakember </w:t>
      </w:r>
      <w:r w:rsidR="00975F9D" w:rsidRPr="00975F9D">
        <w:rPr>
          <w:rFonts w:ascii="Times New Roman" w:hAnsi="Times New Roman" w:cs="Times New Roman"/>
          <w:sz w:val="24"/>
          <w:szCs w:val="24"/>
        </w:rPr>
        <w:t>foglalkoztatására.</w:t>
      </w:r>
    </w:p>
    <w:p w:rsidR="0078770A" w:rsidRDefault="0078770A" w:rsidP="0078770A">
      <w:pPr>
        <w:ind w:firstLine="0"/>
        <w:rPr>
          <w:rFonts w:ascii="Times New Roman" w:hAnsi="Times New Roman" w:cs="Times New Roman"/>
          <w:sz w:val="24"/>
          <w:szCs w:val="24"/>
        </w:rPr>
      </w:pPr>
    </w:p>
    <w:p w:rsidR="0078770A" w:rsidRDefault="0078770A" w:rsidP="0078770A">
      <w:pPr>
        <w:ind w:firstLine="0"/>
        <w:rPr>
          <w:rFonts w:ascii="Times New Roman" w:hAnsi="Times New Roman" w:cs="Times New Roman"/>
          <w:sz w:val="24"/>
          <w:szCs w:val="24"/>
        </w:rPr>
      </w:pPr>
    </w:p>
    <w:p w:rsidR="0078770A" w:rsidRDefault="0078770A" w:rsidP="0078770A">
      <w:pPr>
        <w:ind w:firstLine="0"/>
        <w:rPr>
          <w:rFonts w:ascii="Times New Roman" w:hAnsi="Times New Roman" w:cs="Times New Roman"/>
          <w:sz w:val="24"/>
          <w:szCs w:val="24"/>
        </w:rPr>
      </w:pPr>
    </w:p>
    <w:p w:rsidR="0078770A" w:rsidRDefault="0078770A" w:rsidP="0078770A">
      <w:pPr>
        <w:ind w:firstLine="0"/>
        <w:rPr>
          <w:rFonts w:ascii="Times New Roman" w:hAnsi="Times New Roman" w:cs="Times New Roman"/>
          <w:sz w:val="24"/>
          <w:szCs w:val="24"/>
        </w:rPr>
      </w:pPr>
    </w:p>
    <w:p w:rsidR="0078770A" w:rsidRDefault="0078770A" w:rsidP="0078770A">
      <w:pPr>
        <w:ind w:firstLine="0"/>
        <w:rPr>
          <w:rFonts w:ascii="Times New Roman" w:hAnsi="Times New Roman" w:cs="Times New Roman"/>
          <w:sz w:val="24"/>
          <w:szCs w:val="24"/>
        </w:rPr>
      </w:pPr>
    </w:p>
    <w:p w:rsidR="00975F9D" w:rsidRPr="00975F9D" w:rsidRDefault="00975F9D" w:rsidP="0078770A">
      <w:pPr>
        <w:ind w:firstLine="0"/>
        <w:rPr>
          <w:rFonts w:ascii="Times New Roman" w:hAnsi="Times New Roman" w:cs="Times New Roman"/>
          <w:sz w:val="24"/>
          <w:szCs w:val="24"/>
        </w:rPr>
      </w:pPr>
      <w:r w:rsidRPr="00975F9D">
        <w:rPr>
          <w:rFonts w:ascii="Times New Roman" w:hAnsi="Times New Roman" w:cs="Times New Roman"/>
          <w:sz w:val="24"/>
          <w:szCs w:val="24"/>
        </w:rPr>
        <w:lastRenderedPageBreak/>
        <w:t>A Debreceni Egyetem kiemelt jelentőségére tekintettel</w:t>
      </w:r>
      <w:r w:rsidR="0078770A">
        <w:rPr>
          <w:rFonts w:ascii="Times New Roman" w:hAnsi="Times New Roman" w:cs="Times New Roman"/>
          <w:sz w:val="24"/>
          <w:szCs w:val="24"/>
        </w:rPr>
        <w:t>,</w:t>
      </w:r>
      <w:r w:rsidRPr="00975F9D">
        <w:rPr>
          <w:rFonts w:ascii="Times New Roman" w:hAnsi="Times New Roman" w:cs="Times New Roman"/>
          <w:sz w:val="24"/>
          <w:szCs w:val="24"/>
        </w:rPr>
        <w:t xml:space="preserve"> folytatódott az Egyetem létesítményeinek, épületeinek tűzvédelmi helyzetével kapcsolatos ellenőrzéssorozat.</w:t>
      </w:r>
      <w:r w:rsidR="0078770A">
        <w:rPr>
          <w:rFonts w:ascii="Times New Roman" w:hAnsi="Times New Roman" w:cs="Times New Roman"/>
          <w:sz w:val="24"/>
          <w:szCs w:val="24"/>
        </w:rPr>
        <w:t xml:space="preserve"> Továbbra is rendszeres a </w:t>
      </w:r>
      <w:r w:rsidRPr="00975F9D">
        <w:rPr>
          <w:rFonts w:ascii="Times New Roman" w:hAnsi="Times New Roman" w:cs="Times New Roman"/>
          <w:sz w:val="24"/>
          <w:szCs w:val="24"/>
        </w:rPr>
        <w:t>középmagas és magas lakóépületek ellenőrzés</w:t>
      </w:r>
      <w:r w:rsidR="0078770A">
        <w:rPr>
          <w:rFonts w:ascii="Times New Roman" w:hAnsi="Times New Roman" w:cs="Times New Roman"/>
          <w:sz w:val="24"/>
          <w:szCs w:val="24"/>
        </w:rPr>
        <w:t>e</w:t>
      </w:r>
      <w:r w:rsidRPr="00975F9D">
        <w:rPr>
          <w:rFonts w:ascii="Times New Roman" w:hAnsi="Times New Roman" w:cs="Times New Roman"/>
          <w:sz w:val="24"/>
          <w:szCs w:val="24"/>
        </w:rPr>
        <w:t xml:space="preserve">. Az ellenőrzés során először a helyszínen a </w:t>
      </w:r>
      <w:proofErr w:type="spellStart"/>
      <w:r w:rsidRPr="00975F9D">
        <w:rPr>
          <w:rFonts w:ascii="Times New Roman" w:hAnsi="Times New Roman" w:cs="Times New Roman"/>
          <w:sz w:val="24"/>
          <w:szCs w:val="24"/>
        </w:rPr>
        <w:t>bevatkozás</w:t>
      </w:r>
      <w:proofErr w:type="spellEnd"/>
      <w:r w:rsidRPr="00975F9D">
        <w:rPr>
          <w:rFonts w:ascii="Times New Roman" w:hAnsi="Times New Roman" w:cs="Times New Roman"/>
          <w:sz w:val="24"/>
          <w:szCs w:val="24"/>
        </w:rPr>
        <w:t xml:space="preserve"> feltételeit ellenőrzi a Debrecen HTP á</w:t>
      </w:r>
      <w:r w:rsidR="0078770A">
        <w:rPr>
          <w:rFonts w:ascii="Times New Roman" w:hAnsi="Times New Roman" w:cs="Times New Roman"/>
          <w:sz w:val="24"/>
          <w:szCs w:val="24"/>
        </w:rPr>
        <w:t>l</w:t>
      </w:r>
      <w:r w:rsidRPr="00975F9D">
        <w:rPr>
          <w:rFonts w:ascii="Times New Roman" w:hAnsi="Times New Roman" w:cs="Times New Roman"/>
          <w:sz w:val="24"/>
          <w:szCs w:val="24"/>
        </w:rPr>
        <w:t>lománya, majd a hatósági osztály állomány iratbemutatással megvalósuló ellenőr</w:t>
      </w:r>
      <w:r w:rsidR="0078770A">
        <w:rPr>
          <w:rFonts w:ascii="Times New Roman" w:hAnsi="Times New Roman" w:cs="Times New Roman"/>
          <w:sz w:val="24"/>
          <w:szCs w:val="24"/>
        </w:rPr>
        <w:t>z</w:t>
      </w:r>
      <w:r w:rsidRPr="00975F9D">
        <w:rPr>
          <w:rFonts w:ascii="Times New Roman" w:hAnsi="Times New Roman" w:cs="Times New Roman"/>
          <w:sz w:val="24"/>
          <w:szCs w:val="24"/>
        </w:rPr>
        <w:t xml:space="preserve">ést folytat le.  (129 épület </w:t>
      </w:r>
      <w:r w:rsidR="0078770A" w:rsidRPr="00975F9D">
        <w:rPr>
          <w:rFonts w:ascii="Times New Roman" w:hAnsi="Times New Roman" w:cs="Times New Roman"/>
          <w:sz w:val="24"/>
          <w:szCs w:val="24"/>
        </w:rPr>
        <w:t>ellenőrzés</w:t>
      </w:r>
      <w:r w:rsidR="0078770A">
        <w:rPr>
          <w:rFonts w:ascii="Times New Roman" w:hAnsi="Times New Roman" w:cs="Times New Roman"/>
          <w:sz w:val="24"/>
          <w:szCs w:val="24"/>
        </w:rPr>
        <w:t>é</w:t>
      </w:r>
      <w:r w:rsidR="0078770A" w:rsidRPr="00975F9D">
        <w:rPr>
          <w:rFonts w:ascii="Times New Roman" w:hAnsi="Times New Roman" w:cs="Times New Roman"/>
          <w:sz w:val="24"/>
          <w:szCs w:val="24"/>
        </w:rPr>
        <w:t xml:space="preserve">re </w:t>
      </w:r>
      <w:r w:rsidRPr="00975F9D">
        <w:rPr>
          <w:rFonts w:ascii="Times New Roman" w:hAnsi="Times New Roman" w:cs="Times New Roman"/>
          <w:sz w:val="24"/>
          <w:szCs w:val="24"/>
        </w:rPr>
        <w:t>került</w:t>
      </w:r>
      <w:r w:rsidR="0078770A">
        <w:rPr>
          <w:rFonts w:ascii="Times New Roman" w:hAnsi="Times New Roman" w:cs="Times New Roman"/>
          <w:sz w:val="24"/>
          <w:szCs w:val="24"/>
        </w:rPr>
        <w:t xml:space="preserve"> sor</w:t>
      </w:r>
      <w:r w:rsidRPr="00975F9D">
        <w:rPr>
          <w:rFonts w:ascii="Times New Roman" w:hAnsi="Times New Roman" w:cs="Times New Roman"/>
          <w:sz w:val="24"/>
          <w:szCs w:val="24"/>
        </w:rPr>
        <w:t>)</w:t>
      </w:r>
    </w:p>
    <w:p w:rsidR="00975F9D" w:rsidRPr="00975F9D" w:rsidRDefault="00975F9D" w:rsidP="0078770A">
      <w:pPr>
        <w:ind w:firstLine="0"/>
        <w:rPr>
          <w:rFonts w:ascii="Times New Roman" w:hAnsi="Times New Roman" w:cs="Times New Roman"/>
          <w:sz w:val="24"/>
          <w:szCs w:val="24"/>
        </w:rPr>
      </w:pPr>
      <w:r w:rsidRPr="00975F9D">
        <w:rPr>
          <w:rFonts w:ascii="Times New Roman" w:hAnsi="Times New Roman" w:cs="Times New Roman"/>
          <w:sz w:val="24"/>
          <w:szCs w:val="24"/>
        </w:rPr>
        <w:t>Az év elején átfogó ellenőrzés keretében</w:t>
      </w:r>
      <w:r w:rsidR="0078770A">
        <w:rPr>
          <w:rFonts w:ascii="Times New Roman" w:hAnsi="Times New Roman" w:cs="Times New Roman"/>
          <w:sz w:val="24"/>
          <w:szCs w:val="24"/>
        </w:rPr>
        <w:t>,</w:t>
      </w:r>
      <w:r w:rsidRPr="00975F9D">
        <w:rPr>
          <w:rFonts w:ascii="Times New Roman" w:hAnsi="Times New Roman" w:cs="Times New Roman"/>
          <w:sz w:val="24"/>
          <w:szCs w:val="24"/>
        </w:rPr>
        <w:t xml:space="preserve"> míg az év végén </w:t>
      </w:r>
      <w:r w:rsidR="0078770A">
        <w:rPr>
          <w:rFonts w:ascii="Times New Roman" w:hAnsi="Times New Roman" w:cs="Times New Roman"/>
          <w:sz w:val="24"/>
          <w:szCs w:val="24"/>
        </w:rPr>
        <w:t xml:space="preserve">- </w:t>
      </w:r>
      <w:r w:rsidRPr="00975F9D">
        <w:rPr>
          <w:rFonts w:ascii="Times New Roman" w:hAnsi="Times New Roman" w:cs="Times New Roman"/>
          <w:sz w:val="24"/>
          <w:szCs w:val="24"/>
        </w:rPr>
        <w:t>működési időben a rend</w:t>
      </w:r>
      <w:r w:rsidR="0078770A">
        <w:rPr>
          <w:rFonts w:ascii="Times New Roman" w:hAnsi="Times New Roman" w:cs="Times New Roman"/>
          <w:sz w:val="24"/>
          <w:szCs w:val="24"/>
        </w:rPr>
        <w:t>ő</w:t>
      </w:r>
      <w:r w:rsidRPr="00975F9D">
        <w:rPr>
          <w:rFonts w:ascii="Times New Roman" w:hAnsi="Times New Roman" w:cs="Times New Roman"/>
          <w:sz w:val="24"/>
          <w:szCs w:val="24"/>
        </w:rPr>
        <w:t>r</w:t>
      </w:r>
      <w:r w:rsidR="0078770A">
        <w:rPr>
          <w:rFonts w:ascii="Times New Roman" w:hAnsi="Times New Roman" w:cs="Times New Roman"/>
          <w:sz w:val="24"/>
          <w:szCs w:val="24"/>
        </w:rPr>
        <w:t xml:space="preserve">séggel </w:t>
      </w:r>
      <w:r w:rsidRPr="00975F9D">
        <w:rPr>
          <w:rFonts w:ascii="Times New Roman" w:hAnsi="Times New Roman" w:cs="Times New Roman"/>
          <w:sz w:val="24"/>
          <w:szCs w:val="24"/>
        </w:rPr>
        <w:t>közösen</w:t>
      </w:r>
      <w:r w:rsidR="0078770A">
        <w:rPr>
          <w:rFonts w:ascii="Times New Roman" w:hAnsi="Times New Roman" w:cs="Times New Roman"/>
          <w:sz w:val="24"/>
          <w:szCs w:val="24"/>
        </w:rPr>
        <w:t xml:space="preserve"> - </w:t>
      </w:r>
      <w:r w:rsidRPr="00975F9D">
        <w:rPr>
          <w:rFonts w:ascii="Times New Roman" w:hAnsi="Times New Roman" w:cs="Times New Roman"/>
          <w:sz w:val="24"/>
          <w:szCs w:val="24"/>
        </w:rPr>
        <w:t>ellenőrzésre kerültek a rendezvénytartási engedéllyel nem rendelkező, de nagyobb létszám befogadására alkalmas szórakozóhelyek.</w:t>
      </w:r>
    </w:p>
    <w:p w:rsidR="00975F9D" w:rsidRPr="00975F9D" w:rsidRDefault="00975F9D" w:rsidP="00741899">
      <w:pPr>
        <w:rPr>
          <w:rFonts w:ascii="Times New Roman" w:hAnsi="Times New Roman" w:cs="Times New Roman"/>
          <w:sz w:val="24"/>
          <w:szCs w:val="24"/>
        </w:rPr>
      </w:pPr>
    </w:p>
    <w:p w:rsidR="00DC05FD" w:rsidRPr="00975F9D" w:rsidRDefault="00DC05FD" w:rsidP="0078770A">
      <w:pPr>
        <w:ind w:firstLine="0"/>
        <w:rPr>
          <w:rFonts w:ascii="Times New Roman" w:hAnsi="Times New Roman" w:cs="Times New Roman"/>
          <w:b/>
          <w:sz w:val="24"/>
          <w:szCs w:val="24"/>
        </w:rPr>
      </w:pPr>
      <w:r w:rsidRPr="00975F9D">
        <w:rPr>
          <w:rFonts w:ascii="Times New Roman" w:hAnsi="Times New Roman" w:cs="Times New Roman"/>
          <w:b/>
          <w:sz w:val="24"/>
          <w:szCs w:val="24"/>
        </w:rPr>
        <w:t>Összegzés:</w:t>
      </w:r>
    </w:p>
    <w:p w:rsidR="00371BEF" w:rsidRPr="00975F9D" w:rsidRDefault="00371BEF" w:rsidP="00741899">
      <w:pPr>
        <w:rPr>
          <w:rFonts w:ascii="Times New Roman" w:hAnsi="Times New Roman" w:cs="Times New Roman"/>
          <w:sz w:val="24"/>
          <w:szCs w:val="24"/>
        </w:rPr>
      </w:pPr>
    </w:p>
    <w:p w:rsidR="007821D6" w:rsidRPr="00975F9D" w:rsidRDefault="007821D6" w:rsidP="00741899">
      <w:pPr>
        <w:rPr>
          <w:rFonts w:ascii="Times New Roman" w:hAnsi="Times New Roman" w:cs="Times New Roman"/>
          <w:sz w:val="24"/>
          <w:szCs w:val="24"/>
        </w:rPr>
      </w:pPr>
      <w:r w:rsidRPr="00975F9D">
        <w:rPr>
          <w:rFonts w:ascii="Times New Roman" w:hAnsi="Times New Roman" w:cs="Times New Roman"/>
          <w:sz w:val="24"/>
          <w:szCs w:val="24"/>
        </w:rPr>
        <w:t xml:space="preserve">A </w:t>
      </w:r>
      <w:r w:rsidR="00DC05FD" w:rsidRPr="00975F9D">
        <w:rPr>
          <w:rFonts w:ascii="Times New Roman" w:hAnsi="Times New Roman" w:cs="Times New Roman"/>
          <w:sz w:val="24"/>
          <w:szCs w:val="24"/>
        </w:rPr>
        <w:t>kirendeltség működését a stratégiai végiggondoltság jellemezte, közbiztonsági rendeltetését betöltötte. Mivel a megelőzés valamennyi sz</w:t>
      </w:r>
      <w:r w:rsidR="0078770A">
        <w:rPr>
          <w:rFonts w:ascii="Times New Roman" w:hAnsi="Times New Roman" w:cs="Times New Roman"/>
          <w:sz w:val="24"/>
          <w:szCs w:val="24"/>
        </w:rPr>
        <w:t xml:space="preserve">akterületen alapvető kérdés, </w:t>
      </w:r>
      <w:r w:rsidR="00DC05FD" w:rsidRPr="00975F9D">
        <w:rPr>
          <w:rFonts w:ascii="Times New Roman" w:hAnsi="Times New Roman" w:cs="Times New Roman"/>
          <w:sz w:val="24"/>
          <w:szCs w:val="24"/>
        </w:rPr>
        <w:t>prognózisai</w:t>
      </w:r>
      <w:r w:rsidR="0078770A">
        <w:rPr>
          <w:rFonts w:ascii="Times New Roman" w:hAnsi="Times New Roman" w:cs="Times New Roman"/>
          <w:sz w:val="24"/>
          <w:szCs w:val="24"/>
        </w:rPr>
        <w:t xml:space="preserve">nkhoz </w:t>
      </w:r>
      <w:r w:rsidR="00DC05FD" w:rsidRPr="00975F9D">
        <w:rPr>
          <w:rFonts w:ascii="Times New Roman" w:hAnsi="Times New Roman" w:cs="Times New Roman"/>
          <w:sz w:val="24"/>
          <w:szCs w:val="24"/>
        </w:rPr>
        <w:t xml:space="preserve">igazodtak hatósági lépéseink, a műveleti képességek. </w:t>
      </w:r>
    </w:p>
    <w:p w:rsidR="007821D6" w:rsidRPr="00975F9D" w:rsidRDefault="007821D6" w:rsidP="00741899">
      <w:pPr>
        <w:rPr>
          <w:rFonts w:ascii="Times New Roman" w:hAnsi="Times New Roman" w:cs="Times New Roman"/>
          <w:sz w:val="24"/>
          <w:szCs w:val="24"/>
        </w:rPr>
      </w:pPr>
    </w:p>
    <w:p w:rsidR="0078770A" w:rsidRDefault="00DC05FD" w:rsidP="00741899">
      <w:pPr>
        <w:rPr>
          <w:rFonts w:ascii="Times New Roman" w:hAnsi="Times New Roman" w:cs="Times New Roman"/>
          <w:sz w:val="24"/>
          <w:szCs w:val="24"/>
        </w:rPr>
      </w:pPr>
      <w:r w:rsidRPr="00975F9D">
        <w:rPr>
          <w:rFonts w:ascii="Times New Roman" w:hAnsi="Times New Roman" w:cs="Times New Roman"/>
          <w:sz w:val="24"/>
          <w:szCs w:val="24"/>
        </w:rPr>
        <w:t xml:space="preserve">Kapcsolatunk szorosabbá vált a rendvédelmi és a közigazgatási szervekkel, külön hangsúlyozva az átalakult védelmi igazgatási szereplőkkel történő közös munkát, együttgondolkodást. </w:t>
      </w:r>
    </w:p>
    <w:p w:rsidR="0016080C" w:rsidRPr="00975F9D" w:rsidRDefault="00DC05FD" w:rsidP="00741899">
      <w:pPr>
        <w:rPr>
          <w:rFonts w:ascii="Times New Roman" w:hAnsi="Times New Roman" w:cs="Times New Roman"/>
          <w:sz w:val="24"/>
          <w:szCs w:val="24"/>
        </w:rPr>
      </w:pPr>
      <w:r w:rsidRPr="00975F9D">
        <w:rPr>
          <w:rFonts w:ascii="Times New Roman" w:hAnsi="Times New Roman" w:cs="Times New Roman"/>
          <w:sz w:val="24"/>
          <w:szCs w:val="24"/>
        </w:rPr>
        <w:t>Tevékenységünk hatékonyabbá vált, csökkenő ráfordítással, csökkenő esetszám mellett nőtt a megmentett életek száma, a megmentett értékek volumene. Illetékességi területünk minden állampolgára és együttműködő partnere az idén is számíthat a kirendeltség minden munkatársára és a közös helytállásra a veszély órájában.</w:t>
      </w:r>
    </w:p>
    <w:p w:rsidR="00DC05FD" w:rsidRPr="00975F9D" w:rsidRDefault="00DC05FD" w:rsidP="00741899">
      <w:pPr>
        <w:ind w:firstLine="0"/>
        <w:rPr>
          <w:rFonts w:ascii="Times New Roman" w:hAnsi="Times New Roman" w:cs="Times New Roman"/>
          <w:sz w:val="24"/>
          <w:szCs w:val="24"/>
        </w:rPr>
      </w:pPr>
    </w:p>
    <w:p w:rsidR="005748F2" w:rsidRPr="00975F9D" w:rsidRDefault="005748F2" w:rsidP="00741899">
      <w:pPr>
        <w:ind w:firstLine="0"/>
        <w:rPr>
          <w:rFonts w:ascii="Times New Roman" w:hAnsi="Times New Roman" w:cs="Times New Roman"/>
          <w:sz w:val="24"/>
          <w:szCs w:val="24"/>
        </w:rPr>
      </w:pPr>
      <w:r w:rsidRPr="00975F9D">
        <w:rPr>
          <w:rFonts w:ascii="Times New Roman" w:hAnsi="Times New Roman" w:cs="Times New Roman"/>
          <w:sz w:val="24"/>
          <w:szCs w:val="24"/>
        </w:rPr>
        <w:t>Kérem beszámoló jelentésem elfogadását.</w:t>
      </w:r>
    </w:p>
    <w:p w:rsidR="005748F2" w:rsidRPr="00975F9D" w:rsidRDefault="005748F2" w:rsidP="00741899">
      <w:pPr>
        <w:ind w:firstLine="0"/>
        <w:rPr>
          <w:rFonts w:ascii="Times New Roman" w:hAnsi="Times New Roman" w:cs="Times New Roman"/>
          <w:sz w:val="24"/>
          <w:szCs w:val="24"/>
        </w:rPr>
      </w:pPr>
    </w:p>
    <w:p w:rsidR="004F7DBE" w:rsidRPr="00975F9D" w:rsidRDefault="004F7DBE" w:rsidP="00741899">
      <w:pPr>
        <w:ind w:firstLine="0"/>
        <w:rPr>
          <w:rFonts w:ascii="Times New Roman" w:hAnsi="Times New Roman" w:cs="Times New Roman"/>
          <w:sz w:val="24"/>
          <w:szCs w:val="24"/>
        </w:rPr>
      </w:pPr>
      <w:r w:rsidRPr="00975F9D">
        <w:rPr>
          <w:rFonts w:ascii="Times New Roman" w:hAnsi="Times New Roman" w:cs="Times New Roman"/>
          <w:sz w:val="24"/>
          <w:szCs w:val="24"/>
        </w:rPr>
        <w:t xml:space="preserve">Debrecen, </w:t>
      </w:r>
      <w:r w:rsidR="0078770A">
        <w:rPr>
          <w:rFonts w:ascii="Times New Roman" w:hAnsi="Times New Roman" w:cs="Times New Roman"/>
          <w:sz w:val="24"/>
          <w:szCs w:val="24"/>
        </w:rPr>
        <w:t>2018. május</w:t>
      </w:r>
    </w:p>
    <w:p w:rsidR="00A4002A" w:rsidRPr="00975F9D" w:rsidRDefault="00A4002A" w:rsidP="00741899">
      <w:pPr>
        <w:ind w:left="1440" w:firstLine="720"/>
        <w:rPr>
          <w:rFonts w:ascii="Times New Roman" w:hAnsi="Times New Roman" w:cs="Times New Roman"/>
          <w:sz w:val="24"/>
          <w:szCs w:val="24"/>
        </w:rPr>
      </w:pPr>
    </w:p>
    <w:p w:rsidR="004F7DBE" w:rsidRPr="00975F9D" w:rsidRDefault="00DC05FD" w:rsidP="0078770A">
      <w:pPr>
        <w:ind w:left="2688" w:firstLine="720"/>
        <w:rPr>
          <w:rFonts w:ascii="Times New Roman" w:hAnsi="Times New Roman" w:cs="Times New Roman"/>
          <w:sz w:val="24"/>
          <w:szCs w:val="24"/>
        </w:rPr>
      </w:pPr>
      <w:r w:rsidRPr="00975F9D">
        <w:rPr>
          <w:rFonts w:ascii="Times New Roman" w:hAnsi="Times New Roman" w:cs="Times New Roman"/>
          <w:sz w:val="24"/>
          <w:szCs w:val="24"/>
        </w:rPr>
        <w:t>Tisztelettel:</w:t>
      </w:r>
    </w:p>
    <w:p w:rsidR="00A4002A" w:rsidRPr="00975F9D" w:rsidRDefault="00AD08E2" w:rsidP="00741899">
      <w:pPr>
        <w:tabs>
          <w:tab w:val="center" w:pos="6521"/>
        </w:tabs>
        <w:ind w:firstLine="0"/>
        <w:rPr>
          <w:rFonts w:ascii="Times New Roman" w:hAnsi="Times New Roman" w:cs="Times New Roman"/>
          <w:b/>
          <w:sz w:val="24"/>
          <w:szCs w:val="24"/>
        </w:rPr>
      </w:pPr>
      <w:r w:rsidRPr="00975F9D">
        <w:rPr>
          <w:rFonts w:ascii="Times New Roman" w:hAnsi="Times New Roman" w:cs="Times New Roman"/>
          <w:b/>
          <w:sz w:val="24"/>
          <w:szCs w:val="24"/>
        </w:rPr>
        <w:tab/>
      </w:r>
      <w:r w:rsidR="004F7DBE" w:rsidRPr="00975F9D">
        <w:rPr>
          <w:rFonts w:ascii="Times New Roman" w:hAnsi="Times New Roman" w:cs="Times New Roman"/>
          <w:b/>
          <w:sz w:val="24"/>
          <w:szCs w:val="24"/>
        </w:rPr>
        <w:t xml:space="preserve">Dr. Nagy Imre </w:t>
      </w:r>
    </w:p>
    <w:p w:rsidR="004F7DBE" w:rsidRPr="00975F9D" w:rsidRDefault="00AD08E2" w:rsidP="00741899">
      <w:pPr>
        <w:tabs>
          <w:tab w:val="center" w:pos="6521"/>
        </w:tabs>
        <w:ind w:firstLine="0"/>
        <w:rPr>
          <w:rFonts w:ascii="Times New Roman" w:hAnsi="Times New Roman" w:cs="Times New Roman"/>
          <w:b/>
          <w:sz w:val="24"/>
          <w:szCs w:val="24"/>
        </w:rPr>
      </w:pPr>
      <w:r w:rsidRPr="00975F9D">
        <w:rPr>
          <w:rFonts w:ascii="Times New Roman" w:hAnsi="Times New Roman" w:cs="Times New Roman"/>
          <w:b/>
          <w:sz w:val="24"/>
          <w:szCs w:val="24"/>
        </w:rPr>
        <w:tab/>
      </w:r>
      <w:proofErr w:type="gramStart"/>
      <w:r w:rsidR="004F7DBE" w:rsidRPr="00975F9D">
        <w:rPr>
          <w:rFonts w:ascii="Times New Roman" w:hAnsi="Times New Roman" w:cs="Times New Roman"/>
          <w:b/>
          <w:sz w:val="24"/>
          <w:szCs w:val="24"/>
        </w:rPr>
        <w:t>tű</w:t>
      </w:r>
      <w:proofErr w:type="gramEnd"/>
      <w:r w:rsidR="004F7DBE" w:rsidRPr="00975F9D">
        <w:rPr>
          <w:rFonts w:ascii="Times New Roman" w:hAnsi="Times New Roman" w:cs="Times New Roman"/>
          <w:b/>
          <w:sz w:val="24"/>
          <w:szCs w:val="24"/>
        </w:rPr>
        <w:t>. ezredes</w:t>
      </w:r>
    </w:p>
    <w:p w:rsidR="00EE5057" w:rsidRPr="00975F9D" w:rsidRDefault="00DC05FD" w:rsidP="00741899">
      <w:pPr>
        <w:tabs>
          <w:tab w:val="center" w:pos="6521"/>
        </w:tabs>
        <w:ind w:firstLine="0"/>
        <w:rPr>
          <w:rFonts w:ascii="Times New Roman" w:hAnsi="Times New Roman" w:cs="Times New Roman"/>
          <w:sz w:val="24"/>
          <w:szCs w:val="24"/>
        </w:rPr>
      </w:pPr>
      <w:r w:rsidRPr="00975F9D">
        <w:rPr>
          <w:rFonts w:ascii="Times New Roman" w:hAnsi="Times New Roman" w:cs="Times New Roman"/>
          <w:sz w:val="24"/>
          <w:szCs w:val="24"/>
        </w:rPr>
        <w:t xml:space="preserve">   </w:t>
      </w:r>
      <w:r w:rsidR="00AD08E2" w:rsidRPr="00975F9D">
        <w:rPr>
          <w:rFonts w:ascii="Times New Roman" w:hAnsi="Times New Roman" w:cs="Times New Roman"/>
          <w:sz w:val="24"/>
          <w:szCs w:val="24"/>
        </w:rPr>
        <w:tab/>
      </w:r>
      <w:proofErr w:type="spellStart"/>
      <w:r w:rsidR="004F7DBE" w:rsidRPr="00975F9D">
        <w:rPr>
          <w:rFonts w:ascii="Times New Roman" w:hAnsi="Times New Roman" w:cs="Times New Roman"/>
          <w:sz w:val="24"/>
          <w:szCs w:val="24"/>
        </w:rPr>
        <w:t>kirendeltségvezető</w:t>
      </w:r>
      <w:proofErr w:type="spellEnd"/>
    </w:p>
    <w:sectPr w:rsidR="00EE5057" w:rsidRPr="00975F9D" w:rsidSect="00FE1F88">
      <w:footerReference w:type="default" r:id="rId26"/>
      <w:headerReference w:type="first" r:id="rId27"/>
      <w:footerReference w:type="first" r:id="rId28"/>
      <w:pgSz w:w="11905" w:h="16835" w:code="9"/>
      <w:pgMar w:top="1418" w:right="1418" w:bottom="1134" w:left="1418" w:header="737" w:footer="522" w:gutter="0"/>
      <w:pgNumType w:start="1"/>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4FE" w:rsidRDefault="003044FE">
      <w:r>
        <w:separator/>
      </w:r>
    </w:p>
  </w:endnote>
  <w:endnote w:type="continuationSeparator" w:id="0">
    <w:p w:rsidR="003044FE" w:rsidRDefault="0030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embedRegular r:id="rId1" w:fontKey="{BB5C51AA-ADA1-49C7-9C1F-F8EA255B1DED}"/>
    <w:embedBold r:id="rId2" w:fontKey="{9287D323-682D-4AD7-9079-10154CE52B79}"/>
    <w:embedItalic r:id="rId3" w:fontKey="{7F7B5BE7-53A3-4E23-B934-79460012081C}"/>
    <w:embedBoldItalic r:id="rId4" w:fontKey="{E35CCE18-B930-49EF-B400-0A7A8C94D929}"/>
  </w:font>
  <w:font w:name="Courier New">
    <w:panose1 w:val="02070309020205020404"/>
    <w:charset w:val="EE"/>
    <w:family w:val="modern"/>
    <w:pitch w:val="fixed"/>
    <w:sig w:usb0="E0002EFF" w:usb1="C0007843" w:usb2="00000009" w:usb3="00000000" w:csb0="000001FF" w:csb1="00000000"/>
    <w:embedRegular r:id="rId5" w:fontKey="{07E85F29-D1CD-45F7-A419-2FC91703DC91}"/>
  </w:font>
  <w:font w:name="Wingdings">
    <w:panose1 w:val="05000000000000000000"/>
    <w:charset w:val="02"/>
    <w:family w:val="auto"/>
    <w:pitch w:val="variable"/>
    <w:sig w:usb0="00000000" w:usb1="10000000" w:usb2="00000000" w:usb3="00000000" w:csb0="80000000" w:csb1="00000000"/>
    <w:embedRegular r:id="rId6" w:fontKey="{72E21F80-EBA2-42F8-B13A-EF503FE52750}"/>
  </w:font>
  <w:font w:name="Symbol">
    <w:panose1 w:val="05050102010706020507"/>
    <w:charset w:val="02"/>
    <w:family w:val="roman"/>
    <w:pitch w:val="variable"/>
    <w:sig w:usb0="00000000" w:usb1="10000000" w:usb2="00000000" w:usb3="00000000" w:csb0="80000000" w:csb1="00000000"/>
    <w:embedRegular r:id="rId7" w:fontKey="{2BE57A7B-0C7D-482B-8F58-470B698C457D}"/>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EE"/>
    <w:family w:val="swiss"/>
    <w:pitch w:val="variable"/>
    <w:sig w:usb0="E0002AFF" w:usb1="C000247B" w:usb2="00000009" w:usb3="00000000" w:csb0="000001FF" w:csb1="00000000"/>
    <w:embedRegular r:id="rId8" w:fontKey="{3E565F38-A771-4ADF-9368-FEA43DF1964E}"/>
    <w:embedItalic r:id="rId9" w:fontKey="{7A08BA8B-23E9-4EEB-AB9D-F31ACFE975A1}"/>
  </w:font>
  <w:font w:name="Book Antiqua">
    <w:panose1 w:val="02040602050305030304"/>
    <w:charset w:val="EE"/>
    <w:family w:val="roman"/>
    <w:pitch w:val="variable"/>
    <w:sig w:usb0="00000287" w:usb1="00000000" w:usb2="00000000" w:usb3="00000000" w:csb0="0000009F" w:csb1="00000000"/>
    <w:embedRegular r:id="rId10" w:fontKey="{F9CE8D71-6120-4956-AD4A-679E3FE8FB14}"/>
  </w:font>
  <w:font w:name="Tahoma">
    <w:panose1 w:val="020B0604030504040204"/>
    <w:charset w:val="EE"/>
    <w:family w:val="swiss"/>
    <w:pitch w:val="variable"/>
    <w:sig w:usb0="E1002EFF" w:usb1="C000605B" w:usb2="00000029" w:usb3="00000000" w:csb0="000101FF" w:csb1="00000000"/>
    <w:embedRegular r:id="rId11" w:fontKey="{26F74BBB-4576-4E85-A8AA-826A8361F183}"/>
  </w:font>
  <w:font w:name="Cambria">
    <w:panose1 w:val="02040503050406030204"/>
    <w:charset w:val="EE"/>
    <w:family w:val="roman"/>
    <w:pitch w:val="variable"/>
    <w:sig w:usb0="E00006FF" w:usb1="400004FF" w:usb2="00000000" w:usb3="00000000" w:csb0="0000019F" w:csb1="00000000"/>
    <w:embedRegular r:id="rId12" w:fontKey="{24782E79-97B3-477E-8AA8-2357DF0B8923}"/>
    <w:embedBold r:id="rId13" w:fontKey="{24CCF1BB-710F-41F9-9396-013D1DAFF526}"/>
  </w:font>
  <w:font w:name="Arial">
    <w:panose1 w:val="020B0604020202020204"/>
    <w:charset w:val="EE"/>
    <w:family w:val="swiss"/>
    <w:pitch w:val="variable"/>
    <w:sig w:usb0="E0002EFF" w:usb1="C0007843" w:usb2="00000009" w:usb3="00000000" w:csb0="000001FF" w:csb1="00000000"/>
    <w:embedRegular r:id="rId14" w:fontKey="{F9D269B2-ECA4-4046-BEE2-73F970F05A62}"/>
    <w:embedBold r:id="rId15" w:fontKey="{008DB8F0-14FE-4586-9212-A59003789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492715"/>
      <w:docPartObj>
        <w:docPartGallery w:val="Page Numbers (Bottom of Page)"/>
        <w:docPartUnique/>
      </w:docPartObj>
    </w:sdtPr>
    <w:sdtEndPr/>
    <w:sdtContent>
      <w:p w:rsidR="006C18D9" w:rsidRDefault="006C18D9">
        <w:pPr>
          <w:pStyle w:val="llb"/>
          <w:jc w:val="right"/>
        </w:pPr>
        <w:r>
          <w:fldChar w:fldCharType="begin"/>
        </w:r>
        <w:r>
          <w:instrText>PAGE   \* MERGEFORMAT</w:instrText>
        </w:r>
        <w:r>
          <w:fldChar w:fldCharType="separate"/>
        </w:r>
        <w:r w:rsidR="00A2762C">
          <w:rPr>
            <w:noProof/>
          </w:rPr>
          <w:t>22</w:t>
        </w:r>
        <w:r>
          <w:fldChar w:fldCharType="end"/>
        </w:r>
      </w:p>
    </w:sdtContent>
  </w:sdt>
  <w:p w:rsidR="006C18D9" w:rsidRDefault="006C18D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D9" w:rsidRDefault="006C18D9" w:rsidP="00156D92">
    <w:pPr>
      <w:pStyle w:val="llb"/>
      <w:tabs>
        <w:tab w:val="center" w:leader="underscore" w:pos="4536"/>
        <w:tab w:val="right" w:leader="underscore" w:pos="9072"/>
      </w:tabs>
    </w:pPr>
    <w:r>
      <w:tab/>
    </w:r>
    <w:r>
      <w:tab/>
    </w:r>
  </w:p>
  <w:p w:rsidR="006C18D9" w:rsidRDefault="006C18D9" w:rsidP="00156D92">
    <w:pPr>
      <w:pStyle w:val="llb"/>
      <w:jc w:val="center"/>
    </w:pPr>
    <w:r>
      <w:rPr>
        <w:noProof/>
      </w:rPr>
      <w:drawing>
        <wp:anchor distT="0" distB="0" distL="114300" distR="114300" simplePos="0" relativeHeight="251659264" behindDoc="0" locked="0" layoutInCell="1" allowOverlap="1" wp14:anchorId="14009549" wp14:editId="756BD7E0">
          <wp:simplePos x="0" y="0"/>
          <wp:positionH relativeFrom="column">
            <wp:posOffset>4662805</wp:posOffset>
          </wp:positionH>
          <wp:positionV relativeFrom="paragraph">
            <wp:posOffset>38100</wp:posOffset>
          </wp:positionV>
          <wp:extent cx="1028700" cy="533400"/>
          <wp:effectExtent l="0" t="0" r="0" b="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anchor>
      </w:drawing>
    </w:r>
    <w:r>
      <w:t xml:space="preserve">Cím: 4027 Debrecen, Böszörményi út 46-56. Pf.:155 </w:t>
    </w:r>
  </w:p>
  <w:p w:rsidR="006C18D9" w:rsidRDefault="006C18D9" w:rsidP="00156D92">
    <w:pPr>
      <w:pStyle w:val="llb"/>
      <w:jc w:val="center"/>
    </w:pPr>
    <w:r>
      <w:t>Telefon: +</w:t>
    </w:r>
    <w:proofErr w:type="gramStart"/>
    <w:r>
      <w:t>36(</w:t>
    </w:r>
    <w:proofErr w:type="gramEnd"/>
    <w:r>
      <w:t>52) 521-916,</w:t>
    </w:r>
  </w:p>
  <w:p w:rsidR="006C18D9" w:rsidRDefault="006C18D9" w:rsidP="00FE1F88">
    <w:pPr>
      <w:pStyle w:val="llb"/>
      <w:jc w:val="center"/>
    </w:pPr>
    <w:r>
      <w:t>E-mail: debrecen.hot@katved.gov.hu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4FE" w:rsidRDefault="003044FE">
      <w:r>
        <w:separator/>
      </w:r>
    </w:p>
  </w:footnote>
  <w:footnote w:type="continuationSeparator" w:id="0">
    <w:p w:rsidR="003044FE" w:rsidRDefault="00304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8D9" w:rsidRDefault="006C18D9" w:rsidP="00156D92">
    <w:pPr>
      <w:pStyle w:val="lfej"/>
      <w:jc w:val="center"/>
    </w:pPr>
    <w:r>
      <w:rPr>
        <w:noProof/>
      </w:rPr>
      <w:drawing>
        <wp:inline distT="0" distB="0" distL="0" distR="0" wp14:anchorId="5B0232AB" wp14:editId="7E5EC034">
          <wp:extent cx="5756910" cy="716126"/>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16126"/>
                  </a:xfrm>
                  <a:prstGeom prst="rect">
                    <a:avLst/>
                  </a:prstGeom>
                  <a:noFill/>
                  <a:ln>
                    <a:noFill/>
                  </a:ln>
                </pic:spPr>
              </pic:pic>
            </a:graphicData>
          </a:graphic>
        </wp:inline>
      </w:drawing>
    </w:r>
  </w:p>
  <w:p w:rsidR="006C18D9" w:rsidRPr="00FE1F88" w:rsidRDefault="006C18D9" w:rsidP="00FE1F88">
    <w:pPr>
      <w:pStyle w:val="lfej"/>
      <w:jc w:val="center"/>
      <w:rPr>
        <w:rFonts w:cstheme="minorHAnsi"/>
        <w:caps/>
      </w:rPr>
    </w:pPr>
    <w:r>
      <w:rPr>
        <w:rFonts w:cstheme="minorHAnsi"/>
        <w:caps/>
      </w:rPr>
      <w:t xml:space="preserve">Debreceni Katasztrófavédelmi kirendeltség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01EF28"/>
    <w:multiLevelType w:val="hybridMultilevel"/>
    <w:tmpl w:val="2DC07CB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11C4855"/>
    <w:multiLevelType w:val="hybridMultilevel"/>
    <w:tmpl w:val="B1B044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5A703BC"/>
    <w:multiLevelType w:val="hybridMultilevel"/>
    <w:tmpl w:val="2D1011D0"/>
    <w:lvl w:ilvl="0" w:tplc="C09E0EDA">
      <w:start w:val="201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73E0515"/>
    <w:multiLevelType w:val="hybridMultilevel"/>
    <w:tmpl w:val="4BC64B38"/>
    <w:lvl w:ilvl="0" w:tplc="53E863B4">
      <w:start w:val="2012"/>
      <w:numFmt w:val="bullet"/>
      <w:lvlText w:val="-"/>
      <w:lvlJc w:val="left"/>
      <w:pPr>
        <w:ind w:left="360" w:hanging="360"/>
      </w:pPr>
      <w:rPr>
        <w:rFonts w:ascii="Times New Roman" w:eastAsia="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nsid w:val="098F740D"/>
    <w:multiLevelType w:val="hybridMultilevel"/>
    <w:tmpl w:val="49244074"/>
    <w:lvl w:ilvl="0" w:tplc="0D781EF0">
      <w:start w:val="2016"/>
      <w:numFmt w:val="bullet"/>
      <w:lvlText w:val="-"/>
      <w:lvlJc w:val="left"/>
      <w:pPr>
        <w:ind w:left="360" w:hanging="360"/>
      </w:pPr>
      <w:rPr>
        <w:rFonts w:ascii="Times New Roman" w:eastAsia="Times New Roman" w:hAnsi="Times New Roman" w:cs="Times New Roman"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nsid w:val="09A12172"/>
    <w:multiLevelType w:val="hybridMultilevel"/>
    <w:tmpl w:val="A3381A7C"/>
    <w:lvl w:ilvl="0" w:tplc="F81CDAB4">
      <w:start w:val="1"/>
      <w:numFmt w:val="bullet"/>
      <w:lvlText w:val="-"/>
      <w:lvlJc w:val="left"/>
      <w:pPr>
        <w:tabs>
          <w:tab w:val="num" w:pos="284"/>
        </w:tabs>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0A8E0F65"/>
    <w:multiLevelType w:val="hybridMultilevel"/>
    <w:tmpl w:val="1414ADD0"/>
    <w:lvl w:ilvl="0" w:tplc="62C0B90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B020BC1"/>
    <w:multiLevelType w:val="hybridMultilevel"/>
    <w:tmpl w:val="20FA90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BB557C0"/>
    <w:multiLevelType w:val="hybridMultilevel"/>
    <w:tmpl w:val="55CA9716"/>
    <w:lvl w:ilvl="0" w:tplc="040E000D">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nsid w:val="10995E56"/>
    <w:multiLevelType w:val="hybridMultilevel"/>
    <w:tmpl w:val="0088C5AE"/>
    <w:lvl w:ilvl="0" w:tplc="8B6E61B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FB40651"/>
    <w:multiLevelType w:val="hybridMultilevel"/>
    <w:tmpl w:val="F92221FC"/>
    <w:lvl w:ilvl="0" w:tplc="2BA48482">
      <w:start w:val="201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09C3686"/>
    <w:multiLevelType w:val="hybridMultilevel"/>
    <w:tmpl w:val="D2547C3C"/>
    <w:lvl w:ilvl="0" w:tplc="F81CDAB4">
      <w:start w:val="1"/>
      <w:numFmt w:val="bullet"/>
      <w:lvlText w:val="-"/>
      <w:lvlJc w:val="left"/>
      <w:pPr>
        <w:tabs>
          <w:tab w:val="num" w:pos="284"/>
        </w:tabs>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20EA797D"/>
    <w:multiLevelType w:val="hybridMultilevel"/>
    <w:tmpl w:val="572E0EBE"/>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2CCB2A3E"/>
    <w:multiLevelType w:val="hybridMultilevel"/>
    <w:tmpl w:val="04688A36"/>
    <w:lvl w:ilvl="0" w:tplc="235CEC1E">
      <w:start w:val="2"/>
      <w:numFmt w:val="bullet"/>
      <w:lvlText w:val="-"/>
      <w:lvlJc w:val="left"/>
      <w:pPr>
        <w:ind w:left="720" w:hanging="360"/>
      </w:pPr>
      <w:rPr>
        <w:rFonts w:ascii="Times New Roman" w:eastAsia="SymbolMT"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D47265F"/>
    <w:multiLevelType w:val="hybridMultilevel"/>
    <w:tmpl w:val="84FC5DA0"/>
    <w:lvl w:ilvl="0" w:tplc="040E000D">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nsid w:val="34222B18"/>
    <w:multiLevelType w:val="hybridMultilevel"/>
    <w:tmpl w:val="DCA0696A"/>
    <w:lvl w:ilvl="0" w:tplc="040E0019">
      <w:start w:val="1"/>
      <w:numFmt w:val="lowerLetter"/>
      <w:lvlText w:val="%1."/>
      <w:lvlJc w:val="left"/>
      <w:pPr>
        <w:tabs>
          <w:tab w:val="num" w:pos="1440"/>
        </w:tabs>
        <w:ind w:left="1440" w:hanging="360"/>
      </w:p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17">
    <w:nsid w:val="34EC10DE"/>
    <w:multiLevelType w:val="multilevel"/>
    <w:tmpl w:val="7076F7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84C7F4F"/>
    <w:multiLevelType w:val="hybridMultilevel"/>
    <w:tmpl w:val="79AAC0D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39663B77"/>
    <w:multiLevelType w:val="hybridMultilevel"/>
    <w:tmpl w:val="08B69AB6"/>
    <w:lvl w:ilvl="0" w:tplc="8F727D6C">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A3F51A4"/>
    <w:multiLevelType w:val="hybridMultilevel"/>
    <w:tmpl w:val="C46A9090"/>
    <w:lvl w:ilvl="0" w:tplc="1902C8EC">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C8B578C"/>
    <w:multiLevelType w:val="hybridMultilevel"/>
    <w:tmpl w:val="14DA2DD8"/>
    <w:lvl w:ilvl="0" w:tplc="61881A28">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200" w:hanging="360"/>
      </w:pPr>
      <w:rPr>
        <w:rFonts w:ascii="Courier New" w:hAnsi="Courier New" w:cs="Courier New" w:hint="default"/>
      </w:rPr>
    </w:lvl>
    <w:lvl w:ilvl="2" w:tplc="040E0005" w:tentative="1">
      <w:start w:val="1"/>
      <w:numFmt w:val="bullet"/>
      <w:lvlText w:val=""/>
      <w:lvlJc w:val="left"/>
      <w:pPr>
        <w:ind w:left="1920" w:hanging="360"/>
      </w:pPr>
      <w:rPr>
        <w:rFonts w:ascii="Wingdings" w:hAnsi="Wingdings" w:hint="default"/>
      </w:rPr>
    </w:lvl>
    <w:lvl w:ilvl="3" w:tplc="040E0001" w:tentative="1">
      <w:start w:val="1"/>
      <w:numFmt w:val="bullet"/>
      <w:lvlText w:val=""/>
      <w:lvlJc w:val="left"/>
      <w:pPr>
        <w:ind w:left="2640" w:hanging="360"/>
      </w:pPr>
      <w:rPr>
        <w:rFonts w:ascii="Symbol" w:hAnsi="Symbol" w:hint="default"/>
      </w:rPr>
    </w:lvl>
    <w:lvl w:ilvl="4" w:tplc="040E0003" w:tentative="1">
      <w:start w:val="1"/>
      <w:numFmt w:val="bullet"/>
      <w:lvlText w:val="o"/>
      <w:lvlJc w:val="left"/>
      <w:pPr>
        <w:ind w:left="3360" w:hanging="360"/>
      </w:pPr>
      <w:rPr>
        <w:rFonts w:ascii="Courier New" w:hAnsi="Courier New" w:cs="Courier New" w:hint="default"/>
      </w:rPr>
    </w:lvl>
    <w:lvl w:ilvl="5" w:tplc="040E0005" w:tentative="1">
      <w:start w:val="1"/>
      <w:numFmt w:val="bullet"/>
      <w:lvlText w:val=""/>
      <w:lvlJc w:val="left"/>
      <w:pPr>
        <w:ind w:left="4080" w:hanging="360"/>
      </w:pPr>
      <w:rPr>
        <w:rFonts w:ascii="Wingdings" w:hAnsi="Wingdings" w:hint="default"/>
      </w:rPr>
    </w:lvl>
    <w:lvl w:ilvl="6" w:tplc="040E0001" w:tentative="1">
      <w:start w:val="1"/>
      <w:numFmt w:val="bullet"/>
      <w:lvlText w:val=""/>
      <w:lvlJc w:val="left"/>
      <w:pPr>
        <w:ind w:left="4800" w:hanging="360"/>
      </w:pPr>
      <w:rPr>
        <w:rFonts w:ascii="Symbol" w:hAnsi="Symbol" w:hint="default"/>
      </w:rPr>
    </w:lvl>
    <w:lvl w:ilvl="7" w:tplc="040E0003" w:tentative="1">
      <w:start w:val="1"/>
      <w:numFmt w:val="bullet"/>
      <w:lvlText w:val="o"/>
      <w:lvlJc w:val="left"/>
      <w:pPr>
        <w:ind w:left="5520" w:hanging="360"/>
      </w:pPr>
      <w:rPr>
        <w:rFonts w:ascii="Courier New" w:hAnsi="Courier New" w:cs="Courier New" w:hint="default"/>
      </w:rPr>
    </w:lvl>
    <w:lvl w:ilvl="8" w:tplc="040E0005" w:tentative="1">
      <w:start w:val="1"/>
      <w:numFmt w:val="bullet"/>
      <w:lvlText w:val=""/>
      <w:lvlJc w:val="left"/>
      <w:pPr>
        <w:ind w:left="6240" w:hanging="360"/>
      </w:pPr>
      <w:rPr>
        <w:rFonts w:ascii="Wingdings" w:hAnsi="Wingdings" w:hint="default"/>
      </w:rPr>
    </w:lvl>
  </w:abstractNum>
  <w:abstractNum w:abstractNumId="22">
    <w:nsid w:val="40860C71"/>
    <w:multiLevelType w:val="hybridMultilevel"/>
    <w:tmpl w:val="07A6A7EC"/>
    <w:lvl w:ilvl="0" w:tplc="609A7E9A">
      <w:start w:val="1"/>
      <w:numFmt w:val="bullet"/>
      <w:lvlText w:val="-"/>
      <w:lvlJc w:val="left"/>
      <w:pPr>
        <w:tabs>
          <w:tab w:val="num" w:pos="737"/>
        </w:tabs>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nsid w:val="412F612A"/>
    <w:multiLevelType w:val="hybridMultilevel"/>
    <w:tmpl w:val="A8403634"/>
    <w:lvl w:ilvl="0" w:tplc="040E000D">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
    <w:nsid w:val="426F6F07"/>
    <w:multiLevelType w:val="hybridMultilevel"/>
    <w:tmpl w:val="7AF23A48"/>
    <w:lvl w:ilvl="0" w:tplc="A1FCAF38">
      <w:numFmt w:val="decimal"/>
      <w:lvlText w:val="%1"/>
      <w:lvlJc w:val="left"/>
      <w:pPr>
        <w:ind w:left="720" w:hanging="360"/>
      </w:pPr>
      <w:rPr>
        <w:rFonts w:hint="default"/>
        <w:sz w:val="1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5412240"/>
    <w:multiLevelType w:val="hybridMultilevel"/>
    <w:tmpl w:val="BC3A8B5C"/>
    <w:lvl w:ilvl="0" w:tplc="A2786CF6">
      <w:start w:val="2013"/>
      <w:numFmt w:val="bullet"/>
      <w:lvlText w:val="-"/>
      <w:lvlJc w:val="left"/>
      <w:pPr>
        <w:tabs>
          <w:tab w:val="num" w:pos="927"/>
        </w:tabs>
        <w:ind w:left="927" w:hanging="360"/>
      </w:pPr>
      <w:rPr>
        <w:rFonts w:ascii="Times New Roman" w:eastAsia="Times New Roman" w:hAnsi="Times New Roman" w:cs="Times New Roman" w:hint="default"/>
      </w:rPr>
    </w:lvl>
    <w:lvl w:ilvl="1" w:tplc="040E0003" w:tentative="1">
      <w:start w:val="1"/>
      <w:numFmt w:val="bullet"/>
      <w:lvlText w:val="o"/>
      <w:lvlJc w:val="left"/>
      <w:pPr>
        <w:tabs>
          <w:tab w:val="num" w:pos="1647"/>
        </w:tabs>
        <w:ind w:left="1647" w:hanging="360"/>
      </w:pPr>
      <w:rPr>
        <w:rFonts w:ascii="Courier New" w:hAnsi="Courier New" w:cs="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cs="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cs="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26">
    <w:nsid w:val="45CB3835"/>
    <w:multiLevelType w:val="hybridMultilevel"/>
    <w:tmpl w:val="5AB43032"/>
    <w:lvl w:ilvl="0" w:tplc="86E8F1E4">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6E04FF8"/>
    <w:multiLevelType w:val="hybridMultilevel"/>
    <w:tmpl w:val="3230CDF4"/>
    <w:lvl w:ilvl="0" w:tplc="C45A655A">
      <w:start w:val="1"/>
      <w:numFmt w:val="bullet"/>
      <w:lvlText w:val=""/>
      <w:lvlJc w:val="left"/>
      <w:pPr>
        <w:ind w:left="1287"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8B74D58"/>
    <w:multiLevelType w:val="hybridMultilevel"/>
    <w:tmpl w:val="CB2CE7B6"/>
    <w:lvl w:ilvl="0" w:tplc="61881A28">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nsid w:val="49190993"/>
    <w:multiLevelType w:val="hybridMultilevel"/>
    <w:tmpl w:val="C436DD96"/>
    <w:lvl w:ilvl="0" w:tplc="9D1A956E">
      <w:start w:val="201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B1F3AB3"/>
    <w:multiLevelType w:val="hybridMultilevel"/>
    <w:tmpl w:val="323EE852"/>
    <w:lvl w:ilvl="0" w:tplc="61881A28">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nsid w:val="4DFA3B19"/>
    <w:multiLevelType w:val="hybridMultilevel"/>
    <w:tmpl w:val="CE4E2B70"/>
    <w:lvl w:ilvl="0" w:tplc="FBE87D14">
      <w:start w:val="1"/>
      <w:numFmt w:val="bullet"/>
      <w:lvlText w:val="-"/>
      <w:lvlJc w:val="left"/>
      <w:pPr>
        <w:tabs>
          <w:tab w:val="num" w:pos="1080"/>
        </w:tabs>
        <w:ind w:left="1080" w:hanging="360"/>
      </w:pPr>
      <w:rPr>
        <w:rFonts w:ascii="Times New Roman" w:eastAsia="Times New Roman" w:hAnsi="Times New Roman"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2">
    <w:nsid w:val="551B3DB5"/>
    <w:multiLevelType w:val="hybridMultilevel"/>
    <w:tmpl w:val="C9B49EAA"/>
    <w:lvl w:ilvl="0" w:tplc="040E0017">
      <w:start w:val="1"/>
      <w:numFmt w:val="lowerLetter"/>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3">
    <w:nsid w:val="55FA1BC3"/>
    <w:multiLevelType w:val="hybridMultilevel"/>
    <w:tmpl w:val="B038C3F8"/>
    <w:lvl w:ilvl="0" w:tplc="525AB86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562B79B2"/>
    <w:multiLevelType w:val="hybridMultilevel"/>
    <w:tmpl w:val="873EC3C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5">
    <w:nsid w:val="57577FD4"/>
    <w:multiLevelType w:val="hybridMultilevel"/>
    <w:tmpl w:val="7AF227B0"/>
    <w:lvl w:ilvl="0" w:tplc="B94AFF72">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5FEE050B"/>
    <w:multiLevelType w:val="hybridMultilevel"/>
    <w:tmpl w:val="C13E12EC"/>
    <w:lvl w:ilvl="0" w:tplc="C270F3AC">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61331BF2"/>
    <w:multiLevelType w:val="hybridMultilevel"/>
    <w:tmpl w:val="D7882918"/>
    <w:lvl w:ilvl="0" w:tplc="A910664C">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623272EB"/>
    <w:multiLevelType w:val="hybridMultilevel"/>
    <w:tmpl w:val="4462B068"/>
    <w:lvl w:ilvl="0" w:tplc="E610B17A">
      <w:numFmt w:val="bullet"/>
      <w:lvlText w:val="-"/>
      <w:lvlJc w:val="left"/>
      <w:pPr>
        <w:tabs>
          <w:tab w:val="num" w:pos="927"/>
        </w:tabs>
        <w:ind w:left="927" w:hanging="360"/>
      </w:pPr>
      <w:rPr>
        <w:rFonts w:ascii="Times New Roman" w:eastAsia="Times New Roman" w:hAnsi="Times New Roman" w:hint="default"/>
      </w:rPr>
    </w:lvl>
    <w:lvl w:ilvl="1" w:tplc="040E0003" w:tentative="1">
      <w:start w:val="1"/>
      <w:numFmt w:val="bullet"/>
      <w:lvlText w:val="o"/>
      <w:lvlJc w:val="left"/>
      <w:pPr>
        <w:tabs>
          <w:tab w:val="num" w:pos="1647"/>
        </w:tabs>
        <w:ind w:left="1647" w:hanging="360"/>
      </w:pPr>
      <w:rPr>
        <w:rFonts w:ascii="Courier New" w:hAnsi="Courier New" w:hint="default"/>
      </w:rPr>
    </w:lvl>
    <w:lvl w:ilvl="2" w:tplc="040E0005" w:tentative="1">
      <w:start w:val="1"/>
      <w:numFmt w:val="bullet"/>
      <w:lvlText w:val=""/>
      <w:lvlJc w:val="left"/>
      <w:pPr>
        <w:tabs>
          <w:tab w:val="num" w:pos="2367"/>
        </w:tabs>
        <w:ind w:left="2367" w:hanging="360"/>
      </w:pPr>
      <w:rPr>
        <w:rFonts w:ascii="Wingdings" w:hAnsi="Wingdings" w:hint="default"/>
      </w:rPr>
    </w:lvl>
    <w:lvl w:ilvl="3" w:tplc="040E0001" w:tentative="1">
      <w:start w:val="1"/>
      <w:numFmt w:val="bullet"/>
      <w:lvlText w:val=""/>
      <w:lvlJc w:val="left"/>
      <w:pPr>
        <w:tabs>
          <w:tab w:val="num" w:pos="3087"/>
        </w:tabs>
        <w:ind w:left="3087" w:hanging="360"/>
      </w:pPr>
      <w:rPr>
        <w:rFonts w:ascii="Symbol" w:hAnsi="Symbol" w:hint="default"/>
      </w:rPr>
    </w:lvl>
    <w:lvl w:ilvl="4" w:tplc="040E0003" w:tentative="1">
      <w:start w:val="1"/>
      <w:numFmt w:val="bullet"/>
      <w:lvlText w:val="o"/>
      <w:lvlJc w:val="left"/>
      <w:pPr>
        <w:tabs>
          <w:tab w:val="num" w:pos="3807"/>
        </w:tabs>
        <w:ind w:left="3807" w:hanging="360"/>
      </w:pPr>
      <w:rPr>
        <w:rFonts w:ascii="Courier New" w:hAnsi="Courier New" w:hint="default"/>
      </w:rPr>
    </w:lvl>
    <w:lvl w:ilvl="5" w:tplc="040E0005" w:tentative="1">
      <w:start w:val="1"/>
      <w:numFmt w:val="bullet"/>
      <w:lvlText w:val=""/>
      <w:lvlJc w:val="left"/>
      <w:pPr>
        <w:tabs>
          <w:tab w:val="num" w:pos="4527"/>
        </w:tabs>
        <w:ind w:left="4527" w:hanging="360"/>
      </w:pPr>
      <w:rPr>
        <w:rFonts w:ascii="Wingdings" w:hAnsi="Wingdings" w:hint="default"/>
      </w:rPr>
    </w:lvl>
    <w:lvl w:ilvl="6" w:tplc="040E0001" w:tentative="1">
      <w:start w:val="1"/>
      <w:numFmt w:val="bullet"/>
      <w:lvlText w:val=""/>
      <w:lvlJc w:val="left"/>
      <w:pPr>
        <w:tabs>
          <w:tab w:val="num" w:pos="5247"/>
        </w:tabs>
        <w:ind w:left="5247" w:hanging="360"/>
      </w:pPr>
      <w:rPr>
        <w:rFonts w:ascii="Symbol" w:hAnsi="Symbol" w:hint="default"/>
      </w:rPr>
    </w:lvl>
    <w:lvl w:ilvl="7" w:tplc="040E0003" w:tentative="1">
      <w:start w:val="1"/>
      <w:numFmt w:val="bullet"/>
      <w:lvlText w:val="o"/>
      <w:lvlJc w:val="left"/>
      <w:pPr>
        <w:tabs>
          <w:tab w:val="num" w:pos="5967"/>
        </w:tabs>
        <w:ind w:left="5967" w:hanging="360"/>
      </w:pPr>
      <w:rPr>
        <w:rFonts w:ascii="Courier New" w:hAnsi="Courier New" w:hint="default"/>
      </w:rPr>
    </w:lvl>
    <w:lvl w:ilvl="8" w:tplc="040E0005" w:tentative="1">
      <w:start w:val="1"/>
      <w:numFmt w:val="bullet"/>
      <w:lvlText w:val=""/>
      <w:lvlJc w:val="left"/>
      <w:pPr>
        <w:tabs>
          <w:tab w:val="num" w:pos="6687"/>
        </w:tabs>
        <w:ind w:left="6687" w:hanging="360"/>
      </w:pPr>
      <w:rPr>
        <w:rFonts w:ascii="Wingdings" w:hAnsi="Wingdings" w:hint="default"/>
      </w:rPr>
    </w:lvl>
  </w:abstractNum>
  <w:abstractNum w:abstractNumId="39">
    <w:nsid w:val="64118821"/>
    <w:multiLevelType w:val="hybridMultilevel"/>
    <w:tmpl w:val="5BEAA74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679B6CF9"/>
    <w:multiLevelType w:val="hybridMultilevel"/>
    <w:tmpl w:val="9358354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C7F0E07"/>
    <w:multiLevelType w:val="hybridMultilevel"/>
    <w:tmpl w:val="86107E90"/>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6F3D4D13"/>
    <w:multiLevelType w:val="hybridMultilevel"/>
    <w:tmpl w:val="370893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70CD30D8"/>
    <w:multiLevelType w:val="hybridMultilevel"/>
    <w:tmpl w:val="F048BEC4"/>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nsid w:val="721729F2"/>
    <w:multiLevelType w:val="hybridMultilevel"/>
    <w:tmpl w:val="BAA28F18"/>
    <w:lvl w:ilvl="0" w:tplc="404AAA72">
      <w:start w:val="1"/>
      <w:numFmt w:val="bullet"/>
      <w:lvlText w:val="-"/>
      <w:lvlJc w:val="left"/>
      <w:pPr>
        <w:tabs>
          <w:tab w:val="num" w:pos="1211"/>
        </w:tabs>
        <w:ind w:left="1211" w:hanging="360"/>
      </w:pPr>
      <w:rPr>
        <w:rFonts w:ascii="Book Antiqua" w:hAnsi="Book Antiqua" w:hint="default"/>
      </w:rPr>
    </w:lvl>
    <w:lvl w:ilvl="1" w:tplc="040E0003" w:tentative="1">
      <w:start w:val="1"/>
      <w:numFmt w:val="bullet"/>
      <w:lvlText w:val="o"/>
      <w:lvlJc w:val="left"/>
      <w:pPr>
        <w:tabs>
          <w:tab w:val="num" w:pos="2291"/>
        </w:tabs>
        <w:ind w:left="2291" w:hanging="360"/>
      </w:pPr>
      <w:rPr>
        <w:rFonts w:ascii="Courier New" w:hAnsi="Courier New" w:hint="default"/>
      </w:rPr>
    </w:lvl>
    <w:lvl w:ilvl="2" w:tplc="040E0005" w:tentative="1">
      <w:start w:val="1"/>
      <w:numFmt w:val="bullet"/>
      <w:lvlText w:val=""/>
      <w:lvlJc w:val="left"/>
      <w:pPr>
        <w:tabs>
          <w:tab w:val="num" w:pos="3011"/>
        </w:tabs>
        <w:ind w:left="3011" w:hanging="360"/>
      </w:pPr>
      <w:rPr>
        <w:rFonts w:ascii="Wingdings" w:hAnsi="Wingdings" w:hint="default"/>
      </w:rPr>
    </w:lvl>
    <w:lvl w:ilvl="3" w:tplc="040E0001" w:tentative="1">
      <w:start w:val="1"/>
      <w:numFmt w:val="bullet"/>
      <w:lvlText w:val=""/>
      <w:lvlJc w:val="left"/>
      <w:pPr>
        <w:tabs>
          <w:tab w:val="num" w:pos="3731"/>
        </w:tabs>
        <w:ind w:left="3731" w:hanging="360"/>
      </w:pPr>
      <w:rPr>
        <w:rFonts w:ascii="Symbol" w:hAnsi="Symbol" w:hint="default"/>
      </w:rPr>
    </w:lvl>
    <w:lvl w:ilvl="4" w:tplc="040E0003" w:tentative="1">
      <w:start w:val="1"/>
      <w:numFmt w:val="bullet"/>
      <w:lvlText w:val="o"/>
      <w:lvlJc w:val="left"/>
      <w:pPr>
        <w:tabs>
          <w:tab w:val="num" w:pos="4451"/>
        </w:tabs>
        <w:ind w:left="4451" w:hanging="360"/>
      </w:pPr>
      <w:rPr>
        <w:rFonts w:ascii="Courier New" w:hAnsi="Courier New" w:hint="default"/>
      </w:rPr>
    </w:lvl>
    <w:lvl w:ilvl="5" w:tplc="040E0005" w:tentative="1">
      <w:start w:val="1"/>
      <w:numFmt w:val="bullet"/>
      <w:lvlText w:val=""/>
      <w:lvlJc w:val="left"/>
      <w:pPr>
        <w:tabs>
          <w:tab w:val="num" w:pos="5171"/>
        </w:tabs>
        <w:ind w:left="5171" w:hanging="360"/>
      </w:pPr>
      <w:rPr>
        <w:rFonts w:ascii="Wingdings" w:hAnsi="Wingdings" w:hint="default"/>
      </w:rPr>
    </w:lvl>
    <w:lvl w:ilvl="6" w:tplc="040E0001" w:tentative="1">
      <w:start w:val="1"/>
      <w:numFmt w:val="bullet"/>
      <w:lvlText w:val=""/>
      <w:lvlJc w:val="left"/>
      <w:pPr>
        <w:tabs>
          <w:tab w:val="num" w:pos="5891"/>
        </w:tabs>
        <w:ind w:left="5891" w:hanging="360"/>
      </w:pPr>
      <w:rPr>
        <w:rFonts w:ascii="Symbol" w:hAnsi="Symbol" w:hint="default"/>
      </w:rPr>
    </w:lvl>
    <w:lvl w:ilvl="7" w:tplc="040E0003" w:tentative="1">
      <w:start w:val="1"/>
      <w:numFmt w:val="bullet"/>
      <w:lvlText w:val="o"/>
      <w:lvlJc w:val="left"/>
      <w:pPr>
        <w:tabs>
          <w:tab w:val="num" w:pos="6611"/>
        </w:tabs>
        <w:ind w:left="6611" w:hanging="360"/>
      </w:pPr>
      <w:rPr>
        <w:rFonts w:ascii="Courier New" w:hAnsi="Courier New" w:hint="default"/>
      </w:rPr>
    </w:lvl>
    <w:lvl w:ilvl="8" w:tplc="040E0005" w:tentative="1">
      <w:start w:val="1"/>
      <w:numFmt w:val="bullet"/>
      <w:lvlText w:val=""/>
      <w:lvlJc w:val="left"/>
      <w:pPr>
        <w:tabs>
          <w:tab w:val="num" w:pos="7331"/>
        </w:tabs>
        <w:ind w:left="7331" w:hanging="360"/>
      </w:pPr>
      <w:rPr>
        <w:rFonts w:ascii="Wingdings" w:hAnsi="Wingdings" w:hint="default"/>
      </w:rPr>
    </w:lvl>
  </w:abstractNum>
  <w:abstractNum w:abstractNumId="45">
    <w:nsid w:val="72341354"/>
    <w:multiLevelType w:val="hybridMultilevel"/>
    <w:tmpl w:val="0CE85A64"/>
    <w:lvl w:ilvl="0" w:tplc="300A3A18">
      <w:start w:val="201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72FC6BDD"/>
    <w:multiLevelType w:val="hybridMultilevel"/>
    <w:tmpl w:val="CFEC0C78"/>
    <w:lvl w:ilvl="0" w:tplc="7E70FC1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734742BE"/>
    <w:multiLevelType w:val="hybridMultilevel"/>
    <w:tmpl w:val="6AA251DA"/>
    <w:lvl w:ilvl="0" w:tplc="609A7E9A">
      <w:start w:val="1"/>
      <w:numFmt w:val="bullet"/>
      <w:lvlText w:val="-"/>
      <w:lvlJc w:val="left"/>
      <w:pPr>
        <w:tabs>
          <w:tab w:val="num" w:pos="737"/>
        </w:tabs>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nsid w:val="76FC7A3A"/>
    <w:multiLevelType w:val="hybridMultilevel"/>
    <w:tmpl w:val="B5D093D0"/>
    <w:lvl w:ilvl="0" w:tplc="040E000D">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
    <w:nsid w:val="77E30E93"/>
    <w:multiLevelType w:val="hybridMultilevel"/>
    <w:tmpl w:val="2D16F2CE"/>
    <w:lvl w:ilvl="0" w:tplc="844483D0">
      <w:start w:val="201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9"/>
  </w:num>
  <w:num w:numId="4">
    <w:abstractNumId w:val="28"/>
  </w:num>
  <w:num w:numId="5">
    <w:abstractNumId w:val="30"/>
  </w:num>
  <w:num w:numId="6">
    <w:abstractNumId w:val="3"/>
  </w:num>
  <w:num w:numId="7">
    <w:abstractNumId w:val="2"/>
  </w:num>
  <w:num w:numId="8">
    <w:abstractNumId w:val="20"/>
  </w:num>
  <w:num w:numId="9">
    <w:abstractNumId w:val="34"/>
  </w:num>
  <w:num w:numId="10">
    <w:abstractNumId w:val="36"/>
  </w:num>
  <w:num w:numId="11">
    <w:abstractNumId w:val="25"/>
  </w:num>
  <w:num w:numId="12">
    <w:abstractNumId w:val="43"/>
  </w:num>
  <w:num w:numId="13">
    <w:abstractNumId w:val="37"/>
  </w:num>
  <w:num w:numId="14">
    <w:abstractNumId w:val="26"/>
  </w:num>
  <w:num w:numId="15">
    <w:abstractNumId w:val="7"/>
  </w:num>
  <w:num w:numId="16">
    <w:abstractNumId w:val="10"/>
  </w:num>
  <w:num w:numId="17">
    <w:abstractNumId w:val="23"/>
  </w:num>
  <w:num w:numId="18">
    <w:abstractNumId w:val="46"/>
  </w:num>
  <w:num w:numId="19">
    <w:abstractNumId w:val="27"/>
  </w:num>
  <w:num w:numId="20">
    <w:abstractNumId w:val="31"/>
  </w:num>
  <w:num w:numId="21">
    <w:abstractNumId w:val="33"/>
  </w:num>
  <w:num w:numId="22">
    <w:abstractNumId w:val="24"/>
  </w:num>
  <w:num w:numId="23">
    <w:abstractNumId w:val="16"/>
  </w:num>
  <w:num w:numId="24">
    <w:abstractNumId w:val="41"/>
  </w:num>
  <w:num w:numId="25">
    <w:abstractNumId w:val="42"/>
  </w:num>
  <w:num w:numId="26">
    <w:abstractNumId w:val="14"/>
  </w:num>
  <w:num w:numId="27">
    <w:abstractNumId w:val="18"/>
  </w:num>
  <w:num w:numId="28">
    <w:abstractNumId w:val="39"/>
  </w:num>
  <w:num w:numId="29">
    <w:abstractNumId w:val="45"/>
  </w:num>
  <w:num w:numId="30">
    <w:abstractNumId w:val="17"/>
  </w:num>
  <w:num w:numId="31">
    <w:abstractNumId w:val="0"/>
  </w:num>
  <w:num w:numId="32">
    <w:abstractNumId w:val="29"/>
  </w:num>
  <w:num w:numId="33">
    <w:abstractNumId w:val="44"/>
  </w:num>
  <w:num w:numId="34">
    <w:abstractNumId w:val="32"/>
  </w:num>
  <w:num w:numId="35">
    <w:abstractNumId w:val="49"/>
  </w:num>
  <w:num w:numId="36">
    <w:abstractNumId w:val="19"/>
  </w:num>
  <w:num w:numId="37">
    <w:abstractNumId w:val="35"/>
  </w:num>
  <w:num w:numId="38">
    <w:abstractNumId w:val="13"/>
  </w:num>
  <w:num w:numId="39">
    <w:abstractNumId w:val="1"/>
  </w:num>
  <w:num w:numId="40">
    <w:abstractNumId w:val="8"/>
  </w:num>
  <w:num w:numId="41">
    <w:abstractNumId w:val="6"/>
  </w:num>
  <w:num w:numId="42">
    <w:abstractNumId w:val="22"/>
  </w:num>
  <w:num w:numId="43">
    <w:abstractNumId w:val="47"/>
  </w:num>
  <w:num w:numId="44">
    <w:abstractNumId w:val="12"/>
  </w:num>
  <w:num w:numId="45">
    <w:abstractNumId w:val="5"/>
  </w:num>
  <w:num w:numId="46">
    <w:abstractNumId w:val="11"/>
  </w:num>
  <w:num w:numId="47">
    <w:abstractNumId w:val="38"/>
  </w:num>
  <w:num w:numId="48">
    <w:abstractNumId w:val="48"/>
  </w:num>
  <w:num w:numId="49">
    <w:abstractNumId w:val="40"/>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907445"/>
    <w:rsid w:val="0000659C"/>
    <w:rsid w:val="00010663"/>
    <w:rsid w:val="000205E5"/>
    <w:rsid w:val="00021DA9"/>
    <w:rsid w:val="00023305"/>
    <w:rsid w:val="00023E22"/>
    <w:rsid w:val="00026F22"/>
    <w:rsid w:val="000277E3"/>
    <w:rsid w:val="0003116C"/>
    <w:rsid w:val="00031882"/>
    <w:rsid w:val="00031983"/>
    <w:rsid w:val="000319C6"/>
    <w:rsid w:val="00040451"/>
    <w:rsid w:val="00042874"/>
    <w:rsid w:val="0004372C"/>
    <w:rsid w:val="0004461B"/>
    <w:rsid w:val="00044A3D"/>
    <w:rsid w:val="0006039C"/>
    <w:rsid w:val="000610D3"/>
    <w:rsid w:val="0006324C"/>
    <w:rsid w:val="000677C1"/>
    <w:rsid w:val="00084BE5"/>
    <w:rsid w:val="00094573"/>
    <w:rsid w:val="000A1129"/>
    <w:rsid w:val="000A16F9"/>
    <w:rsid w:val="000A7735"/>
    <w:rsid w:val="000A7DFF"/>
    <w:rsid w:val="000A7FEF"/>
    <w:rsid w:val="000B38B4"/>
    <w:rsid w:val="000B720F"/>
    <w:rsid w:val="000C2C11"/>
    <w:rsid w:val="000C3EF6"/>
    <w:rsid w:val="000C5F39"/>
    <w:rsid w:val="000C6A39"/>
    <w:rsid w:val="000D4682"/>
    <w:rsid w:val="000E3BFE"/>
    <w:rsid w:val="00103A9D"/>
    <w:rsid w:val="00104A6E"/>
    <w:rsid w:val="00105D99"/>
    <w:rsid w:val="0011410C"/>
    <w:rsid w:val="00120C0E"/>
    <w:rsid w:val="00121290"/>
    <w:rsid w:val="0012565F"/>
    <w:rsid w:val="001267BC"/>
    <w:rsid w:val="00134C74"/>
    <w:rsid w:val="0013694E"/>
    <w:rsid w:val="00137EF7"/>
    <w:rsid w:val="001403A2"/>
    <w:rsid w:val="00146B8C"/>
    <w:rsid w:val="00147D46"/>
    <w:rsid w:val="00150A00"/>
    <w:rsid w:val="00153793"/>
    <w:rsid w:val="00156281"/>
    <w:rsid w:val="00156D92"/>
    <w:rsid w:val="0016080C"/>
    <w:rsid w:val="00170226"/>
    <w:rsid w:val="001761F7"/>
    <w:rsid w:val="0017743E"/>
    <w:rsid w:val="00183536"/>
    <w:rsid w:val="00186F5A"/>
    <w:rsid w:val="001B30D7"/>
    <w:rsid w:val="001C5831"/>
    <w:rsid w:val="001D4A08"/>
    <w:rsid w:val="001D4EB4"/>
    <w:rsid w:val="001F7978"/>
    <w:rsid w:val="00212941"/>
    <w:rsid w:val="00212E26"/>
    <w:rsid w:val="00214A46"/>
    <w:rsid w:val="00215FFA"/>
    <w:rsid w:val="00220A31"/>
    <w:rsid w:val="00227081"/>
    <w:rsid w:val="00227B44"/>
    <w:rsid w:val="00230DB2"/>
    <w:rsid w:val="00231A66"/>
    <w:rsid w:val="002359B9"/>
    <w:rsid w:val="00241D42"/>
    <w:rsid w:val="0025072F"/>
    <w:rsid w:val="00251546"/>
    <w:rsid w:val="002521AA"/>
    <w:rsid w:val="0025239F"/>
    <w:rsid w:val="00274B42"/>
    <w:rsid w:val="00292892"/>
    <w:rsid w:val="002A0C8B"/>
    <w:rsid w:val="002A1607"/>
    <w:rsid w:val="002A43B4"/>
    <w:rsid w:val="002B57F3"/>
    <w:rsid w:val="002C5D3E"/>
    <w:rsid w:val="002D643C"/>
    <w:rsid w:val="002E2151"/>
    <w:rsid w:val="002F630F"/>
    <w:rsid w:val="003044FE"/>
    <w:rsid w:val="00311CEA"/>
    <w:rsid w:val="003135A5"/>
    <w:rsid w:val="003142D5"/>
    <w:rsid w:val="0031645F"/>
    <w:rsid w:val="00316502"/>
    <w:rsid w:val="00325B00"/>
    <w:rsid w:val="00326F49"/>
    <w:rsid w:val="003310D2"/>
    <w:rsid w:val="00335141"/>
    <w:rsid w:val="00341B34"/>
    <w:rsid w:val="003425AC"/>
    <w:rsid w:val="00351E68"/>
    <w:rsid w:val="003541B4"/>
    <w:rsid w:val="0035488A"/>
    <w:rsid w:val="00362836"/>
    <w:rsid w:val="00371BEF"/>
    <w:rsid w:val="00372CC2"/>
    <w:rsid w:val="0037548A"/>
    <w:rsid w:val="003758BB"/>
    <w:rsid w:val="0037624D"/>
    <w:rsid w:val="00377A07"/>
    <w:rsid w:val="00393FF5"/>
    <w:rsid w:val="003950A3"/>
    <w:rsid w:val="003953A1"/>
    <w:rsid w:val="003A53F4"/>
    <w:rsid w:val="003B139E"/>
    <w:rsid w:val="003C15E1"/>
    <w:rsid w:val="003C70C4"/>
    <w:rsid w:val="003F12EB"/>
    <w:rsid w:val="003F2D20"/>
    <w:rsid w:val="003F5546"/>
    <w:rsid w:val="00401220"/>
    <w:rsid w:val="00403D4E"/>
    <w:rsid w:val="00415651"/>
    <w:rsid w:val="0042211B"/>
    <w:rsid w:val="00440D70"/>
    <w:rsid w:val="004576B4"/>
    <w:rsid w:val="00457980"/>
    <w:rsid w:val="00473EA9"/>
    <w:rsid w:val="004762D9"/>
    <w:rsid w:val="0047786A"/>
    <w:rsid w:val="00480E98"/>
    <w:rsid w:val="004847D8"/>
    <w:rsid w:val="00484B33"/>
    <w:rsid w:val="00487062"/>
    <w:rsid w:val="00491BC8"/>
    <w:rsid w:val="00491D33"/>
    <w:rsid w:val="004B4915"/>
    <w:rsid w:val="004C1E3B"/>
    <w:rsid w:val="004C213C"/>
    <w:rsid w:val="004C2D88"/>
    <w:rsid w:val="004D3AEF"/>
    <w:rsid w:val="004D4CBC"/>
    <w:rsid w:val="004D4E93"/>
    <w:rsid w:val="004D5DEB"/>
    <w:rsid w:val="004E4473"/>
    <w:rsid w:val="004E508B"/>
    <w:rsid w:val="004E6667"/>
    <w:rsid w:val="004F0E27"/>
    <w:rsid w:val="004F2D60"/>
    <w:rsid w:val="004F4F3A"/>
    <w:rsid w:val="004F777F"/>
    <w:rsid w:val="004F7DBE"/>
    <w:rsid w:val="0050377E"/>
    <w:rsid w:val="00503DFC"/>
    <w:rsid w:val="005067B9"/>
    <w:rsid w:val="00506CD7"/>
    <w:rsid w:val="005112B3"/>
    <w:rsid w:val="00513FD9"/>
    <w:rsid w:val="00520891"/>
    <w:rsid w:val="0053383C"/>
    <w:rsid w:val="00534ABF"/>
    <w:rsid w:val="00541C35"/>
    <w:rsid w:val="00550D94"/>
    <w:rsid w:val="00551612"/>
    <w:rsid w:val="00551A57"/>
    <w:rsid w:val="00552B6E"/>
    <w:rsid w:val="005709EF"/>
    <w:rsid w:val="00572A09"/>
    <w:rsid w:val="00573FC3"/>
    <w:rsid w:val="005748F2"/>
    <w:rsid w:val="00576D8D"/>
    <w:rsid w:val="005850A3"/>
    <w:rsid w:val="00594468"/>
    <w:rsid w:val="005A13F2"/>
    <w:rsid w:val="005A3AF6"/>
    <w:rsid w:val="005A5547"/>
    <w:rsid w:val="005B232F"/>
    <w:rsid w:val="005C43A8"/>
    <w:rsid w:val="005C5272"/>
    <w:rsid w:val="005C5300"/>
    <w:rsid w:val="005D2FE3"/>
    <w:rsid w:val="005F7591"/>
    <w:rsid w:val="006101A1"/>
    <w:rsid w:val="00614D1F"/>
    <w:rsid w:val="006168BC"/>
    <w:rsid w:val="00644B4B"/>
    <w:rsid w:val="00653E6F"/>
    <w:rsid w:val="00655C07"/>
    <w:rsid w:val="00662D9E"/>
    <w:rsid w:val="00671F4D"/>
    <w:rsid w:val="00671F9A"/>
    <w:rsid w:val="006725AE"/>
    <w:rsid w:val="0068306F"/>
    <w:rsid w:val="00686827"/>
    <w:rsid w:val="006872B2"/>
    <w:rsid w:val="00687399"/>
    <w:rsid w:val="00693E77"/>
    <w:rsid w:val="006A25FC"/>
    <w:rsid w:val="006A61DB"/>
    <w:rsid w:val="006A65B9"/>
    <w:rsid w:val="006A7E40"/>
    <w:rsid w:val="006B4667"/>
    <w:rsid w:val="006B4784"/>
    <w:rsid w:val="006B594C"/>
    <w:rsid w:val="006C18D9"/>
    <w:rsid w:val="006C1A28"/>
    <w:rsid w:val="006D131B"/>
    <w:rsid w:val="006D4D00"/>
    <w:rsid w:val="006D6475"/>
    <w:rsid w:val="006D6B45"/>
    <w:rsid w:val="006E54A8"/>
    <w:rsid w:val="006E6431"/>
    <w:rsid w:val="006F206C"/>
    <w:rsid w:val="00704B1A"/>
    <w:rsid w:val="0070692C"/>
    <w:rsid w:val="00711740"/>
    <w:rsid w:val="0071323E"/>
    <w:rsid w:val="00714BE9"/>
    <w:rsid w:val="0071589F"/>
    <w:rsid w:val="0072031C"/>
    <w:rsid w:val="007301A2"/>
    <w:rsid w:val="0073131E"/>
    <w:rsid w:val="007335CE"/>
    <w:rsid w:val="00741899"/>
    <w:rsid w:val="0074524C"/>
    <w:rsid w:val="00745F6F"/>
    <w:rsid w:val="00753555"/>
    <w:rsid w:val="0076320A"/>
    <w:rsid w:val="00763F5E"/>
    <w:rsid w:val="00765D9A"/>
    <w:rsid w:val="007664CF"/>
    <w:rsid w:val="00766AE4"/>
    <w:rsid w:val="00777C99"/>
    <w:rsid w:val="00781926"/>
    <w:rsid w:val="007821D6"/>
    <w:rsid w:val="007828F9"/>
    <w:rsid w:val="00786706"/>
    <w:rsid w:val="0078770A"/>
    <w:rsid w:val="00790EFC"/>
    <w:rsid w:val="00794CA9"/>
    <w:rsid w:val="007A4608"/>
    <w:rsid w:val="007B3C5C"/>
    <w:rsid w:val="007B4E45"/>
    <w:rsid w:val="007C36A8"/>
    <w:rsid w:val="007C3F83"/>
    <w:rsid w:val="007D00CE"/>
    <w:rsid w:val="007D0DC0"/>
    <w:rsid w:val="007E225F"/>
    <w:rsid w:val="007E5473"/>
    <w:rsid w:val="007E5DC2"/>
    <w:rsid w:val="007F2804"/>
    <w:rsid w:val="007F4513"/>
    <w:rsid w:val="007F4A19"/>
    <w:rsid w:val="00805A69"/>
    <w:rsid w:val="00810A90"/>
    <w:rsid w:val="00814F66"/>
    <w:rsid w:val="00830833"/>
    <w:rsid w:val="00845C08"/>
    <w:rsid w:val="008553B7"/>
    <w:rsid w:val="008650C0"/>
    <w:rsid w:val="008719A9"/>
    <w:rsid w:val="00876C9D"/>
    <w:rsid w:val="00881D18"/>
    <w:rsid w:val="00885EF7"/>
    <w:rsid w:val="00892C49"/>
    <w:rsid w:val="008932CC"/>
    <w:rsid w:val="00897932"/>
    <w:rsid w:val="008A59F6"/>
    <w:rsid w:val="008B09A5"/>
    <w:rsid w:val="008C3E4A"/>
    <w:rsid w:val="008C78ED"/>
    <w:rsid w:val="008D1A96"/>
    <w:rsid w:val="008D416C"/>
    <w:rsid w:val="008D699B"/>
    <w:rsid w:val="008D7B86"/>
    <w:rsid w:val="008E19EB"/>
    <w:rsid w:val="008F73A2"/>
    <w:rsid w:val="00902A76"/>
    <w:rsid w:val="00907445"/>
    <w:rsid w:val="00911B9A"/>
    <w:rsid w:val="00914017"/>
    <w:rsid w:val="00914BD7"/>
    <w:rsid w:val="00916CFB"/>
    <w:rsid w:val="00920663"/>
    <w:rsid w:val="009310F5"/>
    <w:rsid w:val="00936E6B"/>
    <w:rsid w:val="009409D7"/>
    <w:rsid w:val="00943990"/>
    <w:rsid w:val="00951200"/>
    <w:rsid w:val="0095285A"/>
    <w:rsid w:val="0095357E"/>
    <w:rsid w:val="00967BEF"/>
    <w:rsid w:val="00975C2F"/>
    <w:rsid w:val="00975F9D"/>
    <w:rsid w:val="00980910"/>
    <w:rsid w:val="0098558B"/>
    <w:rsid w:val="00990129"/>
    <w:rsid w:val="009916BC"/>
    <w:rsid w:val="00993E8E"/>
    <w:rsid w:val="009952FC"/>
    <w:rsid w:val="00997F12"/>
    <w:rsid w:val="009A2B28"/>
    <w:rsid w:val="009B2B02"/>
    <w:rsid w:val="009D495F"/>
    <w:rsid w:val="009D6620"/>
    <w:rsid w:val="009D7656"/>
    <w:rsid w:val="009E53A2"/>
    <w:rsid w:val="009F2883"/>
    <w:rsid w:val="009F5376"/>
    <w:rsid w:val="00A01E16"/>
    <w:rsid w:val="00A026B9"/>
    <w:rsid w:val="00A207A2"/>
    <w:rsid w:val="00A209CE"/>
    <w:rsid w:val="00A2238C"/>
    <w:rsid w:val="00A225F9"/>
    <w:rsid w:val="00A24A4B"/>
    <w:rsid w:val="00A2656D"/>
    <w:rsid w:val="00A2762C"/>
    <w:rsid w:val="00A30AB5"/>
    <w:rsid w:val="00A34C50"/>
    <w:rsid w:val="00A4002A"/>
    <w:rsid w:val="00A52234"/>
    <w:rsid w:val="00A52DB4"/>
    <w:rsid w:val="00A62459"/>
    <w:rsid w:val="00A7260E"/>
    <w:rsid w:val="00A84BB3"/>
    <w:rsid w:val="00A90E0C"/>
    <w:rsid w:val="00A911FB"/>
    <w:rsid w:val="00A9613A"/>
    <w:rsid w:val="00A97A75"/>
    <w:rsid w:val="00A97F66"/>
    <w:rsid w:val="00AA2AEE"/>
    <w:rsid w:val="00AA5299"/>
    <w:rsid w:val="00AA706C"/>
    <w:rsid w:val="00AB5837"/>
    <w:rsid w:val="00AB77DE"/>
    <w:rsid w:val="00AC512A"/>
    <w:rsid w:val="00AC5212"/>
    <w:rsid w:val="00AC522F"/>
    <w:rsid w:val="00AC60DE"/>
    <w:rsid w:val="00AD08E2"/>
    <w:rsid w:val="00AD523C"/>
    <w:rsid w:val="00AE6958"/>
    <w:rsid w:val="00AF17F7"/>
    <w:rsid w:val="00AF1CBC"/>
    <w:rsid w:val="00B04BD9"/>
    <w:rsid w:val="00B06854"/>
    <w:rsid w:val="00B177C7"/>
    <w:rsid w:val="00B23502"/>
    <w:rsid w:val="00B36293"/>
    <w:rsid w:val="00B433C0"/>
    <w:rsid w:val="00B43AA1"/>
    <w:rsid w:val="00B448DC"/>
    <w:rsid w:val="00B45822"/>
    <w:rsid w:val="00B54DAD"/>
    <w:rsid w:val="00B56667"/>
    <w:rsid w:val="00B62923"/>
    <w:rsid w:val="00B70A9F"/>
    <w:rsid w:val="00B72E10"/>
    <w:rsid w:val="00B73079"/>
    <w:rsid w:val="00B80650"/>
    <w:rsid w:val="00B838D0"/>
    <w:rsid w:val="00B875AB"/>
    <w:rsid w:val="00B94AA7"/>
    <w:rsid w:val="00BB033C"/>
    <w:rsid w:val="00BB60EB"/>
    <w:rsid w:val="00BC1CB6"/>
    <w:rsid w:val="00BE7543"/>
    <w:rsid w:val="00BE7F98"/>
    <w:rsid w:val="00BF2B5B"/>
    <w:rsid w:val="00BF2CB7"/>
    <w:rsid w:val="00BF4740"/>
    <w:rsid w:val="00BF652A"/>
    <w:rsid w:val="00BF74B9"/>
    <w:rsid w:val="00C067FC"/>
    <w:rsid w:val="00C11FC6"/>
    <w:rsid w:val="00C22879"/>
    <w:rsid w:val="00C34568"/>
    <w:rsid w:val="00C46C7D"/>
    <w:rsid w:val="00C5086A"/>
    <w:rsid w:val="00C6488F"/>
    <w:rsid w:val="00C66D16"/>
    <w:rsid w:val="00C7221F"/>
    <w:rsid w:val="00C73A1B"/>
    <w:rsid w:val="00C81E5D"/>
    <w:rsid w:val="00C919F4"/>
    <w:rsid w:val="00C9238D"/>
    <w:rsid w:val="00CA0E5E"/>
    <w:rsid w:val="00CA3FDD"/>
    <w:rsid w:val="00CA42AA"/>
    <w:rsid w:val="00CA7AAB"/>
    <w:rsid w:val="00CB4148"/>
    <w:rsid w:val="00CB7042"/>
    <w:rsid w:val="00CC3369"/>
    <w:rsid w:val="00CF4BF8"/>
    <w:rsid w:val="00CF78CA"/>
    <w:rsid w:val="00D00D45"/>
    <w:rsid w:val="00D0571B"/>
    <w:rsid w:val="00D07361"/>
    <w:rsid w:val="00D11E8C"/>
    <w:rsid w:val="00D13495"/>
    <w:rsid w:val="00D209EA"/>
    <w:rsid w:val="00D2524C"/>
    <w:rsid w:val="00D30CF9"/>
    <w:rsid w:val="00D41622"/>
    <w:rsid w:val="00D41878"/>
    <w:rsid w:val="00D42135"/>
    <w:rsid w:val="00D4771A"/>
    <w:rsid w:val="00D665F4"/>
    <w:rsid w:val="00D704C0"/>
    <w:rsid w:val="00D708A8"/>
    <w:rsid w:val="00D72453"/>
    <w:rsid w:val="00D74ECD"/>
    <w:rsid w:val="00D83331"/>
    <w:rsid w:val="00D91B94"/>
    <w:rsid w:val="00D9280F"/>
    <w:rsid w:val="00D93A33"/>
    <w:rsid w:val="00D96DB9"/>
    <w:rsid w:val="00DB02CC"/>
    <w:rsid w:val="00DC05FD"/>
    <w:rsid w:val="00DC3309"/>
    <w:rsid w:val="00DC64E0"/>
    <w:rsid w:val="00DC7CE0"/>
    <w:rsid w:val="00DE2402"/>
    <w:rsid w:val="00DE6F7A"/>
    <w:rsid w:val="00DF1C41"/>
    <w:rsid w:val="00DF6EF2"/>
    <w:rsid w:val="00E04380"/>
    <w:rsid w:val="00E1263B"/>
    <w:rsid w:val="00E13144"/>
    <w:rsid w:val="00E3232B"/>
    <w:rsid w:val="00E35E19"/>
    <w:rsid w:val="00E377BE"/>
    <w:rsid w:val="00E40049"/>
    <w:rsid w:val="00E4270F"/>
    <w:rsid w:val="00E4605E"/>
    <w:rsid w:val="00E46C05"/>
    <w:rsid w:val="00E51535"/>
    <w:rsid w:val="00E55091"/>
    <w:rsid w:val="00E6093E"/>
    <w:rsid w:val="00E62D9B"/>
    <w:rsid w:val="00E85AE6"/>
    <w:rsid w:val="00E879A6"/>
    <w:rsid w:val="00E87E31"/>
    <w:rsid w:val="00E930D5"/>
    <w:rsid w:val="00EB0B44"/>
    <w:rsid w:val="00EB31ED"/>
    <w:rsid w:val="00EB7C50"/>
    <w:rsid w:val="00ED3041"/>
    <w:rsid w:val="00ED4D29"/>
    <w:rsid w:val="00ED4E5F"/>
    <w:rsid w:val="00EE048F"/>
    <w:rsid w:val="00EE0800"/>
    <w:rsid w:val="00EE1241"/>
    <w:rsid w:val="00EE1FAD"/>
    <w:rsid w:val="00EE5057"/>
    <w:rsid w:val="00EF2B5A"/>
    <w:rsid w:val="00EF40D4"/>
    <w:rsid w:val="00EF7953"/>
    <w:rsid w:val="00F02EBB"/>
    <w:rsid w:val="00F06064"/>
    <w:rsid w:val="00F146B6"/>
    <w:rsid w:val="00F2610E"/>
    <w:rsid w:val="00F2706C"/>
    <w:rsid w:val="00F32B1D"/>
    <w:rsid w:val="00F36453"/>
    <w:rsid w:val="00F37280"/>
    <w:rsid w:val="00F4082A"/>
    <w:rsid w:val="00F41DC6"/>
    <w:rsid w:val="00F63E4A"/>
    <w:rsid w:val="00F64A5A"/>
    <w:rsid w:val="00F75C37"/>
    <w:rsid w:val="00F76CCA"/>
    <w:rsid w:val="00F83728"/>
    <w:rsid w:val="00F918C0"/>
    <w:rsid w:val="00FA034D"/>
    <w:rsid w:val="00FA0EB3"/>
    <w:rsid w:val="00FB05D4"/>
    <w:rsid w:val="00FB2468"/>
    <w:rsid w:val="00FB48A4"/>
    <w:rsid w:val="00FB726A"/>
    <w:rsid w:val="00FC3C9B"/>
    <w:rsid w:val="00FC701F"/>
    <w:rsid w:val="00FD2680"/>
    <w:rsid w:val="00FD4B31"/>
    <w:rsid w:val="00FD5810"/>
    <w:rsid w:val="00FD5ABE"/>
    <w:rsid w:val="00FD71C8"/>
    <w:rsid w:val="00FE0E16"/>
    <w:rsid w:val="00FE1F88"/>
    <w:rsid w:val="00FE2B4A"/>
    <w:rsid w:val="00FE4BAC"/>
    <w:rsid w:val="00FE6C00"/>
    <w:rsid w:val="00FF217C"/>
    <w:rsid w:val="00FF7F8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C3EF6"/>
    <w:pPr>
      <w:ind w:firstLine="284"/>
      <w:jc w:val="both"/>
    </w:pPr>
    <w:rPr>
      <w:rFonts w:ascii="Tahoma" w:hAnsi="Tahoma" w:cs="Tahoma"/>
      <w:kern w:val="28"/>
    </w:rPr>
  </w:style>
  <w:style w:type="paragraph" w:styleId="Cmsor1">
    <w:name w:val="heading 1"/>
    <w:basedOn w:val="Norml"/>
    <w:next w:val="Norml"/>
    <w:link w:val="Cmsor1Char"/>
    <w:qFormat/>
    <w:rsid w:val="00576D8D"/>
    <w:pPr>
      <w:keepNext/>
      <w:keepLines/>
      <w:spacing w:before="480"/>
      <w:outlineLvl w:val="0"/>
    </w:pPr>
    <w:rPr>
      <w:rFonts w:ascii="Cambria" w:hAnsi="Cambria" w:cs="Times New Roman"/>
      <w:b/>
      <w:bCs/>
      <w:color w:val="365F91"/>
      <w:sz w:val="28"/>
      <w:szCs w:val="28"/>
    </w:rPr>
  </w:style>
  <w:style w:type="paragraph" w:styleId="Cmsor3">
    <w:name w:val="heading 3"/>
    <w:basedOn w:val="Norml"/>
    <w:link w:val="Cmsor3Char"/>
    <w:uiPriority w:val="99"/>
    <w:qFormat/>
    <w:rsid w:val="00EB0B44"/>
    <w:pPr>
      <w:spacing w:before="100" w:beforeAutospacing="1" w:after="100" w:afterAutospacing="1"/>
      <w:ind w:firstLine="0"/>
      <w:jc w:val="left"/>
      <w:outlineLvl w:val="2"/>
    </w:pPr>
    <w:rPr>
      <w:rFonts w:ascii="Times New Roman" w:hAnsi="Times New Roman" w:cs="Times New Roman"/>
      <w:b/>
      <w:bCs/>
      <w:kern w:val="0"/>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220A31"/>
    <w:rPr>
      <w:sz w:val="16"/>
      <w:szCs w:val="16"/>
    </w:rPr>
  </w:style>
  <w:style w:type="character" w:styleId="Kiemels2">
    <w:name w:val="Strong"/>
    <w:uiPriority w:val="99"/>
    <w:qFormat/>
    <w:rsid w:val="00C9238D"/>
    <w:rPr>
      <w:b/>
      <w:bCs/>
    </w:rPr>
  </w:style>
  <w:style w:type="paragraph" w:styleId="lfej">
    <w:name w:val="header"/>
    <w:aliases w:val="Draft,Char2"/>
    <w:basedOn w:val="Norml"/>
    <w:link w:val="lfejChar"/>
    <w:uiPriority w:val="99"/>
    <w:rsid w:val="0037624D"/>
    <w:pPr>
      <w:tabs>
        <w:tab w:val="center" w:pos="4536"/>
        <w:tab w:val="right" w:pos="9072"/>
      </w:tabs>
    </w:pPr>
  </w:style>
  <w:style w:type="character" w:customStyle="1" w:styleId="lfejChar">
    <w:name w:val="Élőfej Char"/>
    <w:aliases w:val="Draft Char,Char2 Char"/>
    <w:link w:val="lfej"/>
    <w:uiPriority w:val="99"/>
    <w:rsid w:val="0037624D"/>
    <w:rPr>
      <w:rFonts w:ascii="Tahoma" w:hAnsi="Tahoma" w:cs="Tahoma"/>
      <w:kern w:val="28"/>
    </w:rPr>
  </w:style>
  <w:style w:type="paragraph" w:styleId="llb">
    <w:name w:val="footer"/>
    <w:basedOn w:val="Norml"/>
    <w:link w:val="llbChar"/>
    <w:uiPriority w:val="99"/>
    <w:rsid w:val="0037624D"/>
    <w:pPr>
      <w:tabs>
        <w:tab w:val="center" w:pos="4536"/>
        <w:tab w:val="right" w:pos="9072"/>
      </w:tabs>
    </w:pPr>
  </w:style>
  <w:style w:type="character" w:customStyle="1" w:styleId="llbChar">
    <w:name w:val="Élőláb Char"/>
    <w:link w:val="llb"/>
    <w:uiPriority w:val="99"/>
    <w:rsid w:val="0037624D"/>
    <w:rPr>
      <w:rFonts w:ascii="Tahoma" w:hAnsi="Tahoma" w:cs="Tahoma"/>
      <w:kern w:val="28"/>
    </w:rPr>
  </w:style>
  <w:style w:type="paragraph" w:styleId="Szvegtrzs">
    <w:name w:val="Body Text"/>
    <w:basedOn w:val="Norml"/>
    <w:link w:val="SzvegtrzsChar"/>
    <w:uiPriority w:val="99"/>
    <w:rsid w:val="00170226"/>
    <w:rPr>
      <w:rFonts w:ascii="Arial" w:hAnsi="Arial" w:cs="Arial"/>
      <w:kern w:val="0"/>
      <w:sz w:val="24"/>
      <w:szCs w:val="24"/>
    </w:rPr>
  </w:style>
  <w:style w:type="character" w:customStyle="1" w:styleId="SzvegtrzsChar">
    <w:name w:val="Szövegtörzs Char"/>
    <w:link w:val="Szvegtrzs"/>
    <w:uiPriority w:val="99"/>
    <w:rsid w:val="00170226"/>
    <w:rPr>
      <w:rFonts w:ascii="Arial" w:hAnsi="Arial" w:cs="Arial"/>
      <w:sz w:val="24"/>
      <w:szCs w:val="24"/>
    </w:rPr>
  </w:style>
  <w:style w:type="paragraph" w:styleId="Listaszerbekezds">
    <w:name w:val="List Paragraph"/>
    <w:basedOn w:val="Norml"/>
    <w:qFormat/>
    <w:rsid w:val="00902A76"/>
    <w:pPr>
      <w:suppressAutoHyphens/>
      <w:spacing w:after="200" w:line="276" w:lineRule="auto"/>
      <w:ind w:left="720"/>
    </w:pPr>
    <w:rPr>
      <w:rFonts w:ascii="Calibri" w:eastAsia="Calibri" w:hAnsi="Calibri" w:cs="Times New Roman"/>
      <w:kern w:val="0"/>
      <w:sz w:val="22"/>
      <w:szCs w:val="22"/>
      <w:lang w:eastAsia="ar-SA"/>
    </w:rPr>
  </w:style>
  <w:style w:type="table" w:styleId="Rcsostblzat">
    <w:name w:val="Table Grid"/>
    <w:basedOn w:val="Normltblzat"/>
    <w:rsid w:val="00B70A9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link w:val="AlcmChar"/>
    <w:qFormat/>
    <w:rsid w:val="00B177C7"/>
    <w:pPr>
      <w:pBdr>
        <w:bottom w:val="single" w:sz="4" w:space="1" w:color="auto"/>
      </w:pBdr>
      <w:tabs>
        <w:tab w:val="left" w:pos="4678"/>
      </w:tabs>
      <w:ind w:right="4394" w:firstLine="0"/>
      <w:jc w:val="center"/>
    </w:pPr>
    <w:rPr>
      <w:rFonts w:ascii="Arial" w:hAnsi="Arial" w:cs="Times New Roman"/>
      <w:b/>
      <w:kern w:val="0"/>
      <w:sz w:val="22"/>
    </w:rPr>
  </w:style>
  <w:style w:type="character" w:customStyle="1" w:styleId="AlcmChar">
    <w:name w:val="Alcím Char"/>
    <w:link w:val="Alcm"/>
    <w:rsid w:val="00B177C7"/>
    <w:rPr>
      <w:rFonts w:ascii="Arial" w:hAnsi="Arial"/>
      <w:b/>
      <w:sz w:val="22"/>
    </w:rPr>
  </w:style>
  <w:style w:type="paragraph" w:styleId="Kpalrs">
    <w:name w:val="caption"/>
    <w:basedOn w:val="Norml"/>
    <w:next w:val="Norml"/>
    <w:unhideWhenUsed/>
    <w:qFormat/>
    <w:rsid w:val="006E6431"/>
    <w:pPr>
      <w:ind w:firstLine="0"/>
      <w:jc w:val="left"/>
    </w:pPr>
    <w:rPr>
      <w:rFonts w:ascii="Times New Roman" w:hAnsi="Times New Roman" w:cs="Times New Roman"/>
      <w:b/>
      <w:bCs/>
      <w:kern w:val="0"/>
    </w:rPr>
  </w:style>
  <w:style w:type="paragraph" w:customStyle="1" w:styleId="Listaszerbekezds1">
    <w:name w:val="Listaszerű bekezdés1"/>
    <w:basedOn w:val="Norml"/>
    <w:uiPriority w:val="99"/>
    <w:rsid w:val="00541C35"/>
    <w:pPr>
      <w:spacing w:after="200" w:line="276" w:lineRule="auto"/>
      <w:ind w:left="720" w:firstLine="0"/>
      <w:contextualSpacing/>
      <w:jc w:val="left"/>
    </w:pPr>
    <w:rPr>
      <w:rFonts w:ascii="Calibri" w:eastAsia="Calibri" w:hAnsi="Calibri" w:cs="Times New Roman"/>
      <w:kern w:val="0"/>
      <w:sz w:val="22"/>
      <w:szCs w:val="22"/>
      <w:lang w:eastAsia="en-US"/>
    </w:rPr>
  </w:style>
  <w:style w:type="paragraph" w:styleId="Szvegtrzs3">
    <w:name w:val="Body Text 3"/>
    <w:basedOn w:val="Norml"/>
    <w:link w:val="Szvegtrzs3Char"/>
    <w:rsid w:val="004C1E3B"/>
    <w:pPr>
      <w:spacing w:after="120"/>
      <w:ind w:firstLine="0"/>
      <w:jc w:val="left"/>
    </w:pPr>
    <w:rPr>
      <w:rFonts w:ascii="Times New Roman" w:hAnsi="Times New Roman" w:cs="Times New Roman"/>
      <w:kern w:val="0"/>
      <w:sz w:val="16"/>
      <w:szCs w:val="16"/>
    </w:rPr>
  </w:style>
  <w:style w:type="character" w:customStyle="1" w:styleId="Szvegtrzs3Char">
    <w:name w:val="Szövegtörzs 3 Char"/>
    <w:link w:val="Szvegtrzs3"/>
    <w:rsid w:val="004C1E3B"/>
    <w:rPr>
      <w:sz w:val="16"/>
      <w:szCs w:val="16"/>
    </w:rPr>
  </w:style>
  <w:style w:type="paragraph" w:customStyle="1" w:styleId="Default">
    <w:name w:val="Default"/>
    <w:uiPriority w:val="99"/>
    <w:rsid w:val="0016080C"/>
    <w:pPr>
      <w:widowControl w:val="0"/>
      <w:autoSpaceDE w:val="0"/>
      <w:autoSpaceDN w:val="0"/>
      <w:adjustRightInd w:val="0"/>
    </w:pPr>
    <w:rPr>
      <w:color w:val="000000"/>
      <w:sz w:val="24"/>
      <w:szCs w:val="24"/>
    </w:rPr>
  </w:style>
  <w:style w:type="character" w:styleId="Hiperhivatkozs">
    <w:name w:val="Hyperlink"/>
    <w:uiPriority w:val="99"/>
    <w:rsid w:val="00506CD7"/>
    <w:rPr>
      <w:color w:val="0000FF"/>
      <w:u w:val="single"/>
    </w:rPr>
  </w:style>
  <w:style w:type="character" w:customStyle="1" w:styleId="Cmsor3Char">
    <w:name w:val="Címsor 3 Char"/>
    <w:link w:val="Cmsor3"/>
    <w:uiPriority w:val="99"/>
    <w:rsid w:val="00EB0B44"/>
    <w:rPr>
      <w:b/>
      <w:bCs/>
      <w:sz w:val="27"/>
      <w:szCs w:val="27"/>
    </w:rPr>
  </w:style>
  <w:style w:type="character" w:customStyle="1" w:styleId="BuborkszvegChar">
    <w:name w:val="Buborékszöveg Char"/>
    <w:link w:val="Buborkszveg"/>
    <w:uiPriority w:val="99"/>
    <w:semiHidden/>
    <w:rsid w:val="00EB0B44"/>
    <w:rPr>
      <w:rFonts w:ascii="Tahoma" w:hAnsi="Tahoma" w:cs="Tahoma"/>
      <w:kern w:val="28"/>
      <w:sz w:val="16"/>
      <w:szCs w:val="16"/>
    </w:rPr>
  </w:style>
  <w:style w:type="paragraph" w:customStyle="1" w:styleId="CM14">
    <w:name w:val="CM14"/>
    <w:basedOn w:val="Default"/>
    <w:next w:val="Default"/>
    <w:uiPriority w:val="99"/>
    <w:rsid w:val="00EB0B44"/>
    <w:rPr>
      <w:color w:val="auto"/>
    </w:rPr>
  </w:style>
  <w:style w:type="paragraph" w:customStyle="1" w:styleId="CM2">
    <w:name w:val="CM2"/>
    <w:basedOn w:val="Default"/>
    <w:next w:val="Default"/>
    <w:uiPriority w:val="99"/>
    <w:rsid w:val="00EB0B44"/>
    <w:pPr>
      <w:spacing w:line="276" w:lineRule="atLeast"/>
    </w:pPr>
    <w:rPr>
      <w:color w:val="auto"/>
    </w:rPr>
  </w:style>
  <w:style w:type="paragraph" w:customStyle="1" w:styleId="CM5">
    <w:name w:val="CM5"/>
    <w:basedOn w:val="Default"/>
    <w:next w:val="Default"/>
    <w:uiPriority w:val="99"/>
    <w:rsid w:val="00EB0B44"/>
    <w:pPr>
      <w:spacing w:line="276" w:lineRule="atLeast"/>
    </w:pPr>
    <w:rPr>
      <w:color w:val="auto"/>
    </w:rPr>
  </w:style>
  <w:style w:type="paragraph" w:customStyle="1" w:styleId="CM6">
    <w:name w:val="CM6"/>
    <w:basedOn w:val="Default"/>
    <w:next w:val="Default"/>
    <w:uiPriority w:val="99"/>
    <w:rsid w:val="00EB0B44"/>
    <w:pPr>
      <w:spacing w:line="276" w:lineRule="atLeast"/>
    </w:pPr>
    <w:rPr>
      <w:color w:val="auto"/>
    </w:rPr>
  </w:style>
  <w:style w:type="paragraph" w:customStyle="1" w:styleId="CM7">
    <w:name w:val="CM7"/>
    <w:basedOn w:val="Default"/>
    <w:next w:val="Default"/>
    <w:uiPriority w:val="99"/>
    <w:rsid w:val="00EB0B44"/>
    <w:pPr>
      <w:spacing w:line="276" w:lineRule="atLeast"/>
    </w:pPr>
    <w:rPr>
      <w:color w:val="auto"/>
    </w:rPr>
  </w:style>
  <w:style w:type="paragraph" w:customStyle="1" w:styleId="CM8">
    <w:name w:val="CM8"/>
    <w:basedOn w:val="Default"/>
    <w:next w:val="Default"/>
    <w:uiPriority w:val="99"/>
    <w:rsid w:val="00EB0B44"/>
    <w:pPr>
      <w:spacing w:line="276" w:lineRule="atLeast"/>
    </w:pPr>
    <w:rPr>
      <w:color w:val="auto"/>
    </w:rPr>
  </w:style>
  <w:style w:type="paragraph" w:customStyle="1" w:styleId="CM9">
    <w:name w:val="CM9"/>
    <w:basedOn w:val="Default"/>
    <w:next w:val="Default"/>
    <w:uiPriority w:val="99"/>
    <w:rsid w:val="00EB0B44"/>
    <w:pPr>
      <w:spacing w:line="276" w:lineRule="atLeast"/>
    </w:pPr>
    <w:rPr>
      <w:color w:val="auto"/>
    </w:rPr>
  </w:style>
  <w:style w:type="paragraph" w:customStyle="1" w:styleId="CM10">
    <w:name w:val="CM10"/>
    <w:basedOn w:val="Default"/>
    <w:next w:val="Default"/>
    <w:uiPriority w:val="99"/>
    <w:rsid w:val="00EB0B44"/>
    <w:pPr>
      <w:spacing w:line="276" w:lineRule="atLeast"/>
    </w:pPr>
    <w:rPr>
      <w:color w:val="auto"/>
    </w:rPr>
  </w:style>
  <w:style w:type="paragraph" w:customStyle="1" w:styleId="CM11">
    <w:name w:val="CM11"/>
    <w:basedOn w:val="Default"/>
    <w:next w:val="Default"/>
    <w:uiPriority w:val="99"/>
    <w:rsid w:val="00EB0B44"/>
    <w:pPr>
      <w:spacing w:line="276" w:lineRule="atLeast"/>
    </w:pPr>
    <w:rPr>
      <w:color w:val="auto"/>
    </w:rPr>
  </w:style>
  <w:style w:type="paragraph" w:customStyle="1" w:styleId="CM12">
    <w:name w:val="CM12"/>
    <w:basedOn w:val="Default"/>
    <w:next w:val="Default"/>
    <w:uiPriority w:val="99"/>
    <w:rsid w:val="00EB0B44"/>
    <w:pPr>
      <w:spacing w:line="276" w:lineRule="atLeast"/>
    </w:pPr>
    <w:rPr>
      <w:color w:val="auto"/>
    </w:rPr>
  </w:style>
  <w:style w:type="character" w:customStyle="1" w:styleId="apple-converted-space">
    <w:name w:val="apple-converted-space"/>
    <w:uiPriority w:val="99"/>
    <w:rsid w:val="00EB0B44"/>
    <w:rPr>
      <w:rFonts w:cs="Times New Roman"/>
    </w:rPr>
  </w:style>
  <w:style w:type="paragraph" w:styleId="NormlWeb">
    <w:name w:val="Normal (Web)"/>
    <w:basedOn w:val="Norml"/>
    <w:uiPriority w:val="99"/>
    <w:rsid w:val="00EB0B44"/>
    <w:pPr>
      <w:spacing w:before="100" w:beforeAutospacing="1" w:after="100" w:afterAutospacing="1"/>
      <w:ind w:firstLine="0"/>
      <w:jc w:val="left"/>
    </w:pPr>
    <w:rPr>
      <w:rFonts w:ascii="Times New Roman" w:hAnsi="Times New Roman" w:cs="Times New Roman"/>
      <w:kern w:val="0"/>
      <w:sz w:val="24"/>
      <w:szCs w:val="24"/>
    </w:rPr>
  </w:style>
  <w:style w:type="character" w:customStyle="1" w:styleId="CharChar1">
    <w:name w:val="Char Char1"/>
    <w:uiPriority w:val="99"/>
    <w:rsid w:val="00EB0B44"/>
    <w:rPr>
      <w:rFonts w:cs="Times New Roman"/>
      <w:sz w:val="24"/>
      <w:szCs w:val="24"/>
    </w:rPr>
  </w:style>
  <w:style w:type="paragraph" w:customStyle="1" w:styleId="Bajuszosfelsorols">
    <w:name w:val="Bajuszos felsorolás"/>
    <w:basedOn w:val="Norml"/>
    <w:autoRedefine/>
    <w:uiPriority w:val="99"/>
    <w:rsid w:val="00EB0B44"/>
    <w:pPr>
      <w:widowControl w:val="0"/>
      <w:kinsoku w:val="0"/>
      <w:overflowPunct w:val="0"/>
      <w:autoSpaceDE w:val="0"/>
      <w:autoSpaceDN w:val="0"/>
      <w:adjustRightInd w:val="0"/>
      <w:snapToGrid w:val="0"/>
      <w:ind w:firstLine="0"/>
    </w:pPr>
    <w:rPr>
      <w:rFonts w:ascii="Times New Roman" w:hAnsi="Times New Roman" w:cs="Times New Roman"/>
      <w:kern w:val="0"/>
      <w:sz w:val="24"/>
      <w:szCs w:val="24"/>
    </w:rPr>
  </w:style>
  <w:style w:type="character" w:styleId="Oldalszm">
    <w:name w:val="page number"/>
    <w:basedOn w:val="Bekezdsalapbettpusa"/>
    <w:uiPriority w:val="99"/>
    <w:unhideWhenUsed/>
    <w:rsid w:val="003F5546"/>
  </w:style>
  <w:style w:type="character" w:customStyle="1" w:styleId="Cmsor1Char">
    <w:name w:val="Címsor 1 Char"/>
    <w:link w:val="Cmsor1"/>
    <w:rsid w:val="00576D8D"/>
    <w:rPr>
      <w:rFonts w:ascii="Cambria" w:eastAsia="Times New Roman" w:hAnsi="Cambria" w:cs="Times New Roman"/>
      <w:b/>
      <w:bCs/>
      <w:color w:val="365F91"/>
      <w:kern w:val="28"/>
      <w:sz w:val="28"/>
      <w:szCs w:val="28"/>
    </w:rPr>
  </w:style>
  <w:style w:type="paragraph" w:customStyle="1" w:styleId="msolistparagraph0">
    <w:name w:val="msolistparagraph"/>
    <w:basedOn w:val="Norml"/>
    <w:uiPriority w:val="99"/>
    <w:rsid w:val="00576D8D"/>
    <w:pPr>
      <w:ind w:left="720" w:firstLine="0"/>
      <w:jc w:val="left"/>
    </w:pPr>
    <w:rPr>
      <w:rFonts w:ascii="Calibri" w:eastAsia="Calibri" w:hAnsi="Calibri" w:cs="Times New Roman"/>
      <w:kern w:val="0"/>
      <w:sz w:val="22"/>
      <w:szCs w:val="22"/>
    </w:rPr>
  </w:style>
  <w:style w:type="character" w:customStyle="1" w:styleId="EmailStyle33">
    <w:name w:val="EmailStyle33"/>
    <w:uiPriority w:val="99"/>
    <w:semiHidden/>
    <w:rsid w:val="00576D8D"/>
    <w:rPr>
      <w:rFonts w:ascii="Arial" w:hAnsi="Arial" w:cs="Arial"/>
      <w:color w:val="auto"/>
      <w:sz w:val="20"/>
      <w:szCs w:val="20"/>
    </w:rPr>
  </w:style>
  <w:style w:type="paragraph" w:customStyle="1" w:styleId="Listaszerbekezds2">
    <w:name w:val="Listaszerű bekezdés2"/>
    <w:basedOn w:val="Norml"/>
    <w:uiPriority w:val="99"/>
    <w:rsid w:val="00576D8D"/>
    <w:pPr>
      <w:spacing w:after="200" w:line="276" w:lineRule="auto"/>
      <w:ind w:left="720" w:firstLine="0"/>
      <w:contextualSpacing/>
      <w:jc w:val="left"/>
    </w:pPr>
    <w:rPr>
      <w:rFonts w:ascii="Calibri" w:eastAsia="Calibri" w:hAnsi="Calibri" w:cs="Times New Roman"/>
      <w:kern w:val="0"/>
      <w:sz w:val="22"/>
      <w:szCs w:val="22"/>
      <w:lang w:eastAsia="en-US"/>
    </w:rPr>
  </w:style>
  <w:style w:type="paragraph" w:styleId="Csakszveg">
    <w:name w:val="Plain Text"/>
    <w:basedOn w:val="Norml"/>
    <w:link w:val="CsakszvegChar"/>
    <w:uiPriority w:val="99"/>
    <w:unhideWhenUsed/>
    <w:rsid w:val="003B139E"/>
    <w:pPr>
      <w:ind w:firstLine="0"/>
      <w:jc w:val="left"/>
    </w:pPr>
    <w:rPr>
      <w:rFonts w:ascii="Calibri" w:eastAsia="Calibri" w:hAnsi="Calibri" w:cs="Times New Roman"/>
      <w:kern w:val="0"/>
      <w:sz w:val="22"/>
      <w:szCs w:val="21"/>
      <w:lang w:eastAsia="en-US"/>
    </w:rPr>
  </w:style>
  <w:style w:type="character" w:customStyle="1" w:styleId="CsakszvegChar">
    <w:name w:val="Csak szöveg Char"/>
    <w:link w:val="Csakszveg"/>
    <w:uiPriority w:val="99"/>
    <w:rsid w:val="003B139E"/>
    <w:rPr>
      <w:rFonts w:ascii="Calibri" w:eastAsia="Calibri" w:hAnsi="Calibri" w:cs="Times New Roman"/>
      <w:sz w:val="22"/>
      <w:szCs w:val="21"/>
      <w:lang w:eastAsia="en-US"/>
    </w:rPr>
  </w:style>
  <w:style w:type="character" w:styleId="Mrltotthiperhivatkozs">
    <w:name w:val="FollowedHyperlink"/>
    <w:basedOn w:val="Bekezdsalapbettpusa"/>
    <w:rsid w:val="00881D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C3EF6"/>
    <w:pPr>
      <w:ind w:firstLine="284"/>
      <w:jc w:val="both"/>
    </w:pPr>
    <w:rPr>
      <w:rFonts w:ascii="Tahoma" w:hAnsi="Tahoma" w:cs="Tahoma"/>
      <w:kern w:val="28"/>
    </w:rPr>
  </w:style>
  <w:style w:type="paragraph" w:styleId="Cmsor1">
    <w:name w:val="heading 1"/>
    <w:basedOn w:val="Norml"/>
    <w:next w:val="Norml"/>
    <w:link w:val="Cmsor1Char"/>
    <w:qFormat/>
    <w:rsid w:val="00576D8D"/>
    <w:pPr>
      <w:keepNext/>
      <w:keepLines/>
      <w:spacing w:before="480"/>
      <w:outlineLvl w:val="0"/>
    </w:pPr>
    <w:rPr>
      <w:rFonts w:ascii="Cambria" w:hAnsi="Cambria" w:cs="Times New Roman"/>
      <w:b/>
      <w:bCs/>
      <w:color w:val="365F91"/>
      <w:sz w:val="28"/>
      <w:szCs w:val="28"/>
    </w:rPr>
  </w:style>
  <w:style w:type="paragraph" w:styleId="Cmsor3">
    <w:name w:val="heading 3"/>
    <w:basedOn w:val="Norml"/>
    <w:link w:val="Cmsor3Char"/>
    <w:uiPriority w:val="99"/>
    <w:qFormat/>
    <w:rsid w:val="00EB0B44"/>
    <w:pPr>
      <w:spacing w:before="100" w:beforeAutospacing="1" w:after="100" w:afterAutospacing="1"/>
      <w:ind w:firstLine="0"/>
      <w:jc w:val="left"/>
      <w:outlineLvl w:val="2"/>
    </w:pPr>
    <w:rPr>
      <w:rFonts w:ascii="Times New Roman" w:hAnsi="Times New Roman" w:cs="Times New Roman"/>
      <w:b/>
      <w:bCs/>
      <w:kern w:val="0"/>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220A31"/>
    <w:rPr>
      <w:sz w:val="16"/>
      <w:szCs w:val="16"/>
    </w:rPr>
  </w:style>
  <w:style w:type="character" w:styleId="Kiemels2">
    <w:name w:val="Strong"/>
    <w:uiPriority w:val="99"/>
    <w:qFormat/>
    <w:rsid w:val="00C9238D"/>
    <w:rPr>
      <w:b/>
      <w:bCs/>
    </w:rPr>
  </w:style>
  <w:style w:type="paragraph" w:styleId="lfej">
    <w:name w:val="header"/>
    <w:aliases w:val="Draft,Char2"/>
    <w:basedOn w:val="Norml"/>
    <w:link w:val="lfejChar"/>
    <w:uiPriority w:val="99"/>
    <w:rsid w:val="0037624D"/>
    <w:pPr>
      <w:tabs>
        <w:tab w:val="center" w:pos="4536"/>
        <w:tab w:val="right" w:pos="9072"/>
      </w:tabs>
    </w:pPr>
  </w:style>
  <w:style w:type="character" w:customStyle="1" w:styleId="lfejChar">
    <w:name w:val="Élőfej Char"/>
    <w:aliases w:val="Draft Char,Char2 Char"/>
    <w:link w:val="lfej"/>
    <w:uiPriority w:val="99"/>
    <w:rsid w:val="0037624D"/>
    <w:rPr>
      <w:rFonts w:ascii="Tahoma" w:hAnsi="Tahoma" w:cs="Tahoma"/>
      <w:kern w:val="28"/>
    </w:rPr>
  </w:style>
  <w:style w:type="paragraph" w:styleId="llb">
    <w:name w:val="footer"/>
    <w:basedOn w:val="Norml"/>
    <w:link w:val="llbChar"/>
    <w:uiPriority w:val="99"/>
    <w:rsid w:val="0037624D"/>
    <w:pPr>
      <w:tabs>
        <w:tab w:val="center" w:pos="4536"/>
        <w:tab w:val="right" w:pos="9072"/>
      </w:tabs>
    </w:pPr>
  </w:style>
  <w:style w:type="character" w:customStyle="1" w:styleId="llbChar">
    <w:name w:val="Élőláb Char"/>
    <w:link w:val="llb"/>
    <w:uiPriority w:val="99"/>
    <w:rsid w:val="0037624D"/>
    <w:rPr>
      <w:rFonts w:ascii="Tahoma" w:hAnsi="Tahoma" w:cs="Tahoma"/>
      <w:kern w:val="28"/>
    </w:rPr>
  </w:style>
  <w:style w:type="paragraph" w:styleId="Szvegtrzs">
    <w:name w:val="Body Text"/>
    <w:basedOn w:val="Norml"/>
    <w:link w:val="SzvegtrzsChar"/>
    <w:uiPriority w:val="99"/>
    <w:rsid w:val="00170226"/>
    <w:rPr>
      <w:rFonts w:ascii="Arial" w:hAnsi="Arial" w:cs="Arial"/>
      <w:kern w:val="0"/>
      <w:sz w:val="24"/>
      <w:szCs w:val="24"/>
    </w:rPr>
  </w:style>
  <w:style w:type="character" w:customStyle="1" w:styleId="SzvegtrzsChar">
    <w:name w:val="Szövegtörzs Char"/>
    <w:link w:val="Szvegtrzs"/>
    <w:uiPriority w:val="99"/>
    <w:rsid w:val="00170226"/>
    <w:rPr>
      <w:rFonts w:ascii="Arial" w:hAnsi="Arial" w:cs="Arial"/>
      <w:sz w:val="24"/>
      <w:szCs w:val="24"/>
    </w:rPr>
  </w:style>
  <w:style w:type="paragraph" w:styleId="Listaszerbekezds">
    <w:name w:val="List Paragraph"/>
    <w:basedOn w:val="Norml"/>
    <w:qFormat/>
    <w:rsid w:val="00902A76"/>
    <w:pPr>
      <w:suppressAutoHyphens/>
      <w:spacing w:after="200" w:line="276" w:lineRule="auto"/>
      <w:ind w:left="720"/>
    </w:pPr>
    <w:rPr>
      <w:rFonts w:ascii="Calibri" w:eastAsia="Calibri" w:hAnsi="Calibri" w:cs="Times New Roman"/>
      <w:kern w:val="0"/>
      <w:sz w:val="22"/>
      <w:szCs w:val="22"/>
      <w:lang w:eastAsia="ar-SA"/>
    </w:rPr>
  </w:style>
  <w:style w:type="table" w:styleId="Rcsostblzat">
    <w:name w:val="Table Grid"/>
    <w:basedOn w:val="Normltblzat"/>
    <w:rsid w:val="00B70A9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link w:val="AlcmChar"/>
    <w:qFormat/>
    <w:rsid w:val="00B177C7"/>
    <w:pPr>
      <w:pBdr>
        <w:bottom w:val="single" w:sz="4" w:space="1" w:color="auto"/>
      </w:pBdr>
      <w:tabs>
        <w:tab w:val="left" w:pos="4678"/>
      </w:tabs>
      <w:ind w:right="4394" w:firstLine="0"/>
      <w:jc w:val="center"/>
    </w:pPr>
    <w:rPr>
      <w:rFonts w:ascii="Arial" w:hAnsi="Arial" w:cs="Times New Roman"/>
      <w:b/>
      <w:kern w:val="0"/>
      <w:sz w:val="22"/>
    </w:rPr>
  </w:style>
  <w:style w:type="character" w:customStyle="1" w:styleId="AlcmChar">
    <w:name w:val="Alcím Char"/>
    <w:link w:val="Alcm"/>
    <w:rsid w:val="00B177C7"/>
    <w:rPr>
      <w:rFonts w:ascii="Arial" w:hAnsi="Arial"/>
      <w:b/>
      <w:sz w:val="22"/>
    </w:rPr>
  </w:style>
  <w:style w:type="paragraph" w:styleId="Kpalrs">
    <w:name w:val="caption"/>
    <w:basedOn w:val="Norml"/>
    <w:next w:val="Norml"/>
    <w:unhideWhenUsed/>
    <w:qFormat/>
    <w:rsid w:val="006E6431"/>
    <w:pPr>
      <w:ind w:firstLine="0"/>
      <w:jc w:val="left"/>
    </w:pPr>
    <w:rPr>
      <w:rFonts w:ascii="Times New Roman" w:hAnsi="Times New Roman" w:cs="Times New Roman"/>
      <w:b/>
      <w:bCs/>
      <w:kern w:val="0"/>
    </w:rPr>
  </w:style>
  <w:style w:type="paragraph" w:customStyle="1" w:styleId="Listaszerbekezds1">
    <w:name w:val="Listaszerű bekezdés1"/>
    <w:basedOn w:val="Norml"/>
    <w:uiPriority w:val="99"/>
    <w:rsid w:val="00541C35"/>
    <w:pPr>
      <w:spacing w:after="200" w:line="276" w:lineRule="auto"/>
      <w:ind w:left="720" w:firstLine="0"/>
      <w:contextualSpacing/>
      <w:jc w:val="left"/>
    </w:pPr>
    <w:rPr>
      <w:rFonts w:ascii="Calibri" w:eastAsia="Calibri" w:hAnsi="Calibri" w:cs="Times New Roman"/>
      <w:kern w:val="0"/>
      <w:sz w:val="22"/>
      <w:szCs w:val="22"/>
      <w:lang w:eastAsia="en-US"/>
    </w:rPr>
  </w:style>
  <w:style w:type="paragraph" w:styleId="Szvegtrzs3">
    <w:name w:val="Body Text 3"/>
    <w:basedOn w:val="Norml"/>
    <w:link w:val="Szvegtrzs3Char"/>
    <w:rsid w:val="004C1E3B"/>
    <w:pPr>
      <w:spacing w:after="120"/>
      <w:ind w:firstLine="0"/>
      <w:jc w:val="left"/>
    </w:pPr>
    <w:rPr>
      <w:rFonts w:ascii="Times New Roman" w:hAnsi="Times New Roman" w:cs="Times New Roman"/>
      <w:kern w:val="0"/>
      <w:sz w:val="16"/>
      <w:szCs w:val="16"/>
    </w:rPr>
  </w:style>
  <w:style w:type="character" w:customStyle="1" w:styleId="Szvegtrzs3Char">
    <w:name w:val="Szövegtörzs 3 Char"/>
    <w:link w:val="Szvegtrzs3"/>
    <w:rsid w:val="004C1E3B"/>
    <w:rPr>
      <w:sz w:val="16"/>
      <w:szCs w:val="16"/>
    </w:rPr>
  </w:style>
  <w:style w:type="paragraph" w:customStyle="1" w:styleId="Default">
    <w:name w:val="Default"/>
    <w:uiPriority w:val="99"/>
    <w:rsid w:val="0016080C"/>
    <w:pPr>
      <w:widowControl w:val="0"/>
      <w:autoSpaceDE w:val="0"/>
      <w:autoSpaceDN w:val="0"/>
      <w:adjustRightInd w:val="0"/>
    </w:pPr>
    <w:rPr>
      <w:color w:val="000000"/>
      <w:sz w:val="24"/>
      <w:szCs w:val="24"/>
    </w:rPr>
  </w:style>
  <w:style w:type="character" w:styleId="Hiperhivatkozs">
    <w:name w:val="Hyperlink"/>
    <w:uiPriority w:val="99"/>
    <w:rsid w:val="00506CD7"/>
    <w:rPr>
      <w:color w:val="0000FF"/>
      <w:u w:val="single"/>
    </w:rPr>
  </w:style>
  <w:style w:type="character" w:customStyle="1" w:styleId="Cmsor3Char">
    <w:name w:val="Címsor 3 Char"/>
    <w:link w:val="Cmsor3"/>
    <w:uiPriority w:val="99"/>
    <w:rsid w:val="00EB0B44"/>
    <w:rPr>
      <w:b/>
      <w:bCs/>
      <w:sz w:val="27"/>
      <w:szCs w:val="27"/>
    </w:rPr>
  </w:style>
  <w:style w:type="character" w:customStyle="1" w:styleId="BuborkszvegChar">
    <w:name w:val="Buborékszöveg Char"/>
    <w:link w:val="Buborkszveg"/>
    <w:uiPriority w:val="99"/>
    <w:semiHidden/>
    <w:rsid w:val="00EB0B44"/>
    <w:rPr>
      <w:rFonts w:ascii="Tahoma" w:hAnsi="Tahoma" w:cs="Tahoma"/>
      <w:kern w:val="28"/>
      <w:sz w:val="16"/>
      <w:szCs w:val="16"/>
    </w:rPr>
  </w:style>
  <w:style w:type="paragraph" w:customStyle="1" w:styleId="CM14">
    <w:name w:val="CM14"/>
    <w:basedOn w:val="Default"/>
    <w:next w:val="Default"/>
    <w:uiPriority w:val="99"/>
    <w:rsid w:val="00EB0B44"/>
    <w:rPr>
      <w:color w:val="auto"/>
    </w:rPr>
  </w:style>
  <w:style w:type="paragraph" w:customStyle="1" w:styleId="CM2">
    <w:name w:val="CM2"/>
    <w:basedOn w:val="Default"/>
    <w:next w:val="Default"/>
    <w:uiPriority w:val="99"/>
    <w:rsid w:val="00EB0B44"/>
    <w:pPr>
      <w:spacing w:line="276" w:lineRule="atLeast"/>
    </w:pPr>
    <w:rPr>
      <w:color w:val="auto"/>
    </w:rPr>
  </w:style>
  <w:style w:type="paragraph" w:customStyle="1" w:styleId="CM5">
    <w:name w:val="CM5"/>
    <w:basedOn w:val="Default"/>
    <w:next w:val="Default"/>
    <w:uiPriority w:val="99"/>
    <w:rsid w:val="00EB0B44"/>
    <w:pPr>
      <w:spacing w:line="276" w:lineRule="atLeast"/>
    </w:pPr>
    <w:rPr>
      <w:color w:val="auto"/>
    </w:rPr>
  </w:style>
  <w:style w:type="paragraph" w:customStyle="1" w:styleId="CM6">
    <w:name w:val="CM6"/>
    <w:basedOn w:val="Default"/>
    <w:next w:val="Default"/>
    <w:uiPriority w:val="99"/>
    <w:rsid w:val="00EB0B44"/>
    <w:pPr>
      <w:spacing w:line="276" w:lineRule="atLeast"/>
    </w:pPr>
    <w:rPr>
      <w:color w:val="auto"/>
    </w:rPr>
  </w:style>
  <w:style w:type="paragraph" w:customStyle="1" w:styleId="CM7">
    <w:name w:val="CM7"/>
    <w:basedOn w:val="Default"/>
    <w:next w:val="Default"/>
    <w:uiPriority w:val="99"/>
    <w:rsid w:val="00EB0B44"/>
    <w:pPr>
      <w:spacing w:line="276" w:lineRule="atLeast"/>
    </w:pPr>
    <w:rPr>
      <w:color w:val="auto"/>
    </w:rPr>
  </w:style>
  <w:style w:type="paragraph" w:customStyle="1" w:styleId="CM8">
    <w:name w:val="CM8"/>
    <w:basedOn w:val="Default"/>
    <w:next w:val="Default"/>
    <w:uiPriority w:val="99"/>
    <w:rsid w:val="00EB0B44"/>
    <w:pPr>
      <w:spacing w:line="276" w:lineRule="atLeast"/>
    </w:pPr>
    <w:rPr>
      <w:color w:val="auto"/>
    </w:rPr>
  </w:style>
  <w:style w:type="paragraph" w:customStyle="1" w:styleId="CM9">
    <w:name w:val="CM9"/>
    <w:basedOn w:val="Default"/>
    <w:next w:val="Default"/>
    <w:uiPriority w:val="99"/>
    <w:rsid w:val="00EB0B44"/>
    <w:pPr>
      <w:spacing w:line="276" w:lineRule="atLeast"/>
    </w:pPr>
    <w:rPr>
      <w:color w:val="auto"/>
    </w:rPr>
  </w:style>
  <w:style w:type="paragraph" w:customStyle="1" w:styleId="CM10">
    <w:name w:val="CM10"/>
    <w:basedOn w:val="Default"/>
    <w:next w:val="Default"/>
    <w:uiPriority w:val="99"/>
    <w:rsid w:val="00EB0B44"/>
    <w:pPr>
      <w:spacing w:line="276" w:lineRule="atLeast"/>
    </w:pPr>
    <w:rPr>
      <w:color w:val="auto"/>
    </w:rPr>
  </w:style>
  <w:style w:type="paragraph" w:customStyle="1" w:styleId="CM11">
    <w:name w:val="CM11"/>
    <w:basedOn w:val="Default"/>
    <w:next w:val="Default"/>
    <w:uiPriority w:val="99"/>
    <w:rsid w:val="00EB0B44"/>
    <w:pPr>
      <w:spacing w:line="276" w:lineRule="atLeast"/>
    </w:pPr>
    <w:rPr>
      <w:color w:val="auto"/>
    </w:rPr>
  </w:style>
  <w:style w:type="paragraph" w:customStyle="1" w:styleId="CM12">
    <w:name w:val="CM12"/>
    <w:basedOn w:val="Default"/>
    <w:next w:val="Default"/>
    <w:uiPriority w:val="99"/>
    <w:rsid w:val="00EB0B44"/>
    <w:pPr>
      <w:spacing w:line="276" w:lineRule="atLeast"/>
    </w:pPr>
    <w:rPr>
      <w:color w:val="auto"/>
    </w:rPr>
  </w:style>
  <w:style w:type="character" w:customStyle="1" w:styleId="apple-converted-space">
    <w:name w:val="apple-converted-space"/>
    <w:uiPriority w:val="99"/>
    <w:rsid w:val="00EB0B44"/>
    <w:rPr>
      <w:rFonts w:cs="Times New Roman"/>
    </w:rPr>
  </w:style>
  <w:style w:type="paragraph" w:styleId="NormlWeb">
    <w:name w:val="Normal (Web)"/>
    <w:basedOn w:val="Norml"/>
    <w:uiPriority w:val="99"/>
    <w:rsid w:val="00EB0B44"/>
    <w:pPr>
      <w:spacing w:before="100" w:beforeAutospacing="1" w:after="100" w:afterAutospacing="1"/>
      <w:ind w:firstLine="0"/>
      <w:jc w:val="left"/>
    </w:pPr>
    <w:rPr>
      <w:rFonts w:ascii="Times New Roman" w:hAnsi="Times New Roman" w:cs="Times New Roman"/>
      <w:kern w:val="0"/>
      <w:sz w:val="24"/>
      <w:szCs w:val="24"/>
    </w:rPr>
  </w:style>
  <w:style w:type="character" w:customStyle="1" w:styleId="CharChar1">
    <w:name w:val="Char Char1"/>
    <w:uiPriority w:val="99"/>
    <w:rsid w:val="00EB0B44"/>
    <w:rPr>
      <w:rFonts w:cs="Times New Roman"/>
      <w:sz w:val="24"/>
      <w:szCs w:val="24"/>
    </w:rPr>
  </w:style>
  <w:style w:type="paragraph" w:customStyle="1" w:styleId="Bajuszosfelsorols">
    <w:name w:val="Bajuszos felsorolás"/>
    <w:basedOn w:val="Norml"/>
    <w:autoRedefine/>
    <w:uiPriority w:val="99"/>
    <w:rsid w:val="00EB0B44"/>
    <w:pPr>
      <w:widowControl w:val="0"/>
      <w:kinsoku w:val="0"/>
      <w:overflowPunct w:val="0"/>
      <w:autoSpaceDE w:val="0"/>
      <w:autoSpaceDN w:val="0"/>
      <w:adjustRightInd w:val="0"/>
      <w:snapToGrid w:val="0"/>
      <w:ind w:firstLine="0"/>
    </w:pPr>
    <w:rPr>
      <w:rFonts w:ascii="Times New Roman" w:hAnsi="Times New Roman" w:cs="Times New Roman"/>
      <w:kern w:val="0"/>
      <w:sz w:val="24"/>
      <w:szCs w:val="24"/>
    </w:rPr>
  </w:style>
  <w:style w:type="character" w:styleId="Oldalszm">
    <w:name w:val="page number"/>
    <w:basedOn w:val="Bekezdsalapbettpusa"/>
    <w:uiPriority w:val="99"/>
    <w:unhideWhenUsed/>
    <w:rsid w:val="003F5546"/>
  </w:style>
  <w:style w:type="character" w:customStyle="1" w:styleId="Cmsor1Char">
    <w:name w:val="Címsor 1 Char"/>
    <w:link w:val="Cmsor1"/>
    <w:rsid w:val="00576D8D"/>
    <w:rPr>
      <w:rFonts w:ascii="Cambria" w:eastAsia="Times New Roman" w:hAnsi="Cambria" w:cs="Times New Roman"/>
      <w:b/>
      <w:bCs/>
      <w:color w:val="365F91"/>
      <w:kern w:val="28"/>
      <w:sz w:val="28"/>
      <w:szCs w:val="28"/>
    </w:rPr>
  </w:style>
  <w:style w:type="paragraph" w:customStyle="1" w:styleId="msolistparagraph0">
    <w:name w:val="msolistparagraph"/>
    <w:basedOn w:val="Norml"/>
    <w:uiPriority w:val="99"/>
    <w:rsid w:val="00576D8D"/>
    <w:pPr>
      <w:ind w:left="720" w:firstLine="0"/>
      <w:jc w:val="left"/>
    </w:pPr>
    <w:rPr>
      <w:rFonts w:ascii="Calibri" w:eastAsia="Calibri" w:hAnsi="Calibri" w:cs="Times New Roman"/>
      <w:kern w:val="0"/>
      <w:sz w:val="22"/>
      <w:szCs w:val="22"/>
    </w:rPr>
  </w:style>
  <w:style w:type="character" w:customStyle="1" w:styleId="EmailStyle33">
    <w:name w:val="EmailStyle33"/>
    <w:uiPriority w:val="99"/>
    <w:semiHidden/>
    <w:rsid w:val="00576D8D"/>
    <w:rPr>
      <w:rFonts w:ascii="Arial" w:hAnsi="Arial" w:cs="Arial"/>
      <w:color w:val="auto"/>
      <w:sz w:val="20"/>
      <w:szCs w:val="20"/>
    </w:rPr>
  </w:style>
  <w:style w:type="paragraph" w:customStyle="1" w:styleId="Listaszerbekezds2">
    <w:name w:val="Listaszerű bekezdés2"/>
    <w:basedOn w:val="Norml"/>
    <w:uiPriority w:val="99"/>
    <w:rsid w:val="00576D8D"/>
    <w:pPr>
      <w:spacing w:after="200" w:line="276" w:lineRule="auto"/>
      <w:ind w:left="720" w:firstLine="0"/>
      <w:contextualSpacing/>
      <w:jc w:val="left"/>
    </w:pPr>
    <w:rPr>
      <w:rFonts w:ascii="Calibri" w:eastAsia="Calibri" w:hAnsi="Calibri" w:cs="Times New Roman"/>
      <w:kern w:val="0"/>
      <w:sz w:val="22"/>
      <w:szCs w:val="22"/>
      <w:lang w:eastAsia="en-US"/>
    </w:rPr>
  </w:style>
  <w:style w:type="paragraph" w:styleId="Csakszveg">
    <w:name w:val="Plain Text"/>
    <w:basedOn w:val="Norml"/>
    <w:link w:val="CsakszvegChar"/>
    <w:uiPriority w:val="99"/>
    <w:unhideWhenUsed/>
    <w:rsid w:val="003B139E"/>
    <w:pPr>
      <w:ind w:firstLine="0"/>
      <w:jc w:val="left"/>
    </w:pPr>
    <w:rPr>
      <w:rFonts w:ascii="Calibri" w:eastAsia="Calibri" w:hAnsi="Calibri" w:cs="Times New Roman"/>
      <w:kern w:val="0"/>
      <w:sz w:val="22"/>
      <w:szCs w:val="21"/>
      <w:lang w:eastAsia="en-US"/>
    </w:rPr>
  </w:style>
  <w:style w:type="character" w:customStyle="1" w:styleId="CsakszvegChar">
    <w:name w:val="Csak szöveg Char"/>
    <w:link w:val="Csakszveg"/>
    <w:uiPriority w:val="99"/>
    <w:rsid w:val="003B139E"/>
    <w:rPr>
      <w:rFonts w:ascii="Calibri" w:eastAsia="Calibri" w:hAnsi="Calibri" w:cs="Times New Roman"/>
      <w:sz w:val="22"/>
      <w:szCs w:val="21"/>
      <w:lang w:eastAsia="en-US"/>
    </w:rPr>
  </w:style>
  <w:style w:type="character" w:styleId="Mrltotthiperhivatkozs">
    <w:name w:val="FollowedHyperlink"/>
    <w:basedOn w:val="Bekezdsalapbettpusa"/>
    <w:rsid w:val="00881D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07319">
      <w:bodyDiv w:val="1"/>
      <w:marLeft w:val="0"/>
      <w:marRight w:val="0"/>
      <w:marTop w:val="0"/>
      <w:marBottom w:val="0"/>
      <w:divBdr>
        <w:top w:val="none" w:sz="0" w:space="0" w:color="auto"/>
        <w:left w:val="none" w:sz="0" w:space="0" w:color="auto"/>
        <w:bottom w:val="none" w:sz="0" w:space="0" w:color="auto"/>
        <w:right w:val="none" w:sz="0" w:space="0" w:color="auto"/>
      </w:divBdr>
    </w:div>
    <w:div w:id="465859349">
      <w:bodyDiv w:val="1"/>
      <w:marLeft w:val="0"/>
      <w:marRight w:val="0"/>
      <w:marTop w:val="0"/>
      <w:marBottom w:val="0"/>
      <w:divBdr>
        <w:top w:val="none" w:sz="0" w:space="0" w:color="auto"/>
        <w:left w:val="none" w:sz="0" w:space="0" w:color="auto"/>
        <w:bottom w:val="none" w:sz="0" w:space="0" w:color="auto"/>
        <w:right w:val="none" w:sz="0" w:space="0" w:color="auto"/>
      </w:divBdr>
    </w:div>
    <w:div w:id="515657455">
      <w:bodyDiv w:val="1"/>
      <w:marLeft w:val="0"/>
      <w:marRight w:val="0"/>
      <w:marTop w:val="0"/>
      <w:marBottom w:val="0"/>
      <w:divBdr>
        <w:top w:val="none" w:sz="0" w:space="0" w:color="auto"/>
        <w:left w:val="none" w:sz="0" w:space="0" w:color="auto"/>
        <w:bottom w:val="none" w:sz="0" w:space="0" w:color="auto"/>
        <w:right w:val="none" w:sz="0" w:space="0" w:color="auto"/>
      </w:divBdr>
    </w:div>
    <w:div w:id="618680330">
      <w:bodyDiv w:val="1"/>
      <w:marLeft w:val="0"/>
      <w:marRight w:val="0"/>
      <w:marTop w:val="0"/>
      <w:marBottom w:val="0"/>
      <w:divBdr>
        <w:top w:val="none" w:sz="0" w:space="0" w:color="auto"/>
        <w:left w:val="none" w:sz="0" w:space="0" w:color="auto"/>
        <w:bottom w:val="none" w:sz="0" w:space="0" w:color="auto"/>
        <w:right w:val="none" w:sz="0" w:space="0" w:color="auto"/>
      </w:divBdr>
    </w:div>
    <w:div w:id="658967502">
      <w:bodyDiv w:val="1"/>
      <w:marLeft w:val="0"/>
      <w:marRight w:val="0"/>
      <w:marTop w:val="0"/>
      <w:marBottom w:val="0"/>
      <w:divBdr>
        <w:top w:val="none" w:sz="0" w:space="0" w:color="auto"/>
        <w:left w:val="none" w:sz="0" w:space="0" w:color="auto"/>
        <w:bottom w:val="none" w:sz="0" w:space="0" w:color="auto"/>
        <w:right w:val="none" w:sz="0" w:space="0" w:color="auto"/>
      </w:divBdr>
    </w:div>
    <w:div w:id="1010638313">
      <w:bodyDiv w:val="1"/>
      <w:marLeft w:val="0"/>
      <w:marRight w:val="0"/>
      <w:marTop w:val="0"/>
      <w:marBottom w:val="0"/>
      <w:divBdr>
        <w:top w:val="none" w:sz="0" w:space="0" w:color="auto"/>
        <w:left w:val="none" w:sz="0" w:space="0" w:color="auto"/>
        <w:bottom w:val="none" w:sz="0" w:space="0" w:color="auto"/>
        <w:right w:val="none" w:sz="0" w:space="0" w:color="auto"/>
      </w:divBdr>
    </w:div>
    <w:div w:id="1338457345">
      <w:bodyDiv w:val="1"/>
      <w:marLeft w:val="0"/>
      <w:marRight w:val="0"/>
      <w:marTop w:val="0"/>
      <w:marBottom w:val="0"/>
      <w:divBdr>
        <w:top w:val="none" w:sz="0" w:space="0" w:color="auto"/>
        <w:left w:val="none" w:sz="0" w:space="0" w:color="auto"/>
        <w:bottom w:val="none" w:sz="0" w:space="0" w:color="auto"/>
        <w:right w:val="none" w:sz="0" w:space="0" w:color="auto"/>
      </w:divBdr>
    </w:div>
    <w:div w:id="1360358385">
      <w:bodyDiv w:val="1"/>
      <w:marLeft w:val="0"/>
      <w:marRight w:val="0"/>
      <w:marTop w:val="0"/>
      <w:marBottom w:val="0"/>
      <w:divBdr>
        <w:top w:val="none" w:sz="0" w:space="0" w:color="auto"/>
        <w:left w:val="none" w:sz="0" w:space="0" w:color="auto"/>
        <w:bottom w:val="none" w:sz="0" w:space="0" w:color="auto"/>
        <w:right w:val="none" w:sz="0" w:space="0" w:color="auto"/>
      </w:divBdr>
    </w:div>
    <w:div w:id="1771000965">
      <w:bodyDiv w:val="1"/>
      <w:marLeft w:val="0"/>
      <w:marRight w:val="0"/>
      <w:marTop w:val="0"/>
      <w:marBottom w:val="0"/>
      <w:divBdr>
        <w:top w:val="none" w:sz="0" w:space="0" w:color="auto"/>
        <w:left w:val="none" w:sz="0" w:space="0" w:color="auto"/>
        <w:bottom w:val="none" w:sz="0" w:space="0" w:color="auto"/>
        <w:right w:val="none" w:sz="0" w:space="0" w:color="auto"/>
      </w:divBdr>
    </w:div>
    <w:div w:id="1790511192">
      <w:bodyDiv w:val="1"/>
      <w:marLeft w:val="0"/>
      <w:marRight w:val="0"/>
      <w:marTop w:val="0"/>
      <w:marBottom w:val="0"/>
      <w:divBdr>
        <w:top w:val="none" w:sz="0" w:space="0" w:color="auto"/>
        <w:left w:val="none" w:sz="0" w:space="0" w:color="auto"/>
        <w:bottom w:val="none" w:sz="0" w:space="0" w:color="auto"/>
        <w:right w:val="none" w:sz="0" w:space="0" w:color="auto"/>
      </w:divBdr>
    </w:div>
    <w:div w:id="1977837546">
      <w:bodyDiv w:val="1"/>
      <w:marLeft w:val="0"/>
      <w:marRight w:val="0"/>
      <w:marTop w:val="0"/>
      <w:marBottom w:val="0"/>
      <w:divBdr>
        <w:top w:val="none" w:sz="0" w:space="0" w:color="auto"/>
        <w:left w:val="none" w:sz="0" w:space="0" w:color="auto"/>
        <w:bottom w:val="none" w:sz="0" w:space="0" w:color="auto"/>
        <w:right w:val="none" w:sz="0" w:space="0" w:color="auto"/>
      </w:divBdr>
    </w:div>
    <w:div w:id="199139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1.png"/><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a_munkafuze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a_munkafuzet.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2017_tv%20b&#237;rs&#225;g_adatok%20(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a_munkafuzet.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a_munkafuzet.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2016%20&#233;s%2017%20sz&#225;mok%20stathoz.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hajdusrv00\martha.daniel$\dokumentumok\2018\Egy&#233;b\Statisztika2017\a_munkafuz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Munka1!$I$7</c:f>
              <c:strCache>
                <c:ptCount val="1"/>
                <c:pt idx="0">
                  <c:v>Debreceni KvK</c:v>
                </c:pt>
              </c:strCache>
            </c:strRef>
          </c:tx>
          <c:invertIfNegative val="0"/>
          <c:dLbls>
            <c:dLbl>
              <c:idx val="1"/>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Munka1!$J$2:$K$2</c:f>
              <c:strCache>
                <c:ptCount val="2"/>
                <c:pt idx="0">
                  <c:v>Népesség (fő)</c:v>
                </c:pt>
                <c:pt idx="1">
                  <c:v>Lakás (db)</c:v>
                </c:pt>
              </c:strCache>
            </c:strRef>
          </c:cat>
          <c:val>
            <c:numRef>
              <c:f>Munka1!$J$7:$K$7</c:f>
              <c:numCache>
                <c:formatCode>#,##0</c:formatCode>
                <c:ptCount val="2"/>
                <c:pt idx="0">
                  <c:v>340057</c:v>
                </c:pt>
                <c:pt idx="1">
                  <c:v>146913</c:v>
                </c:pt>
              </c:numCache>
            </c:numRef>
          </c:val>
        </c:ser>
        <c:ser>
          <c:idx val="1"/>
          <c:order val="1"/>
          <c:tx>
            <c:strRef>
              <c:f>Munka1!$I$8</c:f>
              <c:strCache>
                <c:ptCount val="1"/>
                <c:pt idx="0">
                  <c:v>Hajdú-Bihar megye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Munka1!$J$2:$K$2</c:f>
              <c:strCache>
                <c:ptCount val="2"/>
                <c:pt idx="0">
                  <c:v>Népesség (fő)</c:v>
                </c:pt>
                <c:pt idx="1">
                  <c:v>Lakás (db)</c:v>
                </c:pt>
              </c:strCache>
            </c:strRef>
          </c:cat>
          <c:val>
            <c:numRef>
              <c:f>Munka1!$J$8:$K$8</c:f>
              <c:numCache>
                <c:formatCode>#,##0</c:formatCode>
                <c:ptCount val="2"/>
                <c:pt idx="0">
                  <c:v>537268</c:v>
                </c:pt>
                <c:pt idx="1">
                  <c:v>231585</c:v>
                </c:pt>
              </c:numCache>
            </c:numRef>
          </c:val>
        </c:ser>
        <c:dLbls>
          <c:showLegendKey val="0"/>
          <c:showVal val="0"/>
          <c:showCatName val="0"/>
          <c:showSerName val="0"/>
          <c:showPercent val="0"/>
          <c:showBubbleSize val="0"/>
        </c:dLbls>
        <c:gapWidth val="150"/>
        <c:shape val="box"/>
        <c:axId val="276838656"/>
        <c:axId val="276844544"/>
        <c:axId val="326935872"/>
      </c:bar3DChart>
      <c:catAx>
        <c:axId val="276838656"/>
        <c:scaling>
          <c:orientation val="minMax"/>
        </c:scaling>
        <c:delete val="0"/>
        <c:axPos val="b"/>
        <c:numFmt formatCode="General" sourceLinked="0"/>
        <c:majorTickMark val="out"/>
        <c:minorTickMark val="none"/>
        <c:tickLblPos val="nextTo"/>
        <c:crossAx val="276844544"/>
        <c:crosses val="autoZero"/>
        <c:auto val="1"/>
        <c:lblAlgn val="ctr"/>
        <c:lblOffset val="100"/>
        <c:noMultiLvlLbl val="0"/>
      </c:catAx>
      <c:valAx>
        <c:axId val="276844544"/>
        <c:scaling>
          <c:orientation val="minMax"/>
        </c:scaling>
        <c:delete val="0"/>
        <c:axPos val="l"/>
        <c:majorGridlines/>
        <c:numFmt formatCode="#,##0" sourceLinked="1"/>
        <c:majorTickMark val="out"/>
        <c:minorTickMark val="none"/>
        <c:tickLblPos val="nextTo"/>
        <c:crossAx val="276838656"/>
        <c:crosses val="autoZero"/>
        <c:crossBetween val="between"/>
      </c:valAx>
      <c:serAx>
        <c:axId val="326935872"/>
        <c:scaling>
          <c:orientation val="minMax"/>
        </c:scaling>
        <c:delete val="0"/>
        <c:axPos val="b"/>
        <c:majorTickMark val="out"/>
        <c:minorTickMark val="none"/>
        <c:tickLblPos val="nextTo"/>
        <c:crossAx val="276844544"/>
        <c:crosses val="autoZero"/>
      </c:serAx>
    </c:plotArea>
    <c:legend>
      <c:legendPos val="r"/>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Jelentőseb</a:t>
            </a:r>
            <a:r>
              <a:rPr lang="hu-HU" baseline="0"/>
              <a:t> h</a:t>
            </a:r>
            <a:r>
              <a:rPr lang="hu-HU"/>
              <a:t>atósági ügyek megoszlása </a:t>
            </a:r>
            <a:br>
              <a:rPr lang="hu-HU"/>
            </a:br>
            <a:r>
              <a:rPr lang="hu-HU"/>
              <a:t>2016 - 2017</a:t>
            </a:r>
          </a:p>
        </c:rich>
      </c:tx>
      <c:overlay val="0"/>
      <c:spPr>
        <a:noFill/>
        <a:ln>
          <a:noFill/>
        </a:ln>
        <a:effectLst/>
      </c:spPr>
    </c:title>
    <c:autoTitleDeleted val="0"/>
    <c:plotArea>
      <c:layout/>
      <c:barChart>
        <c:barDir val="bar"/>
        <c:grouping val="clustered"/>
        <c:varyColors val="0"/>
        <c:ser>
          <c:idx val="0"/>
          <c:order val="0"/>
          <c:tx>
            <c:strRef>
              <c:f>Munka1!$B$24</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Munka1!$A$25:$A$32</c:f>
              <c:strCache>
                <c:ptCount val="8"/>
                <c:pt idx="0">
                  <c:v>tűzjelző berendezés létesítés</c:v>
                </c:pt>
                <c:pt idx="1">
                  <c:v>tűzjelző berendezés használatbavétel</c:v>
                </c:pt>
                <c:pt idx="2">
                  <c:v>tűzoltó berendezés létesítés</c:v>
                </c:pt>
                <c:pt idx="3">
                  <c:v>tűzoltó berendezés használatbavétel</c:v>
                </c:pt>
                <c:pt idx="4">
                  <c:v>tűzeseti hatósági bizonyítvány kiadása</c:v>
                </c:pt>
                <c:pt idx="5">
                  <c:v>irányított égetés</c:v>
                </c:pt>
                <c:pt idx="6">
                  <c:v>eljárás szabadtéri tüzekben </c:v>
                </c:pt>
                <c:pt idx="7">
                  <c:v>közérdekű bejelentések, panaszügyek kivizsgálása</c:v>
                </c:pt>
              </c:strCache>
            </c:strRef>
          </c:cat>
          <c:val>
            <c:numRef>
              <c:f>Munka1!$B$25:$B$32</c:f>
              <c:numCache>
                <c:formatCode>General</c:formatCode>
                <c:ptCount val="8"/>
                <c:pt idx="0">
                  <c:v>49</c:v>
                </c:pt>
                <c:pt idx="1">
                  <c:v>65</c:v>
                </c:pt>
                <c:pt idx="2">
                  <c:v>14</c:v>
                </c:pt>
                <c:pt idx="3">
                  <c:v>8</c:v>
                </c:pt>
                <c:pt idx="4">
                  <c:v>91</c:v>
                </c:pt>
                <c:pt idx="5">
                  <c:v>23</c:v>
                </c:pt>
                <c:pt idx="6">
                  <c:v>44</c:v>
                </c:pt>
                <c:pt idx="7">
                  <c:v>99</c:v>
                </c:pt>
              </c:numCache>
            </c:numRef>
          </c:val>
          <c:extLst xmlns:c16r2="http://schemas.microsoft.com/office/drawing/2015/06/chart">
            <c:ext xmlns:c16="http://schemas.microsoft.com/office/drawing/2014/chart" uri="{C3380CC4-5D6E-409C-BE32-E72D297353CC}">
              <c16:uniqueId val="{00000000-0919-412A-93E4-2FAD6D25C3A8}"/>
            </c:ext>
          </c:extLst>
        </c:ser>
        <c:ser>
          <c:idx val="1"/>
          <c:order val="1"/>
          <c:tx>
            <c:strRef>
              <c:f>Munka1!$C$24</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Munka1!$A$25:$A$32</c:f>
              <c:strCache>
                <c:ptCount val="8"/>
                <c:pt idx="0">
                  <c:v>tűzjelző berendezés létesítés</c:v>
                </c:pt>
                <c:pt idx="1">
                  <c:v>tűzjelző berendezés használatbavétel</c:v>
                </c:pt>
                <c:pt idx="2">
                  <c:v>tűzoltó berendezés létesítés</c:v>
                </c:pt>
                <c:pt idx="3">
                  <c:v>tűzoltó berendezés használatbavétel</c:v>
                </c:pt>
                <c:pt idx="4">
                  <c:v>tűzeseti hatósági bizonyítvány kiadása</c:v>
                </c:pt>
                <c:pt idx="5">
                  <c:v>irányított égetés</c:v>
                </c:pt>
                <c:pt idx="6">
                  <c:v>eljárás szabadtéri tüzekben </c:v>
                </c:pt>
                <c:pt idx="7">
                  <c:v>közérdekű bejelentések, panaszügyek kivizsgálása</c:v>
                </c:pt>
              </c:strCache>
            </c:strRef>
          </c:cat>
          <c:val>
            <c:numRef>
              <c:f>Munka1!$C$25:$C$32</c:f>
              <c:numCache>
                <c:formatCode>General</c:formatCode>
                <c:ptCount val="8"/>
                <c:pt idx="0">
                  <c:v>63</c:v>
                </c:pt>
                <c:pt idx="1">
                  <c:v>50</c:v>
                </c:pt>
                <c:pt idx="2">
                  <c:v>26</c:v>
                </c:pt>
                <c:pt idx="3">
                  <c:v>8</c:v>
                </c:pt>
                <c:pt idx="4">
                  <c:v>109</c:v>
                </c:pt>
                <c:pt idx="5">
                  <c:v>22</c:v>
                </c:pt>
                <c:pt idx="6">
                  <c:v>102</c:v>
                </c:pt>
                <c:pt idx="7">
                  <c:v>82</c:v>
                </c:pt>
              </c:numCache>
            </c:numRef>
          </c:val>
          <c:extLst xmlns:c16r2="http://schemas.microsoft.com/office/drawing/2015/06/chart">
            <c:ext xmlns:c16="http://schemas.microsoft.com/office/drawing/2014/chart" uri="{C3380CC4-5D6E-409C-BE32-E72D297353CC}">
              <c16:uniqueId val="{00000001-0919-412A-93E4-2FAD6D25C3A8}"/>
            </c:ext>
          </c:extLst>
        </c:ser>
        <c:dLbls>
          <c:dLblPos val="inEnd"/>
          <c:showLegendKey val="0"/>
          <c:showVal val="1"/>
          <c:showCatName val="0"/>
          <c:showSerName val="0"/>
          <c:showPercent val="0"/>
          <c:showBubbleSize val="0"/>
        </c:dLbls>
        <c:gapWidth val="65"/>
        <c:axId val="304181632"/>
        <c:axId val="304183168"/>
      </c:barChart>
      <c:catAx>
        <c:axId val="304181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04183168"/>
        <c:crosses val="autoZero"/>
        <c:auto val="1"/>
        <c:lblAlgn val="ctr"/>
        <c:lblOffset val="100"/>
        <c:noMultiLvlLbl val="0"/>
      </c:catAx>
      <c:valAx>
        <c:axId val="3041831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304181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Szankciók megoszlása</a:t>
            </a:r>
          </a:p>
          <a:p>
            <a:pPr>
              <a:defRPr sz="1800" b="1" i="0" u="none" strike="noStrike" kern="1200" baseline="0">
                <a:solidFill>
                  <a:schemeClr val="dk1">
                    <a:lumMod val="75000"/>
                    <a:lumOff val="25000"/>
                  </a:schemeClr>
                </a:solidFill>
                <a:latin typeface="+mn-lt"/>
                <a:ea typeface="+mn-ea"/>
                <a:cs typeface="+mn-cs"/>
              </a:defRPr>
            </a:pPr>
            <a:r>
              <a:rPr lang="hu-HU"/>
              <a:t>2016 - 2017</a:t>
            </a:r>
          </a:p>
        </c:rich>
      </c:tx>
      <c:overlay val="0"/>
      <c:spPr>
        <a:noFill/>
        <a:ln>
          <a:noFill/>
        </a:ln>
        <a:effectLst/>
      </c:spPr>
    </c:title>
    <c:autoTitleDeleted val="0"/>
    <c:plotArea>
      <c:layout/>
      <c:barChart>
        <c:barDir val="col"/>
        <c:grouping val="clustered"/>
        <c:varyColors val="0"/>
        <c:ser>
          <c:idx val="0"/>
          <c:order val="0"/>
          <c:tx>
            <c:strRef>
              <c:f>Munka1!$G$25</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Munka1!$F$26:$F$27</c:f>
              <c:strCache>
                <c:ptCount val="2"/>
                <c:pt idx="0">
                  <c:v>hatósági felhívás kiadása </c:v>
                </c:pt>
                <c:pt idx="1">
                  <c:v>tűzvédelmi bírság kiszabása</c:v>
                </c:pt>
              </c:strCache>
            </c:strRef>
          </c:cat>
          <c:val>
            <c:numRef>
              <c:f>Munka1!$G$26:$G$27</c:f>
              <c:numCache>
                <c:formatCode>General</c:formatCode>
                <c:ptCount val="2"/>
                <c:pt idx="0">
                  <c:v>260</c:v>
                </c:pt>
                <c:pt idx="1">
                  <c:v>36</c:v>
                </c:pt>
              </c:numCache>
            </c:numRef>
          </c:val>
          <c:extLst xmlns:c16r2="http://schemas.microsoft.com/office/drawing/2015/06/chart">
            <c:ext xmlns:c16="http://schemas.microsoft.com/office/drawing/2014/chart" uri="{C3380CC4-5D6E-409C-BE32-E72D297353CC}">
              <c16:uniqueId val="{00000000-EF53-4A25-8A40-EE64E04063AE}"/>
            </c:ext>
          </c:extLst>
        </c:ser>
        <c:ser>
          <c:idx val="1"/>
          <c:order val="1"/>
          <c:tx>
            <c:strRef>
              <c:f>Munka1!$H$25</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Munka1!$F$26:$F$27</c:f>
              <c:strCache>
                <c:ptCount val="2"/>
                <c:pt idx="0">
                  <c:v>hatósági felhívás kiadása </c:v>
                </c:pt>
                <c:pt idx="1">
                  <c:v>tűzvédelmi bírság kiszabása</c:v>
                </c:pt>
              </c:strCache>
            </c:strRef>
          </c:cat>
          <c:val>
            <c:numRef>
              <c:f>Munka1!$H$26:$H$27</c:f>
              <c:numCache>
                <c:formatCode>General</c:formatCode>
                <c:ptCount val="2"/>
                <c:pt idx="0">
                  <c:v>400</c:v>
                </c:pt>
                <c:pt idx="1">
                  <c:v>118</c:v>
                </c:pt>
              </c:numCache>
            </c:numRef>
          </c:val>
          <c:extLst xmlns:c16r2="http://schemas.microsoft.com/office/drawing/2015/06/chart">
            <c:ext xmlns:c16="http://schemas.microsoft.com/office/drawing/2014/chart" uri="{C3380CC4-5D6E-409C-BE32-E72D297353CC}">
              <c16:uniqueId val="{00000001-EF53-4A25-8A40-EE64E04063AE}"/>
            </c:ext>
          </c:extLst>
        </c:ser>
        <c:dLbls>
          <c:dLblPos val="inEnd"/>
          <c:showLegendKey val="0"/>
          <c:showVal val="1"/>
          <c:showCatName val="0"/>
          <c:showSerName val="0"/>
          <c:showPercent val="0"/>
          <c:showBubbleSize val="0"/>
        </c:dLbls>
        <c:gapWidth val="65"/>
        <c:axId val="325587712"/>
        <c:axId val="325589248"/>
      </c:barChart>
      <c:catAx>
        <c:axId val="325587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25589248"/>
        <c:crosses val="autoZero"/>
        <c:auto val="1"/>
        <c:lblAlgn val="ctr"/>
        <c:lblOffset val="100"/>
        <c:noMultiLvlLbl val="0"/>
      </c:catAx>
      <c:valAx>
        <c:axId val="325589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5587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Tűzvédelmi bírságok megoszlása tényállás alapján - 2017</a:t>
            </a:r>
            <a:endParaRPr lang="en-US"/>
          </a:p>
        </c:rich>
      </c:tx>
      <c:overlay val="0"/>
      <c:spPr>
        <a:noFill/>
        <a:ln>
          <a:noFill/>
        </a:ln>
        <a:effectLst/>
      </c:spPr>
    </c:title>
    <c:autoTitleDeleted val="0"/>
    <c:plotArea>
      <c:layout/>
      <c:barChart>
        <c:barDir val="bar"/>
        <c:grouping val="clustered"/>
        <c:varyColors val="0"/>
        <c:ser>
          <c:idx val="0"/>
          <c:order val="0"/>
          <c:tx>
            <c:strRef>
              <c:f>'170101-171231 tvbírság db'!$B$70</c:f>
              <c:strCache>
                <c:ptCount val="1"/>
                <c:pt idx="0">
                  <c:v>Darab</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'170101-171231 tvbírság db'!$A$71:$A$79</c:f>
              <c:strCache>
                <c:ptCount val="9"/>
                <c:pt idx="0">
                  <c:v>Tűzvédelmi előírás megszegése, ha az tüzet idézett elő</c:v>
                </c:pt>
                <c:pt idx="1">
                  <c:v>Tűzvédelmi szabály megszegése - beavatkozás</c:v>
                </c:pt>
                <c:pt idx="2">
                  <c:v>Menekülési útvonal leszűkítése</c:v>
                </c:pt>
                <c:pt idx="3">
                  <c:v>Tűzjelző/tűzoltó ber. karbantartás</c:v>
                </c:pt>
                <c:pt idx="4">
                  <c:v>OTSZ által előírt műszaki megoldás javítása - téves jelzések</c:v>
                </c:pt>
                <c:pt idx="5">
                  <c:v>Tűzvédelmi Szabályzat hiánya</c:v>
                </c:pt>
                <c:pt idx="6">
                  <c:v>Tűzoltókészülék hiánya</c:v>
                </c:pt>
                <c:pt idx="7">
                  <c:v>Égéstermék elvezető</c:v>
                </c:pt>
                <c:pt idx="8">
                  <c:v>Egyéb</c:v>
                </c:pt>
              </c:strCache>
            </c:strRef>
          </c:cat>
          <c:val>
            <c:numRef>
              <c:f>'170101-171231 tvbírság db'!$B$71:$B$79</c:f>
              <c:numCache>
                <c:formatCode>General</c:formatCode>
                <c:ptCount val="9"/>
                <c:pt idx="0">
                  <c:v>21</c:v>
                </c:pt>
                <c:pt idx="1">
                  <c:v>43</c:v>
                </c:pt>
                <c:pt idx="2">
                  <c:v>11</c:v>
                </c:pt>
                <c:pt idx="3">
                  <c:v>7</c:v>
                </c:pt>
                <c:pt idx="4">
                  <c:v>10</c:v>
                </c:pt>
                <c:pt idx="5">
                  <c:v>6</c:v>
                </c:pt>
                <c:pt idx="6">
                  <c:v>8</c:v>
                </c:pt>
                <c:pt idx="7">
                  <c:v>13</c:v>
                </c:pt>
                <c:pt idx="8">
                  <c:v>21</c:v>
                </c:pt>
              </c:numCache>
            </c:numRef>
          </c:val>
          <c:extLst xmlns:c16r2="http://schemas.microsoft.com/office/drawing/2015/06/chart">
            <c:ext xmlns:c16="http://schemas.microsoft.com/office/drawing/2014/chart" uri="{C3380CC4-5D6E-409C-BE32-E72D297353CC}">
              <c16:uniqueId val="{00000000-AF33-4F93-9410-2E06FFCB87E5}"/>
            </c:ext>
          </c:extLst>
        </c:ser>
        <c:dLbls>
          <c:dLblPos val="inEnd"/>
          <c:showLegendKey val="0"/>
          <c:showVal val="1"/>
          <c:showCatName val="0"/>
          <c:showSerName val="0"/>
          <c:showPercent val="0"/>
          <c:showBubbleSize val="0"/>
        </c:dLbls>
        <c:gapWidth val="65"/>
        <c:axId val="325605248"/>
        <c:axId val="325628672"/>
      </c:barChart>
      <c:catAx>
        <c:axId val="325605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25628672"/>
        <c:crosses val="autoZero"/>
        <c:auto val="1"/>
        <c:lblAlgn val="ctr"/>
        <c:lblOffset val="100"/>
        <c:noMultiLvlLbl val="0"/>
      </c:catAx>
      <c:valAx>
        <c:axId val="3256286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3256052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Tűzvédelmi bírságok összege </a:t>
            </a:r>
            <a:br>
              <a:rPr lang="hu-HU"/>
            </a:br>
            <a:r>
              <a:rPr lang="hu-HU"/>
              <a:t>2016 -2017</a:t>
            </a:r>
          </a:p>
        </c:rich>
      </c:tx>
      <c:overlay val="0"/>
      <c:spPr>
        <a:noFill/>
        <a:ln>
          <a:noFill/>
        </a:ln>
        <a:effectLst/>
      </c:spPr>
    </c:title>
    <c:autoTitleDeleted val="0"/>
    <c:plotArea>
      <c:layout/>
      <c:barChart>
        <c:barDir val="col"/>
        <c:grouping val="clustered"/>
        <c:varyColors val="0"/>
        <c:ser>
          <c:idx val="0"/>
          <c:order val="0"/>
          <c:tx>
            <c:strRef>
              <c:f>Munka1!$F$17</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Munka1!$E$18</c:f>
              <c:strCache>
                <c:ptCount val="1"/>
                <c:pt idx="0">
                  <c:v>(milló Ft)</c:v>
                </c:pt>
              </c:strCache>
            </c:strRef>
          </c:cat>
          <c:val>
            <c:numRef>
              <c:f>Munka1!$F$18</c:f>
              <c:numCache>
                <c:formatCode>General</c:formatCode>
                <c:ptCount val="1"/>
                <c:pt idx="0">
                  <c:v>4.37</c:v>
                </c:pt>
              </c:numCache>
            </c:numRef>
          </c:val>
          <c:extLst xmlns:c16r2="http://schemas.microsoft.com/office/drawing/2015/06/chart">
            <c:ext xmlns:c16="http://schemas.microsoft.com/office/drawing/2014/chart" uri="{C3380CC4-5D6E-409C-BE32-E72D297353CC}">
              <c16:uniqueId val="{00000000-DDF2-40EC-AD71-2CF5BDAC4A37}"/>
            </c:ext>
          </c:extLst>
        </c:ser>
        <c:ser>
          <c:idx val="1"/>
          <c:order val="1"/>
          <c:tx>
            <c:strRef>
              <c:f>Munka1!$G$17</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Munka1!$E$18</c:f>
              <c:strCache>
                <c:ptCount val="1"/>
                <c:pt idx="0">
                  <c:v>(milló Ft)</c:v>
                </c:pt>
              </c:strCache>
            </c:strRef>
          </c:cat>
          <c:val>
            <c:numRef>
              <c:f>Munka1!$G$18</c:f>
              <c:numCache>
                <c:formatCode>General</c:formatCode>
                <c:ptCount val="1"/>
                <c:pt idx="0">
                  <c:v>11.795</c:v>
                </c:pt>
              </c:numCache>
            </c:numRef>
          </c:val>
          <c:extLst xmlns:c16r2="http://schemas.microsoft.com/office/drawing/2015/06/chart">
            <c:ext xmlns:c16="http://schemas.microsoft.com/office/drawing/2014/chart" uri="{C3380CC4-5D6E-409C-BE32-E72D297353CC}">
              <c16:uniqueId val="{00000001-DDF2-40EC-AD71-2CF5BDAC4A37}"/>
            </c:ext>
          </c:extLst>
        </c:ser>
        <c:dLbls>
          <c:dLblPos val="inEnd"/>
          <c:showLegendKey val="0"/>
          <c:showVal val="1"/>
          <c:showCatName val="0"/>
          <c:showSerName val="0"/>
          <c:showPercent val="0"/>
          <c:showBubbleSize val="0"/>
        </c:dLbls>
        <c:gapWidth val="65"/>
        <c:axId val="325683840"/>
        <c:axId val="325685632"/>
      </c:barChart>
      <c:catAx>
        <c:axId val="325683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25685632"/>
        <c:crosses val="autoZero"/>
        <c:auto val="1"/>
        <c:lblAlgn val="ctr"/>
        <c:lblOffset val="100"/>
        <c:noMultiLvlLbl val="0"/>
      </c:catAx>
      <c:valAx>
        <c:axId val="325685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256838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u-HU"/>
              <a:t>Szakhatósági ügyek megoszlás </a:t>
            </a:r>
            <a:r>
              <a:rPr lang="en-US"/>
              <a:t>2017</a:t>
            </a:r>
            <a:r>
              <a:rPr lang="hu-HU"/>
              <a:t>-ben</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779538869974525E-2"/>
          <c:y val="0.1304285126039994"/>
          <c:w val="0.91574463822024299"/>
          <c:h val="0.74520231671200954"/>
        </c:manualLayout>
      </c:layout>
      <c:pie3DChart>
        <c:varyColors val="1"/>
        <c:ser>
          <c:idx val="0"/>
          <c:order val="0"/>
          <c:tx>
            <c:strRef>
              <c:f>Munka1!$P$7</c:f>
              <c:strCache>
                <c:ptCount val="1"/>
                <c:pt idx="0">
                  <c:v>2017</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AF7-4A70-908B-CFF80CF7D99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AF7-4A70-908B-CFF80CF7D99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AF7-4A70-908B-CFF80CF7D99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AF7-4A70-908B-CFF80CF7D99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AF7-4A70-908B-CFF80CF7D99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AF7-4A70-908B-CFF80CF7D99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2AF7-4A70-908B-CFF80CF7D99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AF7-4A70-908B-CFF80CF7D99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AF7-4A70-908B-CFF80CF7D99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AF7-4A70-908B-CFF80CF7D99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AF7-4A70-908B-CFF80CF7D99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AF7-4A70-908B-CFF80CF7D990}"/>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AF7-4A70-908B-CFF80CF7D990}"/>
              </c:ext>
            </c:extLst>
          </c:dPt>
          <c:dLbls>
            <c:dLbl>
              <c:idx val="0"/>
              <c:layout>
                <c:manualLayout>
                  <c:x val="-2.4625487379437719E-2"/>
                  <c:y val="-0.1255994519296643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u-H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F7-4A70-908B-CFF80CF7D9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u-HU"/>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u-HU"/>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u-HU"/>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u-HU"/>
                </a:p>
              </c:txPr>
              <c:dLblPos val="outEnd"/>
              <c:showLegendKey val="0"/>
              <c:showVal val="1"/>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u-HU"/>
                </a:p>
              </c:txPr>
              <c:dLblPos val="outEnd"/>
              <c:showLegendKey val="0"/>
              <c:showVal val="1"/>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hu-HU"/>
                </a:p>
              </c:txPr>
              <c:dLblPos val="outEnd"/>
              <c:showLegendKey val="0"/>
              <c:showVal val="1"/>
              <c:showCatName val="1"/>
              <c:showSerName val="0"/>
              <c:showPercent val="1"/>
              <c:showBubbleSize val="0"/>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hu-HU"/>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Munka1!$O$8:$O$20</c:f>
              <c:strCache>
                <c:ptCount val="13"/>
                <c:pt idx="0">
                  <c:v>építési</c:v>
                </c:pt>
                <c:pt idx="1">
                  <c:v>zenés táncos</c:v>
                </c:pt>
                <c:pt idx="2">
                  <c:v>telephely</c:v>
                </c:pt>
                <c:pt idx="3">
                  <c:v>üzlet működés</c:v>
                </c:pt>
                <c:pt idx="4">
                  <c:v>közlekedési</c:v>
                </c:pt>
                <c:pt idx="5">
                  <c:v>bányakapitányság</c:v>
                </c:pt>
                <c:pt idx="6">
                  <c:v>sajátos</c:v>
                </c:pt>
                <c:pt idx="7">
                  <c:v>műszaki biztonsági hatóság</c:v>
                </c:pt>
                <c:pt idx="8">
                  <c:v>szociális</c:v>
                </c:pt>
                <c:pt idx="9">
                  <c:v>villamos energia</c:v>
                </c:pt>
                <c:pt idx="10">
                  <c:v>közlekedési</c:v>
                </c:pt>
                <c:pt idx="11">
                  <c:v>létfonosságú</c:v>
                </c:pt>
                <c:pt idx="12">
                  <c:v>hatáskör hinya</c:v>
                </c:pt>
              </c:strCache>
            </c:strRef>
          </c:cat>
          <c:val>
            <c:numRef>
              <c:f>Munka1!$P$8:$P$20</c:f>
              <c:numCache>
                <c:formatCode>General</c:formatCode>
                <c:ptCount val="13"/>
                <c:pt idx="0">
                  <c:v>270</c:v>
                </c:pt>
                <c:pt idx="1">
                  <c:v>22</c:v>
                </c:pt>
                <c:pt idx="2">
                  <c:v>17</c:v>
                </c:pt>
                <c:pt idx="3">
                  <c:v>60</c:v>
                </c:pt>
                <c:pt idx="4">
                  <c:v>21</c:v>
                </c:pt>
                <c:pt idx="5">
                  <c:v>10</c:v>
                </c:pt>
                <c:pt idx="6">
                  <c:v>21</c:v>
                </c:pt>
                <c:pt idx="7">
                  <c:v>3</c:v>
                </c:pt>
                <c:pt idx="8">
                  <c:v>29</c:v>
                </c:pt>
                <c:pt idx="9">
                  <c:v>5</c:v>
                </c:pt>
                <c:pt idx="10">
                  <c:v>69</c:v>
                </c:pt>
                <c:pt idx="11">
                  <c:v>13</c:v>
                </c:pt>
                <c:pt idx="12">
                  <c:v>12</c:v>
                </c:pt>
              </c:numCache>
            </c:numRef>
          </c:val>
          <c:extLst xmlns:c16r2="http://schemas.microsoft.com/office/drawing/2015/06/chart">
            <c:ext xmlns:c16="http://schemas.microsoft.com/office/drawing/2014/chart" uri="{C3380CC4-5D6E-409C-BE32-E72D297353CC}">
              <c16:uniqueId val="{0000001A-2AF7-4A70-908B-CFF80CF7D99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Ellenőrzések megoszlása</a:t>
            </a:r>
          </a:p>
          <a:p>
            <a:pPr>
              <a:defRPr sz="1800" b="1" i="0" u="none" strike="noStrike" kern="1200" baseline="0">
                <a:solidFill>
                  <a:schemeClr val="dk1">
                    <a:lumMod val="75000"/>
                    <a:lumOff val="25000"/>
                  </a:schemeClr>
                </a:solidFill>
                <a:latin typeface="+mn-lt"/>
                <a:ea typeface="+mn-ea"/>
                <a:cs typeface="+mn-cs"/>
              </a:defRPr>
            </a:pPr>
            <a:r>
              <a:rPr lang="hu-HU"/>
              <a:t>2016 - 2017</a:t>
            </a:r>
          </a:p>
        </c:rich>
      </c:tx>
      <c:overlay val="0"/>
      <c:spPr>
        <a:noFill/>
        <a:ln>
          <a:noFill/>
        </a:ln>
        <a:effectLst/>
      </c:spPr>
    </c:title>
    <c:autoTitleDeleted val="0"/>
    <c:plotArea>
      <c:layout/>
      <c:barChart>
        <c:barDir val="bar"/>
        <c:grouping val="stacked"/>
        <c:varyColors val="0"/>
        <c:ser>
          <c:idx val="0"/>
          <c:order val="0"/>
          <c:tx>
            <c:strRef>
              <c:f>Munka1!$C$37</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Munka1!$B$38:$B$41</c:f>
              <c:strCache>
                <c:ptCount val="4"/>
                <c:pt idx="0">
                  <c:v>átfogó ellenőrzés</c:v>
                </c:pt>
                <c:pt idx="1">
                  <c:v>utóellenőrzés</c:v>
                </c:pt>
                <c:pt idx="2">
                  <c:v>célellenőrzés</c:v>
                </c:pt>
                <c:pt idx="3">
                  <c:v>helyszíni szemle </c:v>
                </c:pt>
              </c:strCache>
            </c:strRef>
          </c:cat>
          <c:val>
            <c:numRef>
              <c:f>Munka1!$C$38:$C$41</c:f>
              <c:numCache>
                <c:formatCode>General</c:formatCode>
                <c:ptCount val="4"/>
                <c:pt idx="0">
                  <c:v>157</c:v>
                </c:pt>
                <c:pt idx="1">
                  <c:v>245</c:v>
                </c:pt>
                <c:pt idx="2">
                  <c:v>1380</c:v>
                </c:pt>
                <c:pt idx="3">
                  <c:v>215</c:v>
                </c:pt>
              </c:numCache>
            </c:numRef>
          </c:val>
          <c:extLst xmlns:c16r2="http://schemas.microsoft.com/office/drawing/2015/06/chart">
            <c:ext xmlns:c16="http://schemas.microsoft.com/office/drawing/2014/chart" uri="{C3380CC4-5D6E-409C-BE32-E72D297353CC}">
              <c16:uniqueId val="{00000000-07CF-4F51-9F00-06A33D118746}"/>
            </c:ext>
          </c:extLst>
        </c:ser>
        <c:ser>
          <c:idx val="1"/>
          <c:order val="1"/>
          <c:tx>
            <c:strRef>
              <c:f>Munka1!$D$37</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Munka1!$B$38:$B$41</c:f>
              <c:strCache>
                <c:ptCount val="4"/>
                <c:pt idx="0">
                  <c:v>átfogó ellenőrzés</c:v>
                </c:pt>
                <c:pt idx="1">
                  <c:v>utóellenőrzés</c:v>
                </c:pt>
                <c:pt idx="2">
                  <c:v>célellenőrzés</c:v>
                </c:pt>
                <c:pt idx="3">
                  <c:v>helyszíni szemle </c:v>
                </c:pt>
              </c:strCache>
            </c:strRef>
          </c:cat>
          <c:val>
            <c:numRef>
              <c:f>Munka1!$D$38:$D$41</c:f>
              <c:numCache>
                <c:formatCode>General</c:formatCode>
                <c:ptCount val="4"/>
                <c:pt idx="0">
                  <c:v>290</c:v>
                </c:pt>
                <c:pt idx="1">
                  <c:v>343</c:v>
                </c:pt>
                <c:pt idx="2">
                  <c:v>2368</c:v>
                </c:pt>
                <c:pt idx="3">
                  <c:v>291</c:v>
                </c:pt>
              </c:numCache>
            </c:numRef>
          </c:val>
          <c:extLst xmlns:c16r2="http://schemas.microsoft.com/office/drawing/2015/06/chart">
            <c:ext xmlns:c16="http://schemas.microsoft.com/office/drawing/2014/chart" uri="{C3380CC4-5D6E-409C-BE32-E72D297353CC}">
              <c16:uniqueId val="{00000001-07CF-4F51-9F00-06A33D118746}"/>
            </c:ext>
          </c:extLst>
        </c:ser>
        <c:dLbls>
          <c:dLblPos val="ctr"/>
          <c:showLegendKey val="0"/>
          <c:showVal val="1"/>
          <c:showCatName val="0"/>
          <c:showSerName val="0"/>
          <c:showPercent val="0"/>
          <c:showBubbleSize val="0"/>
        </c:dLbls>
        <c:gapWidth val="150"/>
        <c:overlap val="100"/>
        <c:axId val="304080384"/>
        <c:axId val="304081920"/>
      </c:barChart>
      <c:catAx>
        <c:axId val="3040803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04081920"/>
        <c:crosses val="autoZero"/>
        <c:auto val="1"/>
        <c:lblAlgn val="ctr"/>
        <c:lblOffset val="100"/>
        <c:noMultiLvlLbl val="0"/>
      </c:catAx>
      <c:valAx>
        <c:axId val="30408192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04080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Munka1!$J$2</c:f>
              <c:strCache>
                <c:ptCount val="1"/>
                <c:pt idx="0">
                  <c:v>Népesség (fő)</c:v>
                </c:pt>
              </c:strCache>
            </c:strRef>
          </c:tx>
          <c:invertIfNegative val="0"/>
          <c:dLbls>
            <c:dLbl>
              <c:idx val="0"/>
              <c:layout>
                <c:manualLayout>
                  <c:x val="-2.6666666666666668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33333333333332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666666666666666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000000000000002E-3"/>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Munka1!$I$3:$I$6</c:f>
              <c:strCache>
                <c:ptCount val="4"/>
                <c:pt idx="0">
                  <c:v>Debreceni járás</c:v>
                </c:pt>
                <c:pt idx="1">
                  <c:v>Derecskei járás</c:v>
                </c:pt>
                <c:pt idx="2">
                  <c:v>Hajdúszoboszlói járás</c:v>
                </c:pt>
                <c:pt idx="3">
                  <c:v>Nyíradonyi járás</c:v>
                </c:pt>
              </c:strCache>
            </c:strRef>
          </c:cat>
          <c:val>
            <c:numRef>
              <c:f>Munka1!$J$3:$J$6</c:f>
              <c:numCache>
                <c:formatCode>#,##0</c:formatCode>
                <c:ptCount val="4"/>
                <c:pt idx="0">
                  <c:v>224448</c:v>
                </c:pt>
                <c:pt idx="1">
                  <c:v>43235</c:v>
                </c:pt>
                <c:pt idx="2">
                  <c:v>43502</c:v>
                </c:pt>
                <c:pt idx="3">
                  <c:v>28872</c:v>
                </c:pt>
              </c:numCache>
            </c:numRef>
          </c:val>
        </c:ser>
        <c:ser>
          <c:idx val="1"/>
          <c:order val="1"/>
          <c:tx>
            <c:strRef>
              <c:f>Munka1!$K$2</c:f>
              <c:strCache>
                <c:ptCount val="1"/>
                <c:pt idx="0">
                  <c:v>Lakás (db)</c:v>
                </c:pt>
              </c:strCache>
            </c:strRef>
          </c:tx>
          <c:invertIfNegative val="0"/>
          <c:dLbls>
            <c:dLbl>
              <c:idx val="0"/>
              <c:layout>
                <c:manualLayout>
                  <c:x val="4.80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666666666666668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000000000000001E-2"/>
                  <c:y val="-2.31481481481481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666666666666665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Munka1!$I$3:$I$6</c:f>
              <c:strCache>
                <c:ptCount val="4"/>
                <c:pt idx="0">
                  <c:v>Debreceni járás</c:v>
                </c:pt>
                <c:pt idx="1">
                  <c:v>Derecskei járás</c:v>
                </c:pt>
                <c:pt idx="2">
                  <c:v>Hajdúszoboszlói járás</c:v>
                </c:pt>
                <c:pt idx="3">
                  <c:v>Nyíradonyi járás</c:v>
                </c:pt>
              </c:strCache>
            </c:strRef>
          </c:cat>
          <c:val>
            <c:numRef>
              <c:f>Munka1!$K$3:$K$6</c:f>
              <c:numCache>
                <c:formatCode>#,##0</c:formatCode>
                <c:ptCount val="4"/>
                <c:pt idx="0">
                  <c:v>100528</c:v>
                </c:pt>
                <c:pt idx="1">
                  <c:v>15940</c:v>
                </c:pt>
                <c:pt idx="2">
                  <c:v>18951</c:v>
                </c:pt>
                <c:pt idx="3">
                  <c:v>11494</c:v>
                </c:pt>
              </c:numCache>
            </c:numRef>
          </c:val>
        </c:ser>
        <c:dLbls>
          <c:showLegendKey val="0"/>
          <c:showVal val="0"/>
          <c:showCatName val="0"/>
          <c:showSerName val="0"/>
          <c:showPercent val="0"/>
          <c:showBubbleSize val="0"/>
        </c:dLbls>
        <c:gapWidth val="150"/>
        <c:shape val="box"/>
        <c:axId val="276851712"/>
        <c:axId val="277967616"/>
        <c:axId val="326937664"/>
      </c:bar3DChart>
      <c:catAx>
        <c:axId val="276851712"/>
        <c:scaling>
          <c:orientation val="minMax"/>
        </c:scaling>
        <c:delete val="0"/>
        <c:axPos val="b"/>
        <c:numFmt formatCode="General" sourceLinked="0"/>
        <c:majorTickMark val="out"/>
        <c:minorTickMark val="none"/>
        <c:tickLblPos val="nextTo"/>
        <c:crossAx val="277967616"/>
        <c:crosses val="autoZero"/>
        <c:auto val="1"/>
        <c:lblAlgn val="ctr"/>
        <c:lblOffset val="100"/>
        <c:noMultiLvlLbl val="0"/>
      </c:catAx>
      <c:valAx>
        <c:axId val="277967616"/>
        <c:scaling>
          <c:orientation val="minMax"/>
        </c:scaling>
        <c:delete val="0"/>
        <c:axPos val="l"/>
        <c:majorGridlines/>
        <c:numFmt formatCode="#,##0" sourceLinked="1"/>
        <c:majorTickMark val="out"/>
        <c:minorTickMark val="none"/>
        <c:tickLblPos val="nextTo"/>
        <c:crossAx val="276851712"/>
        <c:crosses val="autoZero"/>
        <c:crossBetween val="between"/>
      </c:valAx>
      <c:serAx>
        <c:axId val="326937664"/>
        <c:scaling>
          <c:orientation val="minMax"/>
        </c:scaling>
        <c:delete val="0"/>
        <c:axPos val="b"/>
        <c:majorTickMark val="out"/>
        <c:minorTickMark val="none"/>
        <c:tickLblPos val="nextTo"/>
        <c:crossAx val="277967616"/>
        <c:crosses val="autoZero"/>
      </c:ser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Lakás</a:t>
            </a:r>
            <a:r>
              <a:rPr lang="hu-HU"/>
              <a:t>szám</a:t>
            </a:r>
            <a:r>
              <a:rPr lang="hu-HU" baseline="0"/>
              <a:t> aránya járásonként </a:t>
            </a:r>
            <a:r>
              <a:rPr lang="en-US"/>
              <a:t>(db)</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Munka1!$K$2</c:f>
              <c:strCache>
                <c:ptCount val="1"/>
                <c:pt idx="0">
                  <c:v>Lakás (db)</c:v>
                </c:pt>
              </c:strCache>
            </c:strRef>
          </c:tx>
          <c:explosion val="25"/>
          <c:dLbls>
            <c:dLbl>
              <c:idx val="0"/>
              <c:layout>
                <c:manualLayout>
                  <c:x val="-3.7413495188101491E-2"/>
                  <c:y val="0.1129538495188101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5416666666666662E-3"/>
                  <c:y val="0.1180344123651210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4186351706036734E-2"/>
                  <c:y val="-7.61967774861475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8706583552055991E-2"/>
                  <c:y val="-4.950750947798191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Munka1!$I$3:$I$6</c:f>
              <c:strCache>
                <c:ptCount val="4"/>
                <c:pt idx="0">
                  <c:v>Debreceni járás</c:v>
                </c:pt>
                <c:pt idx="1">
                  <c:v>Derecskei járás</c:v>
                </c:pt>
                <c:pt idx="2">
                  <c:v>Hajdúszoboszlói járás</c:v>
                </c:pt>
                <c:pt idx="3">
                  <c:v>Nyíradonyi járás</c:v>
                </c:pt>
              </c:strCache>
            </c:strRef>
          </c:cat>
          <c:val>
            <c:numRef>
              <c:f>Munka1!$K$3:$K$6</c:f>
              <c:numCache>
                <c:formatCode>#,##0</c:formatCode>
                <c:ptCount val="4"/>
                <c:pt idx="0">
                  <c:v>100528</c:v>
                </c:pt>
                <c:pt idx="1">
                  <c:v>15940</c:v>
                </c:pt>
                <c:pt idx="2">
                  <c:v>18951</c:v>
                </c:pt>
                <c:pt idx="3">
                  <c:v>11494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Népesség aránya járásonként (fő)</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Munka1!$J$2</c:f>
              <c:strCache>
                <c:ptCount val="1"/>
                <c:pt idx="0">
                  <c:v>Népesség (fő)</c:v>
                </c:pt>
              </c:strCache>
            </c:strRef>
          </c:tx>
          <c:explosion val="25"/>
          <c:dLbls>
            <c:dLbl>
              <c:idx val="0"/>
              <c:layout>
                <c:manualLayout>
                  <c:x val="-4.8841972878390198E-2"/>
                  <c:y val="0.1650922280548264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8680555555555556E-2"/>
                  <c:y val="0.1457035578885972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5302821522309711E-2"/>
                  <c:y val="-0.12187190142898804"/>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9417541557305338E-2"/>
                  <c:y val="-3.56186205890930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Munka1!$I$3:$I$6</c:f>
              <c:strCache>
                <c:ptCount val="4"/>
                <c:pt idx="0">
                  <c:v>Debreceni járás</c:v>
                </c:pt>
                <c:pt idx="1">
                  <c:v>Derecskei járás</c:v>
                </c:pt>
                <c:pt idx="2">
                  <c:v>Hajdúszoboszlói járás</c:v>
                </c:pt>
                <c:pt idx="3">
                  <c:v>Nyíradonyi járás</c:v>
                </c:pt>
              </c:strCache>
            </c:strRef>
          </c:cat>
          <c:val>
            <c:numRef>
              <c:f>Munka1!$J$3:$J$6</c:f>
              <c:numCache>
                <c:formatCode>#,##0</c:formatCode>
                <c:ptCount val="4"/>
                <c:pt idx="0">
                  <c:v>224448</c:v>
                </c:pt>
                <c:pt idx="1">
                  <c:v>43235</c:v>
                </c:pt>
                <c:pt idx="2">
                  <c:v>43502</c:v>
                </c:pt>
                <c:pt idx="3">
                  <c:v>28872</c:v>
                </c:pt>
              </c:numCache>
            </c:numRef>
          </c:val>
        </c:ser>
        <c:ser>
          <c:idx val="1"/>
          <c:order val="1"/>
          <c:tx>
            <c:strRef>
              <c:f>Munka1!$K$2</c:f>
              <c:strCache>
                <c:ptCount val="1"/>
                <c:pt idx="0">
                  <c:v>Lakás (db)</c:v>
                </c:pt>
              </c:strCache>
            </c:strRef>
          </c:tx>
          <c:explosion val="25"/>
          <c:cat>
            <c:strRef>
              <c:f>Munka1!$I$3:$I$6</c:f>
              <c:strCache>
                <c:ptCount val="4"/>
                <c:pt idx="0">
                  <c:v>Debreceni járás</c:v>
                </c:pt>
                <c:pt idx="1">
                  <c:v>Derecskei járás</c:v>
                </c:pt>
                <c:pt idx="2">
                  <c:v>Hajdúszoboszlói járás</c:v>
                </c:pt>
                <c:pt idx="3">
                  <c:v>Nyíradonyi járás</c:v>
                </c:pt>
              </c:strCache>
            </c:strRef>
          </c:cat>
          <c:val>
            <c:numRef>
              <c:f>Munka1!$K$3:$K$6</c:f>
              <c:numCache>
                <c:formatCode>#,##0</c:formatCode>
                <c:ptCount val="4"/>
                <c:pt idx="0">
                  <c:v>100528</c:v>
                </c:pt>
                <c:pt idx="1">
                  <c:v>15940</c:v>
                </c:pt>
                <c:pt idx="2">
                  <c:v>18951</c:v>
                </c:pt>
                <c:pt idx="3">
                  <c:v>11494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Munka1!$B$1</c:f>
              <c:strCache>
                <c:ptCount val="1"/>
                <c:pt idx="0">
                  <c:v>2016.</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Munka1!$A$2:$A$4</c:f>
              <c:strCache>
                <c:ptCount val="3"/>
                <c:pt idx="0">
                  <c:v>Vonulások száma</c:v>
                </c:pt>
                <c:pt idx="1">
                  <c:v>tűzeset</c:v>
                </c:pt>
                <c:pt idx="2">
                  <c:v>műszaki mentés</c:v>
                </c:pt>
              </c:strCache>
            </c:strRef>
          </c:cat>
          <c:val>
            <c:numRef>
              <c:f>Munka1!$B$2:$B$4</c:f>
              <c:numCache>
                <c:formatCode>General</c:formatCode>
                <c:ptCount val="3"/>
                <c:pt idx="0">
                  <c:v>2340</c:v>
                </c:pt>
                <c:pt idx="1">
                  <c:v>1352</c:v>
                </c:pt>
                <c:pt idx="2">
                  <c:v>988</c:v>
                </c:pt>
              </c:numCache>
            </c:numRef>
          </c:val>
        </c:ser>
        <c:ser>
          <c:idx val="1"/>
          <c:order val="1"/>
          <c:tx>
            <c:strRef>
              <c:f>Munka1!$C$1</c:f>
              <c:strCache>
                <c:ptCount val="1"/>
                <c:pt idx="0">
                  <c:v>2017.</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Munka1!$A$2:$A$4</c:f>
              <c:strCache>
                <c:ptCount val="3"/>
                <c:pt idx="0">
                  <c:v>Vonulások száma</c:v>
                </c:pt>
                <c:pt idx="1">
                  <c:v>tűzeset</c:v>
                </c:pt>
                <c:pt idx="2">
                  <c:v>műszaki mentés</c:v>
                </c:pt>
              </c:strCache>
            </c:strRef>
          </c:cat>
          <c:val>
            <c:numRef>
              <c:f>Munka1!$C$2:$C$4</c:f>
              <c:numCache>
                <c:formatCode>General</c:formatCode>
                <c:ptCount val="3"/>
                <c:pt idx="0">
                  <c:v>2482</c:v>
                </c:pt>
                <c:pt idx="1">
                  <c:v>1125</c:v>
                </c:pt>
                <c:pt idx="2">
                  <c:v>1357</c:v>
                </c:pt>
              </c:numCache>
            </c:numRef>
          </c:val>
        </c:ser>
        <c:dLbls>
          <c:showLegendKey val="0"/>
          <c:showVal val="0"/>
          <c:showCatName val="0"/>
          <c:showSerName val="0"/>
          <c:showPercent val="0"/>
          <c:showBubbleSize val="0"/>
        </c:dLbls>
        <c:gapWidth val="150"/>
        <c:shape val="box"/>
        <c:axId val="277932288"/>
        <c:axId val="277979136"/>
        <c:axId val="0"/>
      </c:bar3DChart>
      <c:catAx>
        <c:axId val="277932288"/>
        <c:scaling>
          <c:orientation val="minMax"/>
        </c:scaling>
        <c:delete val="0"/>
        <c:axPos val="b"/>
        <c:numFmt formatCode="General" sourceLinked="0"/>
        <c:majorTickMark val="out"/>
        <c:minorTickMark val="none"/>
        <c:tickLblPos val="nextTo"/>
        <c:crossAx val="277979136"/>
        <c:crosses val="autoZero"/>
        <c:auto val="1"/>
        <c:lblAlgn val="ctr"/>
        <c:lblOffset val="100"/>
        <c:noMultiLvlLbl val="0"/>
      </c:catAx>
      <c:valAx>
        <c:axId val="277979136"/>
        <c:scaling>
          <c:orientation val="minMax"/>
        </c:scaling>
        <c:delete val="0"/>
        <c:axPos val="l"/>
        <c:majorGridlines/>
        <c:numFmt formatCode="General" sourceLinked="1"/>
        <c:majorTickMark val="out"/>
        <c:minorTickMark val="none"/>
        <c:tickLblPos val="nextTo"/>
        <c:crossAx val="277932288"/>
        <c:crosses val="autoZero"/>
        <c:crossBetween val="between"/>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Munka1!$B$1</c:f>
              <c:strCache>
                <c:ptCount val="1"/>
                <c:pt idx="0">
                  <c:v>2016.</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Munka1!$A$2:$A$6</c:f>
              <c:strCache>
                <c:ptCount val="5"/>
                <c:pt idx="0">
                  <c:v>szabadtéri tűzeset</c:v>
                </c:pt>
                <c:pt idx="1">
                  <c:v>téves jelzés</c:v>
                </c:pt>
                <c:pt idx="2">
                  <c:v>kéménytűz</c:v>
                </c:pt>
                <c:pt idx="3">
                  <c:v>otthon jellegű létesítmény</c:v>
                </c:pt>
                <c:pt idx="4">
                  <c:v>viharkár, fakidőlés, vízkár</c:v>
                </c:pt>
              </c:strCache>
            </c:strRef>
          </c:cat>
          <c:val>
            <c:numRef>
              <c:f>Munka1!$B$2:$B$6</c:f>
              <c:numCache>
                <c:formatCode>General</c:formatCode>
                <c:ptCount val="5"/>
                <c:pt idx="0">
                  <c:v>90</c:v>
                </c:pt>
                <c:pt idx="1">
                  <c:v>809</c:v>
                </c:pt>
                <c:pt idx="2">
                  <c:v>37</c:v>
                </c:pt>
                <c:pt idx="3">
                  <c:v>249</c:v>
                </c:pt>
                <c:pt idx="4">
                  <c:v>320</c:v>
                </c:pt>
              </c:numCache>
            </c:numRef>
          </c:val>
        </c:ser>
        <c:ser>
          <c:idx val="1"/>
          <c:order val="1"/>
          <c:tx>
            <c:strRef>
              <c:f>Munka1!$C$1</c:f>
              <c:strCache>
                <c:ptCount val="1"/>
                <c:pt idx="0">
                  <c:v>2017.</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Munka1!$A$2:$A$6</c:f>
              <c:strCache>
                <c:ptCount val="5"/>
                <c:pt idx="0">
                  <c:v>szabadtéri tűzeset</c:v>
                </c:pt>
                <c:pt idx="1">
                  <c:v>téves jelzés</c:v>
                </c:pt>
                <c:pt idx="2">
                  <c:v>kéménytűz</c:v>
                </c:pt>
                <c:pt idx="3">
                  <c:v>otthon jellegű létesítmény</c:v>
                </c:pt>
                <c:pt idx="4">
                  <c:v>viharkár, fakidőlés, vízkár</c:v>
                </c:pt>
              </c:strCache>
            </c:strRef>
          </c:cat>
          <c:val>
            <c:numRef>
              <c:f>Munka1!$C$2:$C$6</c:f>
              <c:numCache>
                <c:formatCode>General</c:formatCode>
                <c:ptCount val="5"/>
                <c:pt idx="0">
                  <c:v>211</c:v>
                </c:pt>
                <c:pt idx="1">
                  <c:v>509</c:v>
                </c:pt>
                <c:pt idx="2">
                  <c:v>22</c:v>
                </c:pt>
                <c:pt idx="3">
                  <c:v>278</c:v>
                </c:pt>
                <c:pt idx="4">
                  <c:v>656</c:v>
                </c:pt>
              </c:numCache>
            </c:numRef>
          </c:val>
        </c:ser>
        <c:dLbls>
          <c:showLegendKey val="0"/>
          <c:showVal val="0"/>
          <c:showCatName val="0"/>
          <c:showSerName val="0"/>
          <c:showPercent val="0"/>
          <c:showBubbleSize val="0"/>
        </c:dLbls>
        <c:gapWidth val="150"/>
        <c:shape val="box"/>
        <c:axId val="301057536"/>
        <c:axId val="301059072"/>
        <c:axId val="0"/>
      </c:bar3DChart>
      <c:catAx>
        <c:axId val="301057536"/>
        <c:scaling>
          <c:orientation val="minMax"/>
        </c:scaling>
        <c:delete val="0"/>
        <c:axPos val="b"/>
        <c:numFmt formatCode="General" sourceLinked="0"/>
        <c:majorTickMark val="out"/>
        <c:minorTickMark val="none"/>
        <c:tickLblPos val="nextTo"/>
        <c:crossAx val="301059072"/>
        <c:crosses val="autoZero"/>
        <c:auto val="1"/>
        <c:lblAlgn val="ctr"/>
        <c:lblOffset val="100"/>
        <c:noMultiLvlLbl val="0"/>
      </c:catAx>
      <c:valAx>
        <c:axId val="301059072"/>
        <c:scaling>
          <c:orientation val="minMax"/>
        </c:scaling>
        <c:delete val="0"/>
        <c:axPos val="l"/>
        <c:majorGridlines/>
        <c:numFmt formatCode="General" sourceLinked="1"/>
        <c:majorTickMark val="out"/>
        <c:minorTickMark val="none"/>
        <c:tickLblPos val="nextTo"/>
        <c:crossAx val="301057536"/>
        <c:crosses val="autoZero"/>
        <c:crossBetween val="between"/>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Munka1!$B$1</c:f>
              <c:strCache>
                <c:ptCount val="1"/>
                <c:pt idx="0">
                  <c:v>2016.</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Munka1!$A$2:$A$4</c:f>
              <c:strCache>
                <c:ptCount val="3"/>
                <c:pt idx="0">
                  <c:v>elhunyt személyek</c:v>
                </c:pt>
                <c:pt idx="1">
                  <c:v>tűzesettel összefüggésben elhunyt személyek</c:v>
                </c:pt>
                <c:pt idx="2">
                  <c:v>műszaki mentéssel összefüggésben elhunyt személyek</c:v>
                </c:pt>
              </c:strCache>
            </c:strRef>
          </c:cat>
          <c:val>
            <c:numRef>
              <c:f>Munka1!$B$2:$B$4</c:f>
              <c:numCache>
                <c:formatCode>General</c:formatCode>
                <c:ptCount val="3"/>
                <c:pt idx="0">
                  <c:v>21</c:v>
                </c:pt>
                <c:pt idx="1">
                  <c:v>18</c:v>
                </c:pt>
                <c:pt idx="2">
                  <c:v>3</c:v>
                </c:pt>
              </c:numCache>
            </c:numRef>
          </c:val>
        </c:ser>
        <c:ser>
          <c:idx val="1"/>
          <c:order val="1"/>
          <c:tx>
            <c:strRef>
              <c:f>Munka1!$C$1</c:f>
              <c:strCache>
                <c:ptCount val="1"/>
                <c:pt idx="0">
                  <c:v>2017.</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Munka1!$A$2:$A$4</c:f>
              <c:strCache>
                <c:ptCount val="3"/>
                <c:pt idx="0">
                  <c:v>elhunyt személyek</c:v>
                </c:pt>
                <c:pt idx="1">
                  <c:v>tűzesettel összefüggésben elhunyt személyek</c:v>
                </c:pt>
                <c:pt idx="2">
                  <c:v>műszaki mentéssel összefüggésben elhunyt személyek</c:v>
                </c:pt>
              </c:strCache>
            </c:strRef>
          </c:cat>
          <c:val>
            <c:numRef>
              <c:f>Munka1!$C$2:$C$4</c:f>
              <c:numCache>
                <c:formatCode>General</c:formatCode>
                <c:ptCount val="3"/>
                <c:pt idx="0">
                  <c:v>22</c:v>
                </c:pt>
                <c:pt idx="1">
                  <c:v>16</c:v>
                </c:pt>
                <c:pt idx="2">
                  <c:v>6</c:v>
                </c:pt>
              </c:numCache>
            </c:numRef>
          </c:val>
        </c:ser>
        <c:dLbls>
          <c:showLegendKey val="0"/>
          <c:showVal val="0"/>
          <c:showCatName val="0"/>
          <c:showSerName val="0"/>
          <c:showPercent val="0"/>
          <c:showBubbleSize val="0"/>
        </c:dLbls>
        <c:gapWidth val="150"/>
        <c:shape val="box"/>
        <c:axId val="303854336"/>
        <c:axId val="303855872"/>
        <c:axId val="0"/>
      </c:bar3DChart>
      <c:catAx>
        <c:axId val="303854336"/>
        <c:scaling>
          <c:orientation val="minMax"/>
        </c:scaling>
        <c:delete val="0"/>
        <c:axPos val="b"/>
        <c:numFmt formatCode="General" sourceLinked="0"/>
        <c:majorTickMark val="out"/>
        <c:minorTickMark val="none"/>
        <c:tickLblPos val="nextTo"/>
        <c:crossAx val="303855872"/>
        <c:crosses val="autoZero"/>
        <c:auto val="1"/>
        <c:lblAlgn val="ctr"/>
        <c:lblOffset val="100"/>
        <c:noMultiLvlLbl val="0"/>
      </c:catAx>
      <c:valAx>
        <c:axId val="303855872"/>
        <c:scaling>
          <c:orientation val="minMax"/>
        </c:scaling>
        <c:delete val="0"/>
        <c:axPos val="l"/>
        <c:majorGridlines/>
        <c:numFmt formatCode="General" sourceLinked="1"/>
        <c:majorTickMark val="out"/>
        <c:minorTickMark val="none"/>
        <c:tickLblPos val="nextTo"/>
        <c:crossAx val="303854336"/>
        <c:crosses val="autoZero"/>
        <c:crossBetween val="between"/>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Munka3!$A$2</c:f>
              <c:strCache>
                <c:ptCount val="1"/>
                <c:pt idx="0">
                  <c:v>Debrecen HTP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Munka3!$B$1:$F$1</c:f>
              <c:strCache>
                <c:ptCount val="5"/>
                <c:pt idx="0">
                  <c:v>Gyakorlat ellenőrzése</c:v>
                </c:pt>
                <c:pt idx="1">
                  <c:v>Kiképzési foglalkozás</c:v>
                </c:pt>
                <c:pt idx="2">
                  <c:v>Szolgálatellátás</c:v>
                </c:pt>
                <c:pt idx="3">
                  <c:v>Szolgálatváltás</c:v>
                </c:pt>
                <c:pt idx="4">
                  <c:v>Végösszeg</c:v>
                </c:pt>
              </c:strCache>
            </c:strRef>
          </c:cat>
          <c:val>
            <c:numRef>
              <c:f>Munka3!$B$2:$F$2</c:f>
              <c:numCache>
                <c:formatCode>General</c:formatCode>
                <c:ptCount val="5"/>
                <c:pt idx="0">
                  <c:v>55</c:v>
                </c:pt>
                <c:pt idx="1">
                  <c:v>39</c:v>
                </c:pt>
                <c:pt idx="2">
                  <c:v>3</c:v>
                </c:pt>
                <c:pt idx="3">
                  <c:v>90</c:v>
                </c:pt>
                <c:pt idx="4">
                  <c:v>187</c:v>
                </c:pt>
              </c:numCache>
            </c:numRef>
          </c:val>
        </c:ser>
        <c:ser>
          <c:idx val="1"/>
          <c:order val="1"/>
          <c:tx>
            <c:strRef>
              <c:f>Munka3!$A$3</c:f>
              <c:strCache>
                <c:ptCount val="1"/>
                <c:pt idx="0">
                  <c:v>Hajdúszoboszló KŐ</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Munka3!$B$1:$F$1</c:f>
              <c:strCache>
                <c:ptCount val="5"/>
                <c:pt idx="0">
                  <c:v>Gyakorlat ellenőrzése</c:v>
                </c:pt>
                <c:pt idx="1">
                  <c:v>Kiképzési foglalkozás</c:v>
                </c:pt>
                <c:pt idx="2">
                  <c:v>Szolgálatellátás</c:v>
                </c:pt>
                <c:pt idx="3">
                  <c:v>Szolgálatváltás</c:v>
                </c:pt>
                <c:pt idx="4">
                  <c:v>Végösszeg</c:v>
                </c:pt>
              </c:strCache>
            </c:strRef>
          </c:cat>
          <c:val>
            <c:numRef>
              <c:f>Munka3!$B$3:$F$3</c:f>
              <c:numCache>
                <c:formatCode>General</c:formatCode>
                <c:ptCount val="5"/>
                <c:pt idx="0">
                  <c:v>57</c:v>
                </c:pt>
                <c:pt idx="1">
                  <c:v>33</c:v>
                </c:pt>
                <c:pt idx="2">
                  <c:v>1</c:v>
                </c:pt>
                <c:pt idx="3">
                  <c:v>36</c:v>
                </c:pt>
                <c:pt idx="4">
                  <c:v>127</c:v>
                </c:pt>
              </c:numCache>
            </c:numRef>
          </c:val>
        </c:ser>
        <c:ser>
          <c:idx val="2"/>
          <c:order val="2"/>
          <c:tx>
            <c:strRef>
              <c:f>Munka3!$A$4</c:f>
              <c:strCache>
                <c:ptCount val="1"/>
                <c:pt idx="0">
                  <c:v>Nyíradony KŐ</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Munka3!$B$1:$F$1</c:f>
              <c:strCache>
                <c:ptCount val="5"/>
                <c:pt idx="0">
                  <c:v>Gyakorlat ellenőrzése</c:v>
                </c:pt>
                <c:pt idx="1">
                  <c:v>Kiképzési foglalkozás</c:v>
                </c:pt>
                <c:pt idx="2">
                  <c:v>Szolgálatellátás</c:v>
                </c:pt>
                <c:pt idx="3">
                  <c:v>Szolgálatváltás</c:v>
                </c:pt>
                <c:pt idx="4">
                  <c:v>Végösszeg</c:v>
                </c:pt>
              </c:strCache>
            </c:strRef>
          </c:cat>
          <c:val>
            <c:numRef>
              <c:f>Munka3!$B$4:$F$4</c:f>
              <c:numCache>
                <c:formatCode>General</c:formatCode>
                <c:ptCount val="5"/>
                <c:pt idx="0">
                  <c:v>45</c:v>
                </c:pt>
                <c:pt idx="1">
                  <c:v>37</c:v>
                </c:pt>
                <c:pt idx="2">
                  <c:v>1</c:v>
                </c:pt>
                <c:pt idx="3">
                  <c:v>36</c:v>
                </c:pt>
                <c:pt idx="4">
                  <c:v>119</c:v>
                </c:pt>
              </c:numCache>
            </c:numRef>
          </c:val>
        </c:ser>
        <c:dLbls>
          <c:showLegendKey val="0"/>
          <c:showVal val="0"/>
          <c:showCatName val="0"/>
          <c:showSerName val="0"/>
          <c:showPercent val="0"/>
          <c:showBubbleSize val="0"/>
        </c:dLbls>
        <c:gapWidth val="150"/>
        <c:axId val="301052672"/>
        <c:axId val="301054208"/>
      </c:barChart>
      <c:catAx>
        <c:axId val="301052672"/>
        <c:scaling>
          <c:orientation val="minMax"/>
        </c:scaling>
        <c:delete val="0"/>
        <c:axPos val="b"/>
        <c:numFmt formatCode="General" sourceLinked="0"/>
        <c:majorTickMark val="out"/>
        <c:minorTickMark val="none"/>
        <c:tickLblPos val="nextTo"/>
        <c:crossAx val="301054208"/>
        <c:crosses val="autoZero"/>
        <c:auto val="1"/>
        <c:lblAlgn val="ctr"/>
        <c:lblOffset val="100"/>
        <c:noMultiLvlLbl val="0"/>
      </c:catAx>
      <c:valAx>
        <c:axId val="301054208"/>
        <c:scaling>
          <c:orientation val="minMax"/>
        </c:scaling>
        <c:delete val="0"/>
        <c:axPos val="l"/>
        <c:majorGridlines/>
        <c:numFmt formatCode="General" sourceLinked="1"/>
        <c:majorTickMark val="out"/>
        <c:minorTickMark val="none"/>
        <c:tickLblPos val="nextTo"/>
        <c:crossAx val="3010526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Hatósági ügyek összesítve 2017-ben</a:t>
            </a:r>
          </a:p>
        </c:rich>
      </c:tx>
      <c:overlay val="0"/>
      <c:spPr>
        <a:noFill/>
        <a:ln>
          <a:noFill/>
        </a:ln>
        <a:effectLst/>
      </c:spPr>
    </c:title>
    <c:autoTitleDeleted val="0"/>
    <c:plotArea>
      <c:layout/>
      <c:barChart>
        <c:barDir val="col"/>
        <c:grouping val="clustered"/>
        <c:varyColors val="0"/>
        <c:ser>
          <c:idx val="0"/>
          <c:order val="0"/>
          <c:tx>
            <c:strRef>
              <c:f>Munka1!$O$3</c:f>
              <c:strCache>
                <c:ptCount val="1"/>
                <c:pt idx="0">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Munka1!$N$4</c:f>
              <c:strCache>
                <c:ptCount val="1"/>
                <c:pt idx="0">
                  <c:v>Hatósági ügyek</c:v>
                </c:pt>
              </c:strCache>
            </c:strRef>
          </c:cat>
          <c:val>
            <c:numRef>
              <c:f>Munka1!$O$4</c:f>
              <c:numCache>
                <c:formatCode>General</c:formatCode>
                <c:ptCount val="1"/>
                <c:pt idx="0">
                  <c:v>2308</c:v>
                </c:pt>
              </c:numCache>
            </c:numRef>
          </c:val>
          <c:extLst xmlns:c16r2="http://schemas.microsoft.com/office/drawing/2015/06/chart">
            <c:ext xmlns:c16="http://schemas.microsoft.com/office/drawing/2014/chart" uri="{C3380CC4-5D6E-409C-BE32-E72D297353CC}">
              <c16:uniqueId val="{00000000-A63C-495B-92F9-B8B53B9CC85A}"/>
            </c:ext>
          </c:extLst>
        </c:ser>
        <c:ser>
          <c:idx val="1"/>
          <c:order val="1"/>
          <c:tx>
            <c:strRef>
              <c:f>Munka1!$P$3</c:f>
              <c:strCache>
                <c:ptCount val="1"/>
                <c:pt idx="0">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Munka1!$N$4</c:f>
              <c:strCache>
                <c:ptCount val="1"/>
                <c:pt idx="0">
                  <c:v>Hatósági ügyek</c:v>
                </c:pt>
              </c:strCache>
            </c:strRef>
          </c:cat>
          <c:val>
            <c:numRef>
              <c:f>Munka1!$P$4</c:f>
              <c:numCache>
                <c:formatCode>General</c:formatCode>
                <c:ptCount val="1"/>
                <c:pt idx="0">
                  <c:v>5234</c:v>
                </c:pt>
              </c:numCache>
            </c:numRef>
          </c:val>
          <c:extLst xmlns:c16r2="http://schemas.microsoft.com/office/drawing/2015/06/chart">
            <c:ext xmlns:c16="http://schemas.microsoft.com/office/drawing/2014/chart" uri="{C3380CC4-5D6E-409C-BE32-E72D297353CC}">
              <c16:uniqueId val="{00000001-A63C-495B-92F9-B8B53B9CC85A}"/>
            </c:ext>
          </c:extLst>
        </c:ser>
        <c:dLbls>
          <c:dLblPos val="inEnd"/>
          <c:showLegendKey val="0"/>
          <c:showVal val="1"/>
          <c:showCatName val="0"/>
          <c:showSerName val="0"/>
          <c:showPercent val="0"/>
          <c:showBubbleSize val="0"/>
        </c:dLbls>
        <c:gapWidth val="65"/>
        <c:axId val="304124288"/>
        <c:axId val="304125824"/>
      </c:barChart>
      <c:catAx>
        <c:axId val="30412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304125824"/>
        <c:crosses val="autoZero"/>
        <c:auto val="1"/>
        <c:lblAlgn val="ctr"/>
        <c:lblOffset val="100"/>
        <c:noMultiLvlLbl val="0"/>
      </c:catAx>
      <c:valAx>
        <c:axId val="304125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04124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0.45992</cdr:x>
      <cdr:y>0.00868</cdr:y>
    </cdr:from>
    <cdr:to>
      <cdr:x>0.99046</cdr:x>
      <cdr:y>0.25868</cdr:y>
    </cdr:to>
    <cdr:sp macro="" textlink="">
      <cdr:nvSpPr>
        <cdr:cNvPr id="4" name="Szövegdoboz 3"/>
        <cdr:cNvSpPr txBox="1"/>
      </cdr:nvSpPr>
      <cdr:spPr>
        <a:xfrm xmlns:a="http://schemas.openxmlformats.org/drawingml/2006/main">
          <a:off x="2295526" y="23813"/>
          <a:ext cx="2647950"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600" b="1"/>
            <a:t>Debrecen KvK , </a:t>
          </a:r>
          <a:r>
            <a:rPr lang="hu-HU" sz="1600" b="1" baseline="0">
              <a:effectLst/>
              <a:latin typeface="+mn-lt"/>
              <a:ea typeface="+mn-ea"/>
              <a:cs typeface="+mn-cs"/>
            </a:rPr>
            <a:t>Hajdú-Bihar megye </a:t>
          </a:r>
          <a:r>
            <a:rPr lang="hu-HU" sz="1600" b="1"/>
            <a:t>lakosság,</a:t>
          </a:r>
          <a:r>
            <a:rPr lang="hu-HU" sz="1600" b="1" baseline="0"/>
            <a:t> lakásszáma</a:t>
          </a:r>
          <a:endParaRPr lang="hu-HU"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0.62239</cdr:x>
      <cdr:y>0.02951</cdr:y>
    </cdr:from>
    <cdr:to>
      <cdr:x>1</cdr:x>
      <cdr:y>0.24132</cdr:y>
    </cdr:to>
    <cdr:sp macro="" textlink="">
      <cdr:nvSpPr>
        <cdr:cNvPr id="2" name="Szövegdoboz 1"/>
        <cdr:cNvSpPr txBox="1"/>
      </cdr:nvSpPr>
      <cdr:spPr>
        <a:xfrm xmlns:a="http://schemas.openxmlformats.org/drawingml/2006/main">
          <a:off x="3124200" y="80963"/>
          <a:ext cx="1895475"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hu-HU" sz="1400" b="1"/>
            <a:t>Népesség és lakásszám</a:t>
          </a:r>
        </a:p>
        <a:p xmlns:a="http://schemas.openxmlformats.org/drawingml/2006/main">
          <a:pPr algn="ctr"/>
          <a:r>
            <a:rPr lang="hu-HU" sz="1400" b="1"/>
            <a:t>járásonként</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C059-76FD-4671-9128-024B6A97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5494</Words>
  <Characters>37916</Characters>
  <Application>Microsoft Office Word</Application>
  <DocSecurity>0</DocSecurity>
  <Lines>315</Lines>
  <Paragraphs>86</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43324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2018-05-22T10:38:00Z</dcterms:created>
  <dcterms:modified xsi:type="dcterms:W3CDTF">2018-06-07T08:22:00Z</dcterms:modified>
</cp:coreProperties>
</file>